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CB227" w14:textId="02163EF1" w:rsidR="00F773C1" w:rsidRPr="00843F7A" w:rsidRDefault="00F773C1" w:rsidP="00F92EC8">
      <w:pPr>
        <w:shd w:val="clear" w:color="auto" w:fill="002060"/>
        <w:spacing w:before="120" w:after="120"/>
        <w:ind w:left="-630" w:right="-450"/>
        <w:jc w:val="center"/>
        <w:rPr>
          <w:rFonts w:ascii="Times New Roman" w:hAnsi="Times New Roman" w:cs="Times New Roman"/>
          <w:b/>
          <w:color w:val="FFFFFF"/>
          <w:spacing w:val="80"/>
          <w:sz w:val="52"/>
          <w:szCs w:val="52"/>
        </w:rPr>
      </w:pPr>
      <w:bookmarkStart w:id="0" w:name="_Toc454883928"/>
      <w:bookmarkStart w:id="1" w:name="_Toc477274298"/>
      <w:bookmarkStart w:id="2" w:name="_Toc484609137"/>
      <w:bookmarkStart w:id="3" w:name="_Toc1383669"/>
      <w:r w:rsidRPr="00843F7A">
        <w:rPr>
          <w:rFonts w:ascii="Times New Roman" w:hAnsi="Times New Roman" w:cs="Times New Roman"/>
          <w:b/>
          <w:color w:val="FFFFFF"/>
          <w:spacing w:val="80"/>
          <w:sz w:val="52"/>
          <w:szCs w:val="52"/>
        </w:rPr>
        <w:t xml:space="preserve">Suplemento al </w:t>
      </w:r>
    </w:p>
    <w:p w14:paraId="11CB7962" w14:textId="46D1FF83" w:rsidR="00F773C1" w:rsidRPr="00843F7A" w:rsidRDefault="00F773C1" w:rsidP="00F92EC8">
      <w:pPr>
        <w:shd w:val="clear" w:color="auto" w:fill="002060"/>
        <w:spacing w:before="120" w:after="120"/>
        <w:ind w:left="-630" w:right="-450"/>
        <w:jc w:val="center"/>
        <w:rPr>
          <w:rFonts w:ascii="Times New Roman" w:hAnsi="Times New Roman" w:cs="Times New Roman"/>
          <w:b/>
          <w:color w:val="FFFFFF"/>
          <w:spacing w:val="80"/>
          <w:sz w:val="52"/>
          <w:szCs w:val="52"/>
        </w:rPr>
      </w:pPr>
      <w:r w:rsidRPr="00843F7A">
        <w:rPr>
          <w:rFonts w:ascii="Times New Roman" w:hAnsi="Times New Roman" w:cs="Times New Roman"/>
          <w:b/>
          <w:color w:val="FFFFFF"/>
          <w:spacing w:val="80"/>
          <w:sz w:val="52"/>
          <w:szCs w:val="52"/>
        </w:rPr>
        <w:t>DOCUMENTO ESTÁND</w:t>
      </w:r>
      <w:r w:rsidR="00943FAB">
        <w:rPr>
          <w:rFonts w:ascii="Times New Roman" w:hAnsi="Times New Roman" w:cs="Times New Roman"/>
          <w:b/>
          <w:color w:val="FFFFFF"/>
          <w:spacing w:val="80"/>
          <w:sz w:val="52"/>
          <w:szCs w:val="52"/>
        </w:rPr>
        <w:t>A</w:t>
      </w:r>
      <w:r w:rsidRPr="00843F7A">
        <w:rPr>
          <w:rFonts w:ascii="Times New Roman" w:hAnsi="Times New Roman" w:cs="Times New Roman"/>
          <w:b/>
          <w:color w:val="FFFFFF"/>
          <w:spacing w:val="80"/>
          <w:sz w:val="52"/>
          <w:szCs w:val="52"/>
        </w:rPr>
        <w:t>R DE ADQUISICIONES</w:t>
      </w:r>
    </w:p>
    <w:p w14:paraId="45FC57C7" w14:textId="77777777" w:rsidR="00F773C1" w:rsidRPr="00843F7A" w:rsidRDefault="00F773C1" w:rsidP="00F92EC8">
      <w:pPr>
        <w:suppressAutoHyphens/>
        <w:spacing w:before="120" w:after="120"/>
        <w:jc w:val="center"/>
        <w:rPr>
          <w:rFonts w:ascii="Times New Roman Bold" w:hAnsi="Times New Roman Bold" w:cs="Times New Roman"/>
          <w:b/>
          <w:color w:val="FF0000"/>
          <w:sz w:val="30"/>
          <w:szCs w:val="30"/>
        </w:rPr>
      </w:pPr>
    </w:p>
    <w:p w14:paraId="77CED103" w14:textId="6B8069CB" w:rsidR="00F773C1" w:rsidRPr="007D6DC4" w:rsidRDefault="00F773C1" w:rsidP="00F92EC8">
      <w:pPr>
        <w:suppressAutoHyphens/>
        <w:spacing w:before="120" w:after="120"/>
        <w:ind w:left="-720" w:right="-450"/>
        <w:jc w:val="center"/>
        <w:rPr>
          <w:rFonts w:ascii="Times New Roman" w:hAnsi="Times New Roman" w:cs="Times New Roman"/>
          <w:b/>
          <w:sz w:val="44"/>
        </w:rPr>
      </w:pPr>
      <w:r w:rsidRPr="00843F7A">
        <w:rPr>
          <w:rFonts w:ascii="Times New Roman" w:hAnsi="Times New Roman" w:cs="Times New Roman"/>
          <w:b/>
          <w:color w:val="000000"/>
          <w:sz w:val="72"/>
        </w:rPr>
        <w:t>Contratos Viales Basados en Resultados y Desempeño (OPBRC)</w:t>
      </w:r>
    </w:p>
    <w:p w14:paraId="36F06DA8" w14:textId="3926A3C4" w:rsidR="00F773C1" w:rsidRPr="00843F7A" w:rsidRDefault="00FA7601" w:rsidP="00F92EC8">
      <w:pPr>
        <w:spacing w:before="120" w:after="120"/>
        <w:jc w:val="center"/>
        <w:rPr>
          <w:rFonts w:ascii="Times New Roman" w:hAnsi="Times New Roman" w:cs="Times New Roman"/>
          <w:b/>
          <w:bCs/>
          <w:color w:val="000000"/>
          <w:sz w:val="72"/>
          <w:szCs w:val="72"/>
        </w:rPr>
      </w:pPr>
      <w:r>
        <w:rPr>
          <w:rFonts w:ascii="Times New Roman" w:hAnsi="Times New Roman" w:cs="Times New Roman"/>
          <w:b/>
          <w:color w:val="000000"/>
          <w:sz w:val="72"/>
        </w:rPr>
        <w:t>Modelo</w:t>
      </w:r>
      <w:r w:rsidR="00F773C1" w:rsidRPr="00843F7A">
        <w:rPr>
          <w:rFonts w:ascii="Times New Roman" w:hAnsi="Times New Roman" w:cs="Times New Roman"/>
          <w:b/>
          <w:color w:val="000000"/>
          <w:sz w:val="72"/>
        </w:rPr>
        <w:t xml:space="preserve"> de Especificaciones</w:t>
      </w:r>
    </w:p>
    <w:p w14:paraId="54968C16" w14:textId="77777777" w:rsidR="00F773C1" w:rsidRPr="00843F7A" w:rsidRDefault="00F773C1" w:rsidP="00F92EC8">
      <w:pPr>
        <w:spacing w:before="120" w:after="120"/>
        <w:jc w:val="center"/>
        <w:rPr>
          <w:rFonts w:ascii="Times New Roman" w:hAnsi="Times New Roman" w:cs="Times New Roman"/>
          <w:b/>
          <w:bCs/>
          <w:color w:val="000000"/>
        </w:rPr>
      </w:pPr>
    </w:p>
    <w:p w14:paraId="2E89079A" w14:textId="77777777" w:rsidR="00F773C1" w:rsidRPr="00843F7A" w:rsidRDefault="00F773C1" w:rsidP="00F92EC8">
      <w:pPr>
        <w:spacing w:before="120" w:after="120"/>
        <w:jc w:val="center"/>
        <w:rPr>
          <w:rFonts w:ascii="Times New Roman" w:hAnsi="Times New Roman" w:cs="Times New Roman"/>
          <w:b/>
          <w:bCs/>
          <w:color w:val="000000"/>
        </w:rPr>
      </w:pPr>
    </w:p>
    <w:tbl>
      <w:tblPr>
        <w:tblStyle w:val="TableGrid"/>
        <w:tblW w:w="5000" w:type="pct"/>
        <w:tblLook w:val="04A0" w:firstRow="1" w:lastRow="0" w:firstColumn="1" w:lastColumn="0" w:noHBand="0" w:noVBand="1"/>
      </w:tblPr>
      <w:tblGrid>
        <w:gridCol w:w="2127"/>
        <w:gridCol w:w="7043"/>
      </w:tblGrid>
      <w:tr w:rsidR="00F773C1" w:rsidRPr="00843F7A" w14:paraId="44CBCC60" w14:textId="77777777" w:rsidTr="00843F7A">
        <w:tc>
          <w:tcPr>
            <w:tcW w:w="1160" w:type="pct"/>
          </w:tcPr>
          <w:p w14:paraId="59F57017" w14:textId="5A662F92" w:rsidR="00F773C1" w:rsidRPr="00843F7A" w:rsidRDefault="00F773C1" w:rsidP="00F92EC8">
            <w:pPr>
              <w:spacing w:before="120" w:after="120"/>
              <w:jc w:val="center"/>
              <w:rPr>
                <w:b/>
                <w:bCs/>
                <w:color w:val="000000"/>
                <w:sz w:val="24"/>
                <w:szCs w:val="24"/>
                <w:lang w:eastAsia="en-US"/>
              </w:rPr>
            </w:pPr>
            <w:r w:rsidRPr="00843F7A">
              <w:rPr>
                <w:b/>
                <w:bCs/>
                <w:color w:val="000000"/>
                <w:sz w:val="24"/>
                <w:szCs w:val="24"/>
                <w:lang w:eastAsia="en-US"/>
              </w:rPr>
              <w:t>Parte A</w:t>
            </w:r>
          </w:p>
        </w:tc>
        <w:tc>
          <w:tcPr>
            <w:tcW w:w="3840" w:type="pct"/>
          </w:tcPr>
          <w:p w14:paraId="37DA17B2" w14:textId="69516D04" w:rsidR="00F773C1" w:rsidRPr="00843F7A" w:rsidRDefault="004E43C0" w:rsidP="00F92EC8">
            <w:pPr>
              <w:spacing w:before="120" w:after="120"/>
              <w:rPr>
                <w:b/>
                <w:bCs/>
                <w:color w:val="000000"/>
                <w:sz w:val="24"/>
                <w:szCs w:val="24"/>
                <w:lang w:eastAsia="en-US"/>
              </w:rPr>
            </w:pPr>
            <w:r>
              <w:rPr>
                <w:b/>
                <w:bCs/>
                <w:color w:val="000000"/>
                <w:sz w:val="24"/>
                <w:szCs w:val="24"/>
                <w:lang w:eastAsia="en-US"/>
              </w:rPr>
              <w:t>Conceptos Básicos de</w:t>
            </w:r>
            <w:r w:rsidR="00F773C1" w:rsidRPr="00843F7A">
              <w:rPr>
                <w:b/>
                <w:bCs/>
                <w:color w:val="000000"/>
                <w:sz w:val="24"/>
                <w:szCs w:val="24"/>
                <w:lang w:eastAsia="en-US"/>
              </w:rPr>
              <w:t xml:space="preserve"> </w:t>
            </w:r>
            <w:r w:rsidR="007D6DC4">
              <w:rPr>
                <w:b/>
                <w:bCs/>
                <w:color w:val="000000"/>
                <w:sz w:val="24"/>
                <w:szCs w:val="24"/>
                <w:lang w:eastAsia="en-US"/>
              </w:rPr>
              <w:t xml:space="preserve">contratos </w:t>
            </w:r>
            <w:r w:rsidR="00F773C1" w:rsidRPr="00843F7A">
              <w:rPr>
                <w:b/>
                <w:bCs/>
                <w:color w:val="000000"/>
                <w:sz w:val="24"/>
                <w:szCs w:val="24"/>
                <w:lang w:eastAsia="en-US"/>
              </w:rPr>
              <w:t>OPBRC</w:t>
            </w:r>
          </w:p>
        </w:tc>
      </w:tr>
      <w:tr w:rsidR="00F773C1" w:rsidRPr="00843F7A" w14:paraId="3D9811F1" w14:textId="77777777" w:rsidTr="00843F7A">
        <w:tc>
          <w:tcPr>
            <w:tcW w:w="1160" w:type="pct"/>
          </w:tcPr>
          <w:p w14:paraId="596C4801" w14:textId="1D3BD72C" w:rsidR="00F773C1" w:rsidRPr="00843F7A" w:rsidRDefault="00F773C1" w:rsidP="00F92EC8">
            <w:pPr>
              <w:spacing w:before="120" w:after="120"/>
              <w:jc w:val="center"/>
              <w:rPr>
                <w:b/>
                <w:bCs/>
                <w:color w:val="000000"/>
                <w:sz w:val="24"/>
                <w:szCs w:val="24"/>
                <w:lang w:eastAsia="en-US"/>
              </w:rPr>
            </w:pPr>
            <w:r w:rsidRPr="00843F7A">
              <w:rPr>
                <w:b/>
                <w:bCs/>
                <w:color w:val="000000"/>
                <w:sz w:val="24"/>
                <w:szCs w:val="24"/>
                <w:lang w:eastAsia="en-US"/>
              </w:rPr>
              <w:t>Parte B</w:t>
            </w:r>
          </w:p>
        </w:tc>
        <w:tc>
          <w:tcPr>
            <w:tcW w:w="3840" w:type="pct"/>
          </w:tcPr>
          <w:p w14:paraId="2A1332FE" w14:textId="08EE3589" w:rsidR="00F773C1" w:rsidRPr="00843F7A" w:rsidRDefault="004E43C0" w:rsidP="00F92EC8">
            <w:pPr>
              <w:spacing w:before="120" w:after="120"/>
              <w:rPr>
                <w:b/>
                <w:bCs/>
                <w:color w:val="000000"/>
                <w:sz w:val="24"/>
                <w:szCs w:val="24"/>
                <w:lang w:eastAsia="en-US"/>
              </w:rPr>
            </w:pPr>
            <w:r>
              <w:rPr>
                <w:b/>
                <w:bCs/>
                <w:color w:val="000000"/>
                <w:sz w:val="24"/>
                <w:szCs w:val="24"/>
                <w:lang w:eastAsia="en-US"/>
              </w:rPr>
              <w:t>Especificaciones Técnicas y de Desempeño</w:t>
            </w:r>
          </w:p>
        </w:tc>
      </w:tr>
      <w:tr w:rsidR="00F773C1" w:rsidRPr="00843F7A" w14:paraId="6A1E3249" w14:textId="77777777" w:rsidTr="00843F7A">
        <w:tc>
          <w:tcPr>
            <w:tcW w:w="1160" w:type="pct"/>
          </w:tcPr>
          <w:p w14:paraId="0DF511F6" w14:textId="1BBA7260" w:rsidR="00F773C1" w:rsidRPr="00843F7A" w:rsidRDefault="00F773C1" w:rsidP="00F92EC8">
            <w:pPr>
              <w:spacing w:before="120" w:after="120"/>
              <w:jc w:val="center"/>
              <w:rPr>
                <w:b/>
                <w:bCs/>
                <w:color w:val="000000"/>
                <w:sz w:val="24"/>
                <w:szCs w:val="24"/>
                <w:lang w:eastAsia="en-US"/>
              </w:rPr>
            </w:pPr>
            <w:r w:rsidRPr="00843F7A">
              <w:rPr>
                <w:b/>
                <w:bCs/>
                <w:color w:val="000000"/>
                <w:sz w:val="24"/>
                <w:szCs w:val="24"/>
                <w:lang w:eastAsia="en-US"/>
              </w:rPr>
              <w:t>Parte C</w:t>
            </w:r>
          </w:p>
        </w:tc>
        <w:tc>
          <w:tcPr>
            <w:tcW w:w="3840" w:type="pct"/>
          </w:tcPr>
          <w:p w14:paraId="0DBEC1D1" w14:textId="30FD60EE" w:rsidR="00F773C1" w:rsidRPr="00843F7A" w:rsidRDefault="004E43C0" w:rsidP="00F92EC8">
            <w:pPr>
              <w:spacing w:before="120" w:after="120"/>
              <w:rPr>
                <w:b/>
                <w:bCs/>
                <w:color w:val="000000"/>
                <w:sz w:val="24"/>
                <w:szCs w:val="24"/>
                <w:lang w:eastAsia="en-US"/>
              </w:rPr>
            </w:pPr>
            <w:r>
              <w:rPr>
                <w:b/>
                <w:bCs/>
                <w:color w:val="000000"/>
                <w:sz w:val="24"/>
                <w:szCs w:val="24"/>
                <w:lang w:eastAsia="en-US"/>
              </w:rPr>
              <w:t>Procedimientos Operacionales</w:t>
            </w:r>
          </w:p>
        </w:tc>
      </w:tr>
      <w:tr w:rsidR="00F773C1" w:rsidRPr="00843F7A" w14:paraId="5DBBCA99" w14:textId="77777777" w:rsidTr="00843F7A">
        <w:tc>
          <w:tcPr>
            <w:tcW w:w="1160" w:type="pct"/>
          </w:tcPr>
          <w:p w14:paraId="237BFFAD" w14:textId="5AC299FA" w:rsidR="00F773C1" w:rsidRPr="00843F7A" w:rsidRDefault="00F773C1" w:rsidP="00F92EC8">
            <w:pPr>
              <w:spacing w:before="120" w:after="120"/>
              <w:jc w:val="center"/>
              <w:rPr>
                <w:b/>
                <w:bCs/>
                <w:color w:val="000000"/>
                <w:sz w:val="24"/>
                <w:szCs w:val="24"/>
                <w:lang w:eastAsia="en-US"/>
              </w:rPr>
            </w:pPr>
            <w:r w:rsidRPr="00843F7A">
              <w:rPr>
                <w:b/>
                <w:bCs/>
                <w:color w:val="000000"/>
                <w:sz w:val="24"/>
                <w:szCs w:val="24"/>
                <w:lang w:eastAsia="en-US"/>
              </w:rPr>
              <w:t>Parte D</w:t>
            </w:r>
          </w:p>
        </w:tc>
        <w:tc>
          <w:tcPr>
            <w:tcW w:w="3840" w:type="pct"/>
          </w:tcPr>
          <w:p w14:paraId="670C4B90" w14:textId="5C6BB503" w:rsidR="00F773C1" w:rsidRPr="00843F7A" w:rsidRDefault="004E43C0" w:rsidP="00F92EC8">
            <w:pPr>
              <w:spacing w:before="120" w:after="120"/>
              <w:rPr>
                <w:b/>
                <w:bCs/>
                <w:color w:val="000000"/>
                <w:sz w:val="24"/>
                <w:szCs w:val="24"/>
                <w:lang w:eastAsia="en-US"/>
              </w:rPr>
            </w:pPr>
            <w:r>
              <w:rPr>
                <w:b/>
                <w:bCs/>
                <w:color w:val="000000"/>
                <w:sz w:val="24"/>
                <w:szCs w:val="24"/>
                <w:lang w:eastAsia="en-US"/>
              </w:rPr>
              <w:t>Requisitos Ambientales y Sociales</w:t>
            </w:r>
          </w:p>
        </w:tc>
      </w:tr>
    </w:tbl>
    <w:p w14:paraId="3A36DA87" w14:textId="77777777" w:rsidR="00F773C1" w:rsidRPr="00843F7A" w:rsidRDefault="00F773C1" w:rsidP="00F92EC8">
      <w:pPr>
        <w:suppressAutoHyphens/>
        <w:spacing w:before="120" w:after="120"/>
        <w:jc w:val="center"/>
        <w:rPr>
          <w:rFonts w:ascii="Times New Roman" w:hAnsi="Times New Roman" w:cs="Times New Roman"/>
          <w:b/>
          <w:bCs/>
          <w:color w:val="000000"/>
          <w:sz w:val="16"/>
          <w:szCs w:val="16"/>
        </w:rPr>
      </w:pPr>
    </w:p>
    <w:p w14:paraId="656A350C" w14:textId="77777777" w:rsidR="00F773C1" w:rsidRPr="00843F7A" w:rsidRDefault="00F773C1" w:rsidP="00F92EC8">
      <w:pPr>
        <w:suppressAutoHyphens/>
        <w:spacing w:before="120" w:after="120"/>
        <w:jc w:val="center"/>
        <w:rPr>
          <w:rFonts w:ascii="Times New Roman" w:hAnsi="Times New Roman" w:cs="Times New Roman"/>
          <w:b/>
          <w:bCs/>
          <w:color w:val="000000"/>
          <w:sz w:val="16"/>
          <w:szCs w:val="16"/>
        </w:rPr>
      </w:pPr>
    </w:p>
    <w:p w14:paraId="6AEAEF8E" w14:textId="2331D7FC" w:rsidR="00F773C1" w:rsidRPr="008E57A0" w:rsidRDefault="00F773C1" w:rsidP="00F92EC8">
      <w:pPr>
        <w:suppressAutoHyphens/>
        <w:spacing w:before="120" w:after="120"/>
        <w:jc w:val="both"/>
        <w:rPr>
          <w:rFonts w:ascii="Times New Roman" w:hAnsi="Times New Roman" w:cs="Times New Roman"/>
          <w:sz w:val="21"/>
          <w:szCs w:val="28"/>
        </w:rPr>
      </w:pPr>
      <w:r w:rsidRPr="008E57A0">
        <w:rPr>
          <w:rFonts w:ascii="Times New Roman" w:hAnsi="Times New Roman" w:cs="Times New Roman"/>
          <w:sz w:val="21"/>
          <w:szCs w:val="28"/>
        </w:rPr>
        <w:t>Este documento puede utilizarse y reproducirse únicamente con fines no comerciales. No se permite ningún uso comercial, incluidos, entre otros, la reventa, el cobro de acceso, la redistribución o trabajos derivados, como traducciones no oficiales basadas en este documento.</w:t>
      </w:r>
    </w:p>
    <w:p w14:paraId="4A37AA13" w14:textId="0A968D19" w:rsidR="00F773C1" w:rsidRPr="008E57A0" w:rsidRDefault="00D12E6B" w:rsidP="00D12E6B">
      <w:pPr>
        <w:tabs>
          <w:tab w:val="left" w:pos="7987"/>
        </w:tabs>
        <w:suppressAutoHyphens/>
        <w:spacing w:before="120" w:after="120"/>
        <w:rPr>
          <w:rFonts w:ascii="Times New Roman" w:hAnsi="Times New Roman" w:cs="Times New Roman"/>
          <w:b/>
          <w:bCs/>
          <w:color w:val="000000"/>
          <w:sz w:val="16"/>
          <w:szCs w:val="16"/>
        </w:rPr>
      </w:pPr>
      <w:r>
        <w:rPr>
          <w:rFonts w:ascii="Times New Roman" w:hAnsi="Times New Roman" w:cs="Times New Roman"/>
          <w:b/>
          <w:bCs/>
          <w:color w:val="000000"/>
          <w:sz w:val="16"/>
          <w:szCs w:val="16"/>
        </w:rPr>
        <w:tab/>
      </w:r>
    </w:p>
    <w:p w14:paraId="02355AB0" w14:textId="77777777" w:rsidR="007D6DC4" w:rsidRDefault="007D6DC4" w:rsidP="00F92EC8">
      <w:pPr>
        <w:pStyle w:val="Subtitle"/>
        <w:tabs>
          <w:tab w:val="center" w:pos="4500"/>
        </w:tabs>
        <w:spacing w:before="120" w:after="120"/>
      </w:pPr>
    </w:p>
    <w:p w14:paraId="505E7E43" w14:textId="1DB9A47C" w:rsidR="00F773C1" w:rsidRPr="00843F7A" w:rsidRDefault="00F72EFF" w:rsidP="00F92EC8">
      <w:pPr>
        <w:pStyle w:val="Subtitle"/>
        <w:tabs>
          <w:tab w:val="center" w:pos="4500"/>
        </w:tabs>
        <w:spacing w:before="120" w:after="120"/>
      </w:pPr>
      <w:r w:rsidRPr="00843F7A">
        <w:rPr>
          <w:noProof/>
          <w:spacing w:val="-5"/>
          <w:sz w:val="16"/>
          <w:szCs w:val="16"/>
          <w:lang w:eastAsia="en-US" w:bidi="ar-SA"/>
        </w:rPr>
        <mc:AlternateContent>
          <mc:Choice Requires="wps">
            <w:drawing>
              <wp:anchor distT="0" distB="0" distL="114300" distR="114300" simplePos="0" relativeHeight="251659264" behindDoc="0" locked="0" layoutInCell="1" allowOverlap="1" wp14:anchorId="39B305B5" wp14:editId="51536034">
                <wp:simplePos x="0" y="0"/>
                <wp:positionH relativeFrom="margin">
                  <wp:posOffset>-178267</wp:posOffset>
                </wp:positionH>
                <wp:positionV relativeFrom="paragraph">
                  <wp:posOffset>71592</wp:posOffset>
                </wp:positionV>
                <wp:extent cx="5847127" cy="763929"/>
                <wp:effectExtent l="0" t="0" r="0" b="0"/>
                <wp:wrapNone/>
                <wp:docPr id="1679" name="Rectangle 1679"/>
                <wp:cNvGraphicFramePr/>
                <a:graphic xmlns:a="http://schemas.openxmlformats.org/drawingml/2006/main">
                  <a:graphicData uri="http://schemas.microsoft.com/office/word/2010/wordprocessingShape">
                    <wps:wsp>
                      <wps:cNvSpPr/>
                      <wps:spPr>
                        <a:xfrm>
                          <a:off x="0" y="0"/>
                          <a:ext cx="5847127" cy="763929"/>
                        </a:xfrm>
                        <a:prstGeom prst="rect">
                          <a:avLst/>
                        </a:prstGeom>
                        <a:noFill/>
                        <a:ln w="12700" cap="flat" cmpd="sng" algn="ctr">
                          <a:noFill/>
                          <a:prstDash val="solid"/>
                          <a:miter lim="800000"/>
                        </a:ln>
                        <a:effectLst/>
                      </wps:spPr>
                      <wps:txbx>
                        <w:txbxContent>
                          <w:p w14:paraId="4C9626A9" w14:textId="77777777" w:rsidR="00B77614" w:rsidRPr="00B77614" w:rsidRDefault="003D740D" w:rsidP="00B77614">
                            <w:pPr>
                              <w:shd w:val="clear" w:color="auto" w:fill="FFFFFF"/>
                              <w:rPr>
                                <w:rFonts w:ascii="Segoe UI" w:eastAsia="Times New Roman" w:hAnsi="Segoe UI" w:cs="Segoe UI"/>
                                <w:sz w:val="21"/>
                                <w:szCs w:val="21"/>
                              </w:rPr>
                            </w:pPr>
                            <w:r w:rsidRPr="008E57A0">
                              <w:rPr>
                                <w:rFonts w:ascii="Times New Roman" w:hAnsi="Times New Roman" w:cs="Times New Roman"/>
                                <w:noProof/>
                                <w:lang w:val="en-US"/>
                              </w:rPr>
                              <w:drawing>
                                <wp:inline distT="0" distB="0" distL="0" distR="0" wp14:anchorId="1AFDF076" wp14:editId="47094394">
                                  <wp:extent cx="1944547" cy="404495"/>
                                  <wp:effectExtent l="0" t="0" r="0" b="1905"/>
                                  <wp:docPr id="13" name="Picture 13"/>
                                  <wp:cNvGraphicFramePr/>
                                  <a:graphic xmlns:a="http://schemas.openxmlformats.org/drawingml/2006/main">
                                    <a:graphicData uri="http://schemas.openxmlformats.org/drawingml/2006/picture">
                                      <pic:pic xmlns:pic="http://schemas.openxmlformats.org/drawingml/2006/picture">
                                        <pic:nvPicPr>
                                          <pic:cNvPr id="2" name="Picture 2" descr="http://intresources.worldbank.org/INTGSDGRAPHICSMAPDESIGN/Resources/285524-1397514004752/9538203-1397514280071/9538213-1397568210656/9538691-1403014988123/WB_S-WBG-Horizontal-RGB-high.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9997" cy="420190"/>
                                          </a:xfrm>
                                          <a:prstGeom prst="rect">
                                            <a:avLst/>
                                          </a:prstGeom>
                                          <a:noFill/>
                                          <a:ln>
                                            <a:noFill/>
                                          </a:ln>
                                        </pic:spPr>
                                      </pic:pic>
                                    </a:graphicData>
                                  </a:graphic>
                                </wp:inline>
                              </w:drawing>
                            </w:r>
                            <w:r w:rsidRPr="008E57A0">
                              <w:rPr>
                                <w:rFonts w:ascii="Times New Roman" w:hAnsi="Times New Roman" w:cs="Times New Roman"/>
                                <w:b/>
                                <w:color w:val="000000" w:themeColor="text1"/>
                              </w:rPr>
                              <w:t xml:space="preserve">                                                                     </w:t>
                            </w:r>
                            <w:r w:rsidR="00B77614" w:rsidRPr="00D12E6B">
                              <w:rPr>
                                <w:rFonts w:ascii="Times New Roman" w:eastAsia="Times New Roman" w:hAnsi="Times New Roman" w:cs="Times New Roman"/>
                                <w:b/>
                                <w:bCs/>
                              </w:rPr>
                              <w:t>Abril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305B5" id="Rectangle 1679" o:spid="_x0000_s1026" style="position:absolute;left:0;text-align:left;margin-left:-14.05pt;margin-top:5.65pt;width:460.4pt;height:6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" filled="f" stroked="f" strokeweight="1pt">
                <v:textbox>
                  <w:txbxContent>
                    <w:p w14:paraId="4C9626A9" w14:textId="77777777" w:rsidR="00B77614" w:rsidRPr="00B77614" w:rsidRDefault="003D740D" w:rsidP="00B77614">
                      <w:pPr>
                        <w:shd w:val="clear" w:color="auto" w:fill="FFFFFF"/>
                        <w:rPr>
                          <w:rFonts w:ascii="Segoe UI" w:eastAsia="Times New Roman" w:hAnsi="Segoe UI" w:cs="Segoe UI"/>
                          <w:sz w:val="21"/>
                          <w:szCs w:val="21"/>
                        </w:rPr>
                      </w:pPr>
                      <w:r w:rsidRPr="008E57A0">
                        <w:rPr>
                          <w:rFonts w:ascii="Times New Roman" w:hAnsi="Times New Roman" w:cs="Times New Roman"/>
                          <w:noProof/>
                          <w:lang w:val="en-US"/>
                        </w:rPr>
                        <w:drawing>
                          <wp:inline distT="0" distB="0" distL="0" distR="0" wp14:anchorId="1AFDF076" wp14:editId="47094394">
                            <wp:extent cx="1944547" cy="404495"/>
                            <wp:effectExtent l="0" t="0" r="0" b="1905"/>
                            <wp:docPr id="13" name="Picture 13"/>
                            <wp:cNvGraphicFramePr/>
                            <a:graphic xmlns:a="http://schemas.openxmlformats.org/drawingml/2006/main">
                              <a:graphicData uri="http://schemas.openxmlformats.org/drawingml/2006/picture">
                                <pic:pic xmlns:pic="http://schemas.openxmlformats.org/drawingml/2006/picture">
                                  <pic:nvPicPr>
                                    <pic:cNvPr id="2" name="Picture 2" descr="http://intresources.worldbank.org/INTGSDGRAPHICSMAPDESIGN/Resources/285524-1397514004752/9538203-1397514280071/9538213-1397568210656/9538691-1403014988123/WB_S-WBG-Horizontal-RGB-high.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9997" cy="420190"/>
                                    </a:xfrm>
                                    <a:prstGeom prst="rect">
                                      <a:avLst/>
                                    </a:prstGeom>
                                    <a:noFill/>
                                    <a:ln>
                                      <a:noFill/>
                                    </a:ln>
                                  </pic:spPr>
                                </pic:pic>
                              </a:graphicData>
                            </a:graphic>
                          </wp:inline>
                        </w:drawing>
                      </w:r>
                      <w:r w:rsidRPr="008E57A0">
                        <w:rPr>
                          <w:rFonts w:ascii="Times New Roman" w:hAnsi="Times New Roman" w:cs="Times New Roman"/>
                          <w:b/>
                          <w:color w:val="000000" w:themeColor="text1"/>
                        </w:rPr>
                        <w:t xml:space="preserve">                                                                     </w:t>
                      </w:r>
                      <w:r w:rsidR="00B77614" w:rsidRPr="00D12E6B">
                        <w:rPr>
                          <w:rFonts w:ascii="Times New Roman" w:eastAsia="Times New Roman" w:hAnsi="Times New Roman" w:cs="Times New Roman"/>
                          <w:b/>
                          <w:bCs/>
                        </w:rPr>
                        <w:t>Abril 2021</w:t>
                      </w:r>
                    </w:p>
                  </w:txbxContent>
                </v:textbox>
                <w10:wrap anchorx="margin"/>
              </v:rect>
            </w:pict>
          </mc:Fallback>
        </mc:AlternateContent>
      </w:r>
    </w:p>
    <w:p w14:paraId="374B3A32" w14:textId="4DBB18F7" w:rsidR="00F773C1" w:rsidRPr="00843F7A" w:rsidRDefault="00F773C1" w:rsidP="00F92EC8">
      <w:pPr>
        <w:spacing w:before="120" w:after="120"/>
        <w:rPr>
          <w:rFonts w:ascii="Times New Roman" w:eastAsia="Times New Roman" w:hAnsi="Times New Roman" w:cs="Times New Roman"/>
          <w:b/>
          <w:sz w:val="44"/>
          <w:szCs w:val="20"/>
          <w:lang w:eastAsia="es-ES" w:bidi="es-ES"/>
        </w:rPr>
      </w:pPr>
      <w:r w:rsidRPr="00843F7A">
        <w:br w:type="page"/>
      </w:r>
    </w:p>
    <w:bookmarkEnd w:id="0"/>
    <w:bookmarkEnd w:id="1"/>
    <w:bookmarkEnd w:id="2"/>
    <w:p w14:paraId="15106453" w14:textId="21C443E9" w:rsidR="00C4632F" w:rsidRPr="00680E4A" w:rsidRDefault="00680E4A" w:rsidP="000275C4">
      <w:pPr>
        <w:pStyle w:val="Subtitle"/>
        <w:tabs>
          <w:tab w:val="center" w:pos="4500"/>
        </w:tabs>
        <w:rPr>
          <w:sz w:val="36"/>
          <w:szCs w:val="16"/>
        </w:rPr>
      </w:pPr>
      <w:r w:rsidRPr="00680E4A">
        <w:rPr>
          <w:sz w:val="36"/>
          <w:szCs w:val="16"/>
        </w:rPr>
        <w:lastRenderedPageBreak/>
        <w:t xml:space="preserve">Notas para la preparación de las Especificaciones para </w:t>
      </w:r>
    </w:p>
    <w:p w14:paraId="30E57741" w14:textId="18EAD589" w:rsidR="00C4632F" w:rsidRPr="00C4632F" w:rsidRDefault="00C4632F" w:rsidP="000275C4">
      <w:pPr>
        <w:pStyle w:val="Subtitle"/>
        <w:spacing w:after="120"/>
      </w:pPr>
      <w:r w:rsidRPr="00680E4A">
        <w:rPr>
          <w:sz w:val="36"/>
          <w:szCs w:val="16"/>
        </w:rPr>
        <w:t xml:space="preserve">Contratos Viales </w:t>
      </w:r>
      <w:bookmarkStart w:id="4" w:name="_Toc1383670"/>
      <w:bookmarkStart w:id="5" w:name="_Toc1384554"/>
      <w:bookmarkEnd w:id="3"/>
      <w:r w:rsidRPr="00680E4A">
        <w:rPr>
          <w:sz w:val="36"/>
          <w:szCs w:val="16"/>
        </w:rPr>
        <w:t>Basados en Resultados y Desempeño</w:t>
      </w:r>
      <w:bookmarkEnd w:id="4"/>
      <w:bookmarkEnd w:id="5"/>
      <w:r w:rsidR="00843F7A" w:rsidRPr="00680E4A">
        <w:rPr>
          <w:sz w:val="36"/>
          <w:szCs w:val="16"/>
        </w:rPr>
        <w:t xml:space="preserve"> (OPBRC)</w:t>
      </w:r>
    </w:p>
    <w:p w14:paraId="3C4E6B08" w14:textId="65A2A8AE" w:rsidR="00843F7A" w:rsidRPr="00843F7A" w:rsidRDefault="00843F7A" w:rsidP="00F92EC8">
      <w:pPr>
        <w:spacing w:before="120" w:after="120"/>
        <w:jc w:val="both"/>
        <w:rPr>
          <w:rFonts w:ascii="Times New Roman" w:hAnsi="Times New Roman" w:cs="Times New Roman"/>
          <w:lang w:bidi="es-ES"/>
        </w:rPr>
      </w:pPr>
      <w:r w:rsidRPr="00843F7A">
        <w:rPr>
          <w:rFonts w:ascii="Times New Roman" w:hAnsi="Times New Roman" w:cs="Times New Roman"/>
          <w:lang w:bidi="es-ES"/>
        </w:rPr>
        <w:t>Estas Notas para la preparación de las especificaciones de OPBRC</w:t>
      </w:r>
      <w:r w:rsidR="004E43C0">
        <w:rPr>
          <w:rStyle w:val="FootnoteReference"/>
          <w:rFonts w:ascii="Times New Roman" w:hAnsi="Times New Roman" w:cs="Times New Roman"/>
          <w:lang w:bidi="es-ES"/>
        </w:rPr>
        <w:footnoteReference w:id="1"/>
      </w:r>
      <w:r w:rsidRPr="00843F7A">
        <w:rPr>
          <w:rFonts w:ascii="Times New Roman" w:hAnsi="Times New Roman" w:cs="Times New Roman"/>
          <w:lang w:bidi="es-ES"/>
        </w:rPr>
        <w:t xml:space="preserve"> están destinadas únicamente como información para el Contratante y las personas que redactan el documento de licitación. No deben incluirse en el documento final de licitación.</w:t>
      </w:r>
    </w:p>
    <w:p w14:paraId="276CE3F4" w14:textId="756C9564" w:rsidR="00843F7A" w:rsidRPr="00843F7A" w:rsidRDefault="00843F7A" w:rsidP="00F92EC8">
      <w:pPr>
        <w:spacing w:before="120" w:after="120"/>
        <w:jc w:val="both"/>
        <w:rPr>
          <w:rFonts w:ascii="Times New Roman" w:hAnsi="Times New Roman" w:cs="Times New Roman"/>
          <w:lang w:bidi="es-ES"/>
        </w:rPr>
      </w:pPr>
      <w:r w:rsidRPr="00843F7A">
        <w:rPr>
          <w:rFonts w:ascii="Times New Roman" w:hAnsi="Times New Roman" w:cs="Times New Roman"/>
          <w:lang w:bidi="es-ES"/>
        </w:rPr>
        <w:t>Este documento proporciona una plantilla para la Parte 2 (Sección VII - Especificaciones) del Documento de Licitación para Contratos Viales basados ​​en Resultados y Desempeño (OPBRC) que se est</w:t>
      </w:r>
      <w:r>
        <w:rPr>
          <w:rFonts w:ascii="Times New Roman" w:hAnsi="Times New Roman" w:cs="Times New Roman"/>
          <w:lang w:bidi="es-ES"/>
        </w:rPr>
        <w:t>én</w:t>
      </w:r>
      <w:r w:rsidRPr="00843F7A">
        <w:rPr>
          <w:rFonts w:ascii="Times New Roman" w:hAnsi="Times New Roman" w:cs="Times New Roman"/>
          <w:lang w:bidi="es-ES"/>
        </w:rPr>
        <w:t xml:space="preserve"> preparando sobre la base del Documento Estándar de Adquisiciones del Banco Mundial para OPBRC.</w:t>
      </w:r>
    </w:p>
    <w:p w14:paraId="1771DD83" w14:textId="300A60B3" w:rsidR="00843F7A" w:rsidRPr="00843F7A" w:rsidRDefault="00843F7A" w:rsidP="00F92EC8">
      <w:pPr>
        <w:spacing w:before="120" w:after="120"/>
        <w:jc w:val="both"/>
        <w:rPr>
          <w:rFonts w:ascii="Times New Roman" w:hAnsi="Times New Roman" w:cs="Times New Roman"/>
          <w:lang w:bidi="es-ES"/>
        </w:rPr>
      </w:pPr>
      <w:r w:rsidRPr="00843F7A">
        <w:rPr>
          <w:rFonts w:ascii="Times New Roman" w:hAnsi="Times New Roman" w:cs="Times New Roman"/>
          <w:lang w:bidi="es-ES"/>
        </w:rPr>
        <w:t xml:space="preserve">La plantilla ha sido preparada para que la utilicen los clientes del Banco Mundial y está destinada a facilitar la preparación de la Sección VII - Especificaciones que se incluirán en </w:t>
      </w:r>
      <w:r>
        <w:rPr>
          <w:rFonts w:ascii="Times New Roman" w:hAnsi="Times New Roman" w:cs="Times New Roman"/>
          <w:lang w:bidi="es-ES"/>
        </w:rPr>
        <w:t>el documento específico de licitación</w:t>
      </w:r>
      <w:r w:rsidRPr="00843F7A">
        <w:rPr>
          <w:rFonts w:ascii="Times New Roman" w:hAnsi="Times New Roman" w:cs="Times New Roman"/>
          <w:lang w:bidi="es-ES"/>
        </w:rPr>
        <w:t xml:space="preserve"> para OPBRC. El uso de la plantilla garantizará que las disposiciones de las Especificaciones, así como los términos técnicos y contractuales utilizados en las mismas, estén en coherencia con el concepto, los términos y las disposiciones </w:t>
      </w:r>
      <w:r w:rsidR="009815A4">
        <w:rPr>
          <w:rFonts w:ascii="Times New Roman" w:hAnsi="Times New Roman" w:cs="Times New Roman"/>
          <w:lang w:bidi="es-ES"/>
        </w:rPr>
        <w:t>del contrato OPBRC</w:t>
      </w:r>
      <w:r w:rsidRPr="00843F7A">
        <w:rPr>
          <w:rFonts w:ascii="Times New Roman" w:hAnsi="Times New Roman" w:cs="Times New Roman"/>
          <w:lang w:bidi="es-ES"/>
        </w:rPr>
        <w:t>.</w:t>
      </w:r>
    </w:p>
    <w:p w14:paraId="064BA437" w14:textId="3081F492" w:rsidR="00843F7A" w:rsidRPr="00843F7A" w:rsidRDefault="00843F7A" w:rsidP="00F92EC8">
      <w:pPr>
        <w:spacing w:before="120" w:after="120"/>
        <w:jc w:val="both"/>
        <w:rPr>
          <w:rFonts w:ascii="Times New Roman" w:hAnsi="Times New Roman" w:cs="Times New Roman"/>
          <w:lang w:bidi="es-ES"/>
        </w:rPr>
      </w:pPr>
      <w:r w:rsidRPr="00843F7A">
        <w:rPr>
          <w:rFonts w:ascii="Times New Roman" w:hAnsi="Times New Roman" w:cs="Times New Roman"/>
          <w:lang w:bidi="es-ES"/>
        </w:rPr>
        <w:t xml:space="preserve">Debe tenerse en cuenta que el Documento Estándar de Adquisiciones para OPBRC del Banco Mundial está destinado a ser utilizado para la gestión y el mantenimiento plurianuales de las redes de carreteras existentes (o de enlaces viales discretos) que también pueden requerir Obras de Rehabilitación y / </w:t>
      </w:r>
      <w:r w:rsidR="00437C4E">
        <w:rPr>
          <w:rFonts w:ascii="Times New Roman" w:hAnsi="Times New Roman" w:cs="Times New Roman"/>
          <w:lang w:bidi="es-ES"/>
        </w:rPr>
        <w:t>u</w:t>
      </w:r>
      <w:r w:rsidRPr="00843F7A">
        <w:rPr>
          <w:rFonts w:ascii="Times New Roman" w:hAnsi="Times New Roman" w:cs="Times New Roman"/>
          <w:lang w:bidi="es-ES"/>
        </w:rPr>
        <w:t xml:space="preserve"> </w:t>
      </w:r>
      <w:r w:rsidR="00437C4E">
        <w:rPr>
          <w:rFonts w:ascii="Times New Roman" w:hAnsi="Times New Roman" w:cs="Times New Roman"/>
          <w:lang w:bidi="es-ES"/>
        </w:rPr>
        <w:t xml:space="preserve">Obras </w:t>
      </w:r>
      <w:r w:rsidR="004E43C0">
        <w:rPr>
          <w:rFonts w:ascii="Times New Roman" w:hAnsi="Times New Roman" w:cs="Times New Roman"/>
          <w:lang w:bidi="es-ES"/>
        </w:rPr>
        <w:t>de Mejoramiento</w:t>
      </w:r>
      <w:r w:rsidRPr="00843F7A">
        <w:rPr>
          <w:rFonts w:ascii="Times New Roman" w:hAnsi="Times New Roman" w:cs="Times New Roman"/>
          <w:lang w:bidi="es-ES"/>
        </w:rPr>
        <w:t xml:space="preserve">. Este documento no debe ser utilizado para proyectos de construcción de </w:t>
      </w:r>
      <w:r w:rsidR="00437C4E">
        <w:rPr>
          <w:rFonts w:ascii="Times New Roman" w:hAnsi="Times New Roman" w:cs="Times New Roman"/>
          <w:lang w:bidi="es-ES"/>
        </w:rPr>
        <w:t xml:space="preserve">nuevas </w:t>
      </w:r>
      <w:r w:rsidRPr="00843F7A">
        <w:rPr>
          <w:rFonts w:ascii="Times New Roman" w:hAnsi="Times New Roman" w:cs="Times New Roman"/>
          <w:lang w:bidi="es-ES"/>
        </w:rPr>
        <w:t xml:space="preserve">carreteras, para los cuales otros tipos de contratos son más apropiados, como los contratos tradicionales de Obra Civil (Libro Rojo </w:t>
      </w:r>
      <w:r w:rsidR="004E43C0">
        <w:rPr>
          <w:rFonts w:ascii="Times New Roman" w:hAnsi="Times New Roman" w:cs="Times New Roman"/>
          <w:lang w:bidi="es-ES"/>
        </w:rPr>
        <w:t xml:space="preserve">de </w:t>
      </w:r>
      <w:r w:rsidRPr="00843F7A">
        <w:rPr>
          <w:rFonts w:ascii="Times New Roman" w:hAnsi="Times New Roman" w:cs="Times New Roman"/>
          <w:lang w:bidi="es-ES"/>
        </w:rPr>
        <w:t>FIDIC), Contratos de Diseño-Construcción, etc.</w:t>
      </w:r>
    </w:p>
    <w:p w14:paraId="1EE7793F" w14:textId="306C9CBB" w:rsidR="00843F7A" w:rsidRPr="00843F7A" w:rsidRDefault="00843F7A" w:rsidP="00F92EC8">
      <w:pPr>
        <w:spacing w:before="120" w:after="120"/>
        <w:jc w:val="both"/>
        <w:rPr>
          <w:rFonts w:ascii="Times New Roman" w:hAnsi="Times New Roman" w:cs="Times New Roman"/>
          <w:lang w:bidi="es-ES"/>
        </w:rPr>
      </w:pPr>
      <w:r w:rsidRPr="00843F7A">
        <w:rPr>
          <w:rFonts w:ascii="Times New Roman" w:hAnsi="Times New Roman" w:cs="Times New Roman"/>
          <w:lang w:bidi="es-ES"/>
        </w:rPr>
        <w:t xml:space="preserve">La plantilla proporcionada aquí permite </w:t>
      </w:r>
      <w:r w:rsidR="00437C4E">
        <w:rPr>
          <w:rFonts w:ascii="Times New Roman" w:hAnsi="Times New Roman" w:cs="Times New Roman"/>
          <w:lang w:bidi="es-ES"/>
        </w:rPr>
        <w:t>su</w:t>
      </w:r>
      <w:r w:rsidRPr="00843F7A">
        <w:rPr>
          <w:rFonts w:ascii="Times New Roman" w:hAnsi="Times New Roman" w:cs="Times New Roman"/>
          <w:lang w:bidi="es-ES"/>
        </w:rPr>
        <w:t xml:space="preserve"> adaptación a las carreteras o redes de carreteras específicas cubiertas por </w:t>
      </w:r>
      <w:r w:rsidR="004E43C0">
        <w:rPr>
          <w:rFonts w:ascii="Times New Roman" w:hAnsi="Times New Roman" w:cs="Times New Roman"/>
          <w:lang w:bidi="es-ES"/>
        </w:rPr>
        <w:t>el</w:t>
      </w:r>
      <w:r w:rsidRPr="00843F7A">
        <w:rPr>
          <w:rFonts w:ascii="Times New Roman" w:hAnsi="Times New Roman" w:cs="Times New Roman"/>
          <w:lang w:bidi="es-ES"/>
        </w:rPr>
        <w:t xml:space="preserve"> OPBRC. En particular, permite definir diferentes Niveles de Servicio para diferentes caminos incluidos en el contrato y muchos otros requisitos que el Contratante puede querer imponer. En el documento, los lugares donde se debe introducir contenido </w:t>
      </w:r>
      <w:r w:rsidR="00437C4E">
        <w:rPr>
          <w:rFonts w:ascii="Times New Roman" w:hAnsi="Times New Roman" w:cs="Times New Roman"/>
          <w:lang w:bidi="es-ES"/>
        </w:rPr>
        <w:t>adaptado a cada proyecto específico</w:t>
      </w:r>
      <w:r w:rsidRPr="00843F7A">
        <w:rPr>
          <w:rFonts w:ascii="Times New Roman" w:hAnsi="Times New Roman" w:cs="Times New Roman"/>
          <w:lang w:bidi="es-ES"/>
        </w:rPr>
        <w:t xml:space="preserve"> se muestran en cursiva y entre corchetes, de la siguiente manera:</w:t>
      </w:r>
    </w:p>
    <w:p w14:paraId="31232042" w14:textId="2563DDFF" w:rsidR="00843F7A" w:rsidRPr="005A75C2" w:rsidRDefault="00843F7A" w:rsidP="00F92EC8">
      <w:pPr>
        <w:spacing w:before="120" w:after="120"/>
        <w:jc w:val="both"/>
        <w:rPr>
          <w:rFonts w:ascii="Times New Roman" w:hAnsi="Times New Roman" w:cs="Times New Roman"/>
          <w:i/>
          <w:iCs/>
          <w:lang w:bidi="es-ES"/>
        </w:rPr>
      </w:pPr>
      <w:r w:rsidRPr="005A75C2">
        <w:rPr>
          <w:rFonts w:ascii="Times New Roman" w:hAnsi="Times New Roman" w:cs="Times New Roman"/>
          <w:i/>
          <w:iCs/>
          <w:lang w:bidi="es-ES"/>
        </w:rPr>
        <w:t xml:space="preserve">…………… [introducir texto </w:t>
      </w:r>
      <w:r w:rsidR="0044108C">
        <w:rPr>
          <w:rFonts w:ascii="Times New Roman" w:hAnsi="Times New Roman" w:cs="Times New Roman"/>
          <w:i/>
          <w:iCs/>
          <w:lang w:bidi="es-ES"/>
        </w:rPr>
        <w:t>específico para el Proyecto</w:t>
      </w:r>
      <w:r w:rsidRPr="005A75C2">
        <w:rPr>
          <w:rFonts w:ascii="Times New Roman" w:hAnsi="Times New Roman" w:cs="Times New Roman"/>
          <w:i/>
          <w:iCs/>
          <w:lang w:bidi="es-ES"/>
        </w:rPr>
        <w:t>] ………….</w:t>
      </w:r>
    </w:p>
    <w:p w14:paraId="2B994A90" w14:textId="51C58DCB" w:rsidR="00843F7A" w:rsidRPr="00843F7A" w:rsidRDefault="0044108C" w:rsidP="00F92EC8">
      <w:pPr>
        <w:spacing w:before="120" w:after="120"/>
        <w:jc w:val="both"/>
        <w:rPr>
          <w:rFonts w:ascii="Times New Roman" w:hAnsi="Times New Roman" w:cs="Times New Roman"/>
          <w:lang w:bidi="es-ES"/>
        </w:rPr>
      </w:pPr>
      <w:r>
        <w:rPr>
          <w:rFonts w:ascii="Times New Roman" w:hAnsi="Times New Roman" w:cs="Times New Roman"/>
          <w:lang w:bidi="es-ES"/>
        </w:rPr>
        <w:t>Un texto específico para el proyecto</w:t>
      </w:r>
      <w:r w:rsidR="00843F7A" w:rsidRPr="00843F7A">
        <w:rPr>
          <w:rFonts w:ascii="Times New Roman" w:hAnsi="Times New Roman" w:cs="Times New Roman"/>
          <w:lang w:bidi="es-ES"/>
        </w:rPr>
        <w:t xml:space="preserve"> que vaya más allá de la introducción de texto en </w:t>
      </w:r>
      <w:r w:rsidR="00843F7A" w:rsidRPr="005A75C2">
        <w:rPr>
          <w:rFonts w:ascii="Times New Roman" w:hAnsi="Times New Roman" w:cs="Times New Roman"/>
          <w:i/>
          <w:iCs/>
          <w:lang w:bidi="es-ES"/>
        </w:rPr>
        <w:t>……… [corchetes] ………</w:t>
      </w:r>
      <w:r w:rsidR="00843F7A" w:rsidRPr="00843F7A">
        <w:rPr>
          <w:rFonts w:ascii="Times New Roman" w:hAnsi="Times New Roman" w:cs="Times New Roman"/>
          <w:lang w:bidi="es-ES"/>
        </w:rPr>
        <w:t xml:space="preserve"> es ciertamente posible y, a menudo, puede ser necesari</w:t>
      </w:r>
      <w:r w:rsidR="00437C4E">
        <w:rPr>
          <w:rFonts w:ascii="Times New Roman" w:hAnsi="Times New Roman" w:cs="Times New Roman"/>
          <w:lang w:bidi="es-ES"/>
        </w:rPr>
        <w:t>o</w:t>
      </w:r>
      <w:r w:rsidR="00843F7A" w:rsidRPr="00843F7A">
        <w:rPr>
          <w:rFonts w:ascii="Times New Roman" w:hAnsi="Times New Roman" w:cs="Times New Roman"/>
          <w:lang w:bidi="es-ES"/>
        </w:rPr>
        <w:t xml:space="preserve">. </w:t>
      </w:r>
      <w:r>
        <w:rPr>
          <w:rFonts w:ascii="Times New Roman" w:hAnsi="Times New Roman" w:cs="Times New Roman"/>
          <w:lang w:bidi="es-ES"/>
        </w:rPr>
        <w:t>No obstante</w:t>
      </w:r>
      <w:r w:rsidR="00843F7A" w:rsidRPr="00843F7A">
        <w:rPr>
          <w:rFonts w:ascii="Times New Roman" w:hAnsi="Times New Roman" w:cs="Times New Roman"/>
          <w:lang w:bidi="es-ES"/>
        </w:rPr>
        <w:t xml:space="preserve">, esto debe hacerse con sumo cuidado, para evitar la introducción de inconsistencias y contradicciones entre las diferentes partes del </w:t>
      </w:r>
      <w:r w:rsidR="005A75C2">
        <w:rPr>
          <w:rFonts w:ascii="Times New Roman" w:hAnsi="Times New Roman" w:cs="Times New Roman"/>
          <w:lang w:bidi="es-ES"/>
        </w:rPr>
        <w:t>d</w:t>
      </w:r>
      <w:r w:rsidR="00843F7A" w:rsidRPr="00843F7A">
        <w:rPr>
          <w:rFonts w:ascii="Times New Roman" w:hAnsi="Times New Roman" w:cs="Times New Roman"/>
          <w:lang w:bidi="es-ES"/>
        </w:rPr>
        <w:t xml:space="preserve">ocumento de </w:t>
      </w:r>
      <w:r w:rsidR="005A75C2">
        <w:rPr>
          <w:rFonts w:ascii="Times New Roman" w:hAnsi="Times New Roman" w:cs="Times New Roman"/>
          <w:lang w:bidi="es-ES"/>
        </w:rPr>
        <w:t>l</w:t>
      </w:r>
      <w:r w:rsidR="00843F7A" w:rsidRPr="00843F7A">
        <w:rPr>
          <w:rFonts w:ascii="Times New Roman" w:hAnsi="Times New Roman" w:cs="Times New Roman"/>
          <w:lang w:bidi="es-ES"/>
        </w:rPr>
        <w:t xml:space="preserve">icitación. Los cambios realizados en una parte a veces también pueden requerir cambios en otras partes, a fin de mantener la coherencia entre esas partes y con las otras partes del </w:t>
      </w:r>
      <w:r w:rsidR="005A75C2">
        <w:rPr>
          <w:rFonts w:ascii="Times New Roman" w:hAnsi="Times New Roman" w:cs="Times New Roman"/>
          <w:lang w:bidi="es-ES"/>
        </w:rPr>
        <w:t>d</w:t>
      </w:r>
      <w:r w:rsidR="00843F7A" w:rsidRPr="00843F7A">
        <w:rPr>
          <w:rFonts w:ascii="Times New Roman" w:hAnsi="Times New Roman" w:cs="Times New Roman"/>
          <w:lang w:bidi="es-ES"/>
        </w:rPr>
        <w:t xml:space="preserve">ocumento de </w:t>
      </w:r>
      <w:r w:rsidR="005A75C2">
        <w:rPr>
          <w:rFonts w:ascii="Times New Roman" w:hAnsi="Times New Roman" w:cs="Times New Roman"/>
          <w:lang w:bidi="es-ES"/>
        </w:rPr>
        <w:t>l</w:t>
      </w:r>
      <w:r w:rsidR="00843F7A" w:rsidRPr="00843F7A">
        <w:rPr>
          <w:rFonts w:ascii="Times New Roman" w:hAnsi="Times New Roman" w:cs="Times New Roman"/>
          <w:lang w:bidi="es-ES"/>
        </w:rPr>
        <w:t>icitación.</w:t>
      </w:r>
    </w:p>
    <w:p w14:paraId="7FD6FC4C" w14:textId="35555595" w:rsidR="0004581D" w:rsidRDefault="00843F7A" w:rsidP="00F92EC8">
      <w:pPr>
        <w:spacing w:before="120" w:after="120"/>
        <w:jc w:val="both"/>
        <w:rPr>
          <w:rFonts w:ascii="Times New Roman" w:hAnsi="Times New Roman" w:cs="Times New Roman"/>
          <w:lang w:bidi="es-ES"/>
        </w:rPr>
      </w:pPr>
      <w:r w:rsidRPr="00843F7A">
        <w:rPr>
          <w:rFonts w:ascii="Times New Roman" w:hAnsi="Times New Roman" w:cs="Times New Roman"/>
          <w:lang w:bidi="es-ES"/>
        </w:rPr>
        <w:t xml:space="preserve">El documento también tiene muchas Notas e Instrucciones </w:t>
      </w:r>
      <w:r w:rsidRPr="0004581D">
        <w:rPr>
          <w:rFonts w:ascii="Times New Roman" w:hAnsi="Times New Roman" w:cs="Times New Roman"/>
          <w:i/>
          <w:iCs/>
          <w:lang w:bidi="es-ES"/>
        </w:rPr>
        <w:t>[que también se muestran entre corchetes y en cursiva]</w:t>
      </w:r>
      <w:r w:rsidRPr="00843F7A">
        <w:rPr>
          <w:rFonts w:ascii="Times New Roman" w:hAnsi="Times New Roman" w:cs="Times New Roman"/>
          <w:lang w:bidi="es-ES"/>
        </w:rPr>
        <w:t xml:space="preserve">. Estas notas e instrucciones no deben aparecer en el documento de </w:t>
      </w:r>
      <w:r w:rsidRPr="00843F7A">
        <w:rPr>
          <w:rFonts w:ascii="Times New Roman" w:hAnsi="Times New Roman" w:cs="Times New Roman"/>
          <w:lang w:bidi="es-ES"/>
        </w:rPr>
        <w:lastRenderedPageBreak/>
        <w:t xml:space="preserve">licitación. En otras palabras, todas las Notas e Instrucciones en cursiva y entre corchetes deben eliminarse durante la preparación del </w:t>
      </w:r>
      <w:r w:rsidR="0004581D">
        <w:rPr>
          <w:rFonts w:ascii="Times New Roman" w:hAnsi="Times New Roman" w:cs="Times New Roman"/>
          <w:lang w:bidi="es-ES"/>
        </w:rPr>
        <w:t>d</w:t>
      </w:r>
      <w:r w:rsidRPr="00843F7A">
        <w:rPr>
          <w:rFonts w:ascii="Times New Roman" w:hAnsi="Times New Roman" w:cs="Times New Roman"/>
          <w:lang w:bidi="es-ES"/>
        </w:rPr>
        <w:t xml:space="preserve">ocumento de </w:t>
      </w:r>
      <w:r w:rsidR="0004581D">
        <w:rPr>
          <w:rFonts w:ascii="Times New Roman" w:hAnsi="Times New Roman" w:cs="Times New Roman"/>
          <w:lang w:bidi="es-ES"/>
        </w:rPr>
        <w:t>l</w:t>
      </w:r>
      <w:r w:rsidRPr="00843F7A">
        <w:rPr>
          <w:rFonts w:ascii="Times New Roman" w:hAnsi="Times New Roman" w:cs="Times New Roman"/>
          <w:lang w:bidi="es-ES"/>
        </w:rPr>
        <w:t>icitación.</w:t>
      </w:r>
      <w:r w:rsidR="004E43C0">
        <w:rPr>
          <w:rFonts w:ascii="Times New Roman" w:hAnsi="Times New Roman" w:cs="Times New Roman"/>
          <w:lang w:bidi="es-ES"/>
        </w:rPr>
        <w:t xml:space="preserve"> </w:t>
      </w:r>
    </w:p>
    <w:p w14:paraId="33328505" w14:textId="7310A844" w:rsidR="00680E4A" w:rsidRPr="00680E4A" w:rsidRDefault="00680E4A" w:rsidP="00F92EC8">
      <w:pPr>
        <w:spacing w:before="120" w:after="120"/>
        <w:jc w:val="center"/>
        <w:rPr>
          <w:rFonts w:ascii="Times New Roman" w:eastAsia="Times New Roman" w:hAnsi="Times New Roman" w:cs="Times New Roman"/>
          <w:b/>
          <w:sz w:val="36"/>
          <w:szCs w:val="16"/>
          <w:lang w:eastAsia="es-ES" w:bidi="es-ES"/>
        </w:rPr>
      </w:pPr>
      <w:r w:rsidRPr="00680E4A">
        <w:rPr>
          <w:rFonts w:ascii="Times New Roman" w:eastAsia="Times New Roman" w:hAnsi="Times New Roman" w:cs="Times New Roman"/>
          <w:b/>
          <w:sz w:val="36"/>
          <w:szCs w:val="16"/>
          <w:lang w:eastAsia="es-ES" w:bidi="es-ES"/>
        </w:rPr>
        <w:t xml:space="preserve">Estructura de las </w:t>
      </w:r>
      <w:r w:rsidR="0085133C">
        <w:rPr>
          <w:rFonts w:ascii="Times New Roman" w:eastAsia="Times New Roman" w:hAnsi="Times New Roman" w:cs="Times New Roman"/>
          <w:b/>
          <w:sz w:val="36"/>
          <w:szCs w:val="16"/>
          <w:lang w:eastAsia="es-ES" w:bidi="es-ES"/>
        </w:rPr>
        <w:t>E</w:t>
      </w:r>
      <w:r w:rsidRPr="00680E4A">
        <w:rPr>
          <w:rFonts w:ascii="Times New Roman" w:eastAsia="Times New Roman" w:hAnsi="Times New Roman" w:cs="Times New Roman"/>
          <w:b/>
          <w:sz w:val="36"/>
          <w:szCs w:val="16"/>
          <w:lang w:eastAsia="es-ES" w:bidi="es-ES"/>
        </w:rPr>
        <w:t>specificaciones</w:t>
      </w:r>
    </w:p>
    <w:p w14:paraId="3425D839" w14:textId="22DD991D" w:rsidR="00680E4A" w:rsidRPr="00680E4A" w:rsidRDefault="00680E4A" w:rsidP="00F92EC8">
      <w:pPr>
        <w:spacing w:before="120" w:after="120"/>
        <w:jc w:val="both"/>
        <w:rPr>
          <w:rFonts w:ascii="Times New Roman" w:hAnsi="Times New Roman" w:cs="Times New Roman"/>
          <w:lang w:bidi="es-ES"/>
        </w:rPr>
      </w:pPr>
      <w:r w:rsidRPr="00680E4A">
        <w:rPr>
          <w:rFonts w:ascii="Times New Roman" w:hAnsi="Times New Roman" w:cs="Times New Roman"/>
          <w:lang w:bidi="es-ES"/>
        </w:rPr>
        <w:t>Especificaciones precisas y claras son un requisito previo para que los licita</w:t>
      </w:r>
      <w:r>
        <w:rPr>
          <w:rFonts w:ascii="Times New Roman" w:hAnsi="Times New Roman" w:cs="Times New Roman"/>
          <w:lang w:bidi="es-ES"/>
        </w:rPr>
        <w:t>ntes</w:t>
      </w:r>
      <w:r w:rsidRPr="00680E4A">
        <w:rPr>
          <w:rFonts w:ascii="Times New Roman" w:hAnsi="Times New Roman" w:cs="Times New Roman"/>
          <w:lang w:bidi="es-ES"/>
        </w:rPr>
        <w:t xml:space="preserve"> respondan de manera realista y competitiva a los requisitos del Contratante sin calificar ni condicionar sus ofertas. En el contexto del Documento Estándar de Adquisiciones para Contratos </w:t>
      </w:r>
      <w:r>
        <w:rPr>
          <w:rFonts w:ascii="Times New Roman" w:hAnsi="Times New Roman" w:cs="Times New Roman"/>
          <w:lang w:bidi="es-ES"/>
        </w:rPr>
        <w:t>Viales</w:t>
      </w:r>
      <w:r w:rsidRPr="00680E4A">
        <w:rPr>
          <w:rFonts w:ascii="Times New Roman" w:hAnsi="Times New Roman" w:cs="Times New Roman"/>
          <w:lang w:bidi="es-ES"/>
        </w:rPr>
        <w:t xml:space="preserve"> </w:t>
      </w:r>
      <w:r>
        <w:rPr>
          <w:rFonts w:ascii="Times New Roman" w:hAnsi="Times New Roman" w:cs="Times New Roman"/>
          <w:lang w:bidi="es-ES"/>
        </w:rPr>
        <w:t>B</w:t>
      </w:r>
      <w:r w:rsidRPr="00680E4A">
        <w:rPr>
          <w:rFonts w:ascii="Times New Roman" w:hAnsi="Times New Roman" w:cs="Times New Roman"/>
          <w:lang w:bidi="es-ES"/>
        </w:rPr>
        <w:t>asados ​​en Resultados y Desempeño (OPBRC) del Banco Mundial, las Especificaciones deben cubrir diferentes áreas (por ejemplo, criterios de desempeño, aspectos técnicos, procedimientos a aplicar, organización, regulaciones ambientales y sociales)</w:t>
      </w:r>
      <w:r>
        <w:rPr>
          <w:rFonts w:ascii="Times New Roman" w:hAnsi="Times New Roman" w:cs="Times New Roman"/>
          <w:lang w:bidi="es-ES"/>
        </w:rPr>
        <w:t>.</w:t>
      </w:r>
      <w:r w:rsidRPr="00680E4A">
        <w:rPr>
          <w:rFonts w:ascii="Times New Roman" w:hAnsi="Times New Roman" w:cs="Times New Roman"/>
          <w:lang w:bidi="es-ES"/>
        </w:rPr>
        <w:t xml:space="preserve"> Deben estar redactad</w:t>
      </w:r>
      <w:r>
        <w:rPr>
          <w:rFonts w:ascii="Times New Roman" w:hAnsi="Times New Roman" w:cs="Times New Roman"/>
          <w:lang w:bidi="es-ES"/>
        </w:rPr>
        <w:t>a</w:t>
      </w:r>
      <w:r w:rsidRPr="00680E4A">
        <w:rPr>
          <w:rFonts w:ascii="Times New Roman" w:hAnsi="Times New Roman" w:cs="Times New Roman"/>
          <w:lang w:bidi="es-ES"/>
        </w:rPr>
        <w:t xml:space="preserve">s para permitir una competencia amplia y justa y, al mismo tiempo, presentar una declaración clara de los estándares requeridos a cumplir. Las </w:t>
      </w:r>
      <w:r>
        <w:rPr>
          <w:rFonts w:ascii="Times New Roman" w:hAnsi="Times New Roman" w:cs="Times New Roman"/>
          <w:lang w:bidi="es-ES"/>
        </w:rPr>
        <w:t>E</w:t>
      </w:r>
      <w:r w:rsidRPr="00680E4A">
        <w:rPr>
          <w:rFonts w:ascii="Times New Roman" w:hAnsi="Times New Roman" w:cs="Times New Roman"/>
          <w:lang w:bidi="es-ES"/>
        </w:rPr>
        <w:t>specificaciones deben ser escritas por el Contratante especialmente para adecuarse a las condiciones específicas de cada país y de las carreteras incluidas en el contrato.</w:t>
      </w:r>
      <w:r w:rsidR="00437C4E">
        <w:rPr>
          <w:rFonts w:ascii="Times New Roman" w:hAnsi="Times New Roman" w:cs="Times New Roman"/>
          <w:lang w:bidi="es-ES"/>
        </w:rPr>
        <w:t xml:space="preserve"> </w:t>
      </w:r>
    </w:p>
    <w:p w14:paraId="2AE4E085" w14:textId="38CB910C" w:rsidR="00680E4A" w:rsidRPr="00680E4A" w:rsidRDefault="00680E4A" w:rsidP="00F92EC8">
      <w:pPr>
        <w:spacing w:before="120" w:after="120"/>
        <w:jc w:val="both"/>
        <w:rPr>
          <w:rFonts w:ascii="Times New Roman" w:hAnsi="Times New Roman" w:cs="Times New Roman"/>
          <w:lang w:bidi="es-ES"/>
        </w:rPr>
      </w:pPr>
      <w:r w:rsidRPr="00680E4A">
        <w:rPr>
          <w:rFonts w:ascii="Times New Roman" w:hAnsi="Times New Roman" w:cs="Times New Roman"/>
          <w:lang w:bidi="es-ES"/>
        </w:rPr>
        <w:t>La “Sección VII - Especificaciones” del documento de licitación finalizado deberá tener como mínimo las siguientes partes:</w:t>
      </w:r>
    </w:p>
    <w:p w14:paraId="298611AE" w14:textId="078FDAC5" w:rsidR="00680E4A" w:rsidRPr="00680E4A" w:rsidRDefault="00680E4A" w:rsidP="00F92EC8">
      <w:pPr>
        <w:spacing w:before="120" w:after="120"/>
        <w:jc w:val="both"/>
        <w:rPr>
          <w:rFonts w:ascii="Times New Roman" w:hAnsi="Times New Roman" w:cs="Times New Roman"/>
          <w:i/>
          <w:iCs/>
          <w:lang w:bidi="es-ES"/>
        </w:rPr>
      </w:pPr>
      <w:r w:rsidRPr="00680E4A">
        <w:rPr>
          <w:rFonts w:ascii="Times New Roman" w:hAnsi="Times New Roman" w:cs="Times New Roman"/>
          <w:i/>
          <w:iCs/>
          <w:lang w:bidi="es-ES"/>
        </w:rPr>
        <w:t xml:space="preserve">Parte A: Concepto </w:t>
      </w:r>
      <w:r w:rsidR="0044108C">
        <w:rPr>
          <w:rFonts w:ascii="Times New Roman" w:hAnsi="Times New Roman" w:cs="Times New Roman"/>
          <w:i/>
          <w:iCs/>
          <w:lang w:bidi="es-ES"/>
        </w:rPr>
        <w:t>B</w:t>
      </w:r>
      <w:r w:rsidRPr="00680E4A">
        <w:rPr>
          <w:rFonts w:ascii="Times New Roman" w:hAnsi="Times New Roman" w:cs="Times New Roman"/>
          <w:i/>
          <w:iCs/>
          <w:lang w:bidi="es-ES"/>
        </w:rPr>
        <w:t xml:space="preserve">ásico de </w:t>
      </w:r>
      <w:r w:rsidR="0044108C">
        <w:rPr>
          <w:rFonts w:ascii="Times New Roman" w:hAnsi="Times New Roman" w:cs="Times New Roman"/>
          <w:i/>
          <w:iCs/>
          <w:lang w:bidi="es-ES"/>
        </w:rPr>
        <w:t>C</w:t>
      </w:r>
      <w:r w:rsidRPr="00680E4A">
        <w:rPr>
          <w:rFonts w:ascii="Times New Roman" w:hAnsi="Times New Roman" w:cs="Times New Roman"/>
          <w:i/>
          <w:iCs/>
          <w:lang w:bidi="es-ES"/>
        </w:rPr>
        <w:t xml:space="preserve">ontratos </w:t>
      </w:r>
      <w:r w:rsidR="0044108C">
        <w:rPr>
          <w:rFonts w:ascii="Times New Roman" w:hAnsi="Times New Roman" w:cs="Times New Roman"/>
          <w:i/>
          <w:iCs/>
          <w:lang w:bidi="es-ES"/>
        </w:rPr>
        <w:t>V</w:t>
      </w:r>
      <w:r w:rsidRPr="00680E4A">
        <w:rPr>
          <w:rFonts w:ascii="Times New Roman" w:hAnsi="Times New Roman" w:cs="Times New Roman"/>
          <w:i/>
          <w:iCs/>
          <w:lang w:bidi="es-ES"/>
        </w:rPr>
        <w:t xml:space="preserve">iales basados ​​en </w:t>
      </w:r>
      <w:r w:rsidR="0044108C">
        <w:rPr>
          <w:rFonts w:ascii="Times New Roman" w:hAnsi="Times New Roman" w:cs="Times New Roman"/>
          <w:i/>
          <w:iCs/>
          <w:lang w:bidi="es-ES"/>
        </w:rPr>
        <w:t>R</w:t>
      </w:r>
      <w:r w:rsidRPr="00680E4A">
        <w:rPr>
          <w:rFonts w:ascii="Times New Roman" w:hAnsi="Times New Roman" w:cs="Times New Roman"/>
          <w:i/>
          <w:iCs/>
          <w:lang w:bidi="es-ES"/>
        </w:rPr>
        <w:t xml:space="preserve">esultados y </w:t>
      </w:r>
      <w:r w:rsidR="0044108C">
        <w:rPr>
          <w:rFonts w:ascii="Times New Roman" w:hAnsi="Times New Roman" w:cs="Times New Roman"/>
          <w:i/>
          <w:iCs/>
          <w:lang w:bidi="es-ES"/>
        </w:rPr>
        <w:t>D</w:t>
      </w:r>
      <w:r w:rsidRPr="00680E4A">
        <w:rPr>
          <w:rFonts w:ascii="Times New Roman" w:hAnsi="Times New Roman" w:cs="Times New Roman"/>
          <w:i/>
          <w:iCs/>
          <w:lang w:bidi="es-ES"/>
        </w:rPr>
        <w:t>esempeño</w:t>
      </w:r>
    </w:p>
    <w:p w14:paraId="1760FF01" w14:textId="0ABCD2D5" w:rsidR="00680E4A" w:rsidRPr="00680E4A" w:rsidRDefault="00680E4A" w:rsidP="00F92EC8">
      <w:pPr>
        <w:spacing w:before="120" w:after="120"/>
        <w:jc w:val="both"/>
        <w:rPr>
          <w:rFonts w:ascii="Times New Roman" w:hAnsi="Times New Roman" w:cs="Times New Roman"/>
          <w:lang w:bidi="es-ES"/>
        </w:rPr>
      </w:pPr>
      <w:r w:rsidRPr="00680E4A">
        <w:rPr>
          <w:rFonts w:ascii="Times New Roman" w:hAnsi="Times New Roman" w:cs="Times New Roman"/>
          <w:lang w:bidi="es-ES"/>
        </w:rPr>
        <w:t xml:space="preserve">Esta parte presenta una descripción general de los conceptos generales en los que se basa el </w:t>
      </w:r>
      <w:r w:rsidR="0044108C">
        <w:rPr>
          <w:rFonts w:ascii="Times New Roman" w:hAnsi="Times New Roman" w:cs="Times New Roman"/>
          <w:lang w:bidi="es-ES"/>
        </w:rPr>
        <w:t>C</w:t>
      </w:r>
      <w:r w:rsidRPr="00680E4A">
        <w:rPr>
          <w:rFonts w:ascii="Times New Roman" w:hAnsi="Times New Roman" w:cs="Times New Roman"/>
          <w:lang w:bidi="es-ES"/>
        </w:rPr>
        <w:t xml:space="preserve">ontrato </w:t>
      </w:r>
      <w:r w:rsidR="0044108C">
        <w:rPr>
          <w:rFonts w:ascii="Times New Roman" w:hAnsi="Times New Roman" w:cs="Times New Roman"/>
          <w:lang w:bidi="es-ES"/>
        </w:rPr>
        <w:t>V</w:t>
      </w:r>
      <w:r>
        <w:rPr>
          <w:rFonts w:ascii="Times New Roman" w:hAnsi="Times New Roman" w:cs="Times New Roman"/>
          <w:lang w:bidi="es-ES"/>
        </w:rPr>
        <w:t>ial</w:t>
      </w:r>
      <w:r w:rsidRPr="00680E4A">
        <w:rPr>
          <w:rFonts w:ascii="Times New Roman" w:hAnsi="Times New Roman" w:cs="Times New Roman"/>
          <w:lang w:bidi="es-ES"/>
        </w:rPr>
        <w:t xml:space="preserve"> basado en </w:t>
      </w:r>
      <w:r w:rsidR="0044108C">
        <w:rPr>
          <w:rFonts w:ascii="Times New Roman" w:hAnsi="Times New Roman" w:cs="Times New Roman"/>
          <w:lang w:bidi="es-ES"/>
        </w:rPr>
        <w:t>Resultados</w:t>
      </w:r>
      <w:r w:rsidRPr="00680E4A">
        <w:rPr>
          <w:rFonts w:ascii="Times New Roman" w:hAnsi="Times New Roman" w:cs="Times New Roman"/>
          <w:lang w:bidi="es-ES"/>
        </w:rPr>
        <w:t xml:space="preserve"> y </w:t>
      </w:r>
      <w:r w:rsidR="0044108C">
        <w:rPr>
          <w:rFonts w:ascii="Times New Roman" w:hAnsi="Times New Roman" w:cs="Times New Roman"/>
          <w:lang w:bidi="es-ES"/>
        </w:rPr>
        <w:t>Desempeño</w:t>
      </w:r>
      <w:r w:rsidRPr="00680E4A">
        <w:rPr>
          <w:rFonts w:ascii="Times New Roman" w:hAnsi="Times New Roman" w:cs="Times New Roman"/>
          <w:lang w:bidi="es-ES"/>
        </w:rPr>
        <w:t>. No tiene ninguna información que sea específica de ningún contrato en particular. Est</w:t>
      </w:r>
      <w:r w:rsidR="00FD34E8">
        <w:rPr>
          <w:rFonts w:ascii="Times New Roman" w:hAnsi="Times New Roman" w:cs="Times New Roman"/>
          <w:lang w:bidi="es-ES"/>
        </w:rPr>
        <w:t xml:space="preserve">e Modelo de </w:t>
      </w:r>
      <w:r w:rsidRPr="00680E4A">
        <w:rPr>
          <w:rFonts w:ascii="Times New Roman" w:hAnsi="Times New Roman" w:cs="Times New Roman"/>
          <w:lang w:bidi="es-ES"/>
        </w:rPr>
        <w:t>Especificaciones incluye un texto estándar para esta sección que no debe modificarse.</w:t>
      </w:r>
      <w:r w:rsidR="00FD34E8">
        <w:rPr>
          <w:rFonts w:ascii="Times New Roman" w:hAnsi="Times New Roman" w:cs="Times New Roman"/>
          <w:lang w:bidi="es-ES"/>
        </w:rPr>
        <w:t xml:space="preserve"> </w:t>
      </w:r>
    </w:p>
    <w:p w14:paraId="7F238514" w14:textId="3525B419" w:rsidR="00680E4A" w:rsidRPr="00680E4A" w:rsidRDefault="00680E4A" w:rsidP="00F92EC8">
      <w:pPr>
        <w:spacing w:before="120" w:after="120"/>
        <w:jc w:val="both"/>
        <w:rPr>
          <w:rFonts w:ascii="Times New Roman" w:hAnsi="Times New Roman" w:cs="Times New Roman"/>
          <w:i/>
          <w:iCs/>
          <w:lang w:bidi="es-ES"/>
        </w:rPr>
      </w:pPr>
      <w:r w:rsidRPr="00680E4A">
        <w:rPr>
          <w:rFonts w:ascii="Times New Roman" w:hAnsi="Times New Roman" w:cs="Times New Roman"/>
          <w:i/>
          <w:iCs/>
          <w:lang w:bidi="es-ES"/>
        </w:rPr>
        <w:t xml:space="preserve">Parte B: Especificaciones </w:t>
      </w:r>
      <w:r w:rsidR="0044108C">
        <w:rPr>
          <w:rFonts w:ascii="Times New Roman" w:hAnsi="Times New Roman" w:cs="Times New Roman"/>
          <w:i/>
          <w:iCs/>
          <w:lang w:bidi="es-ES"/>
        </w:rPr>
        <w:t>T</w:t>
      </w:r>
      <w:r w:rsidRPr="00680E4A">
        <w:rPr>
          <w:rFonts w:ascii="Times New Roman" w:hAnsi="Times New Roman" w:cs="Times New Roman"/>
          <w:i/>
          <w:iCs/>
          <w:lang w:bidi="es-ES"/>
        </w:rPr>
        <w:t xml:space="preserve">écnicas y de </w:t>
      </w:r>
      <w:r w:rsidR="0044108C">
        <w:rPr>
          <w:rFonts w:ascii="Times New Roman" w:hAnsi="Times New Roman" w:cs="Times New Roman"/>
          <w:i/>
          <w:iCs/>
          <w:lang w:bidi="es-ES"/>
        </w:rPr>
        <w:t>Desempeño</w:t>
      </w:r>
    </w:p>
    <w:p w14:paraId="10B5478E" w14:textId="1B1F6262" w:rsidR="00680E4A" w:rsidRPr="00680E4A" w:rsidRDefault="00680E4A" w:rsidP="00F92EC8">
      <w:pPr>
        <w:spacing w:before="120" w:after="120"/>
        <w:jc w:val="both"/>
        <w:rPr>
          <w:rFonts w:ascii="Times New Roman" w:hAnsi="Times New Roman" w:cs="Times New Roman"/>
          <w:lang w:bidi="es-ES"/>
        </w:rPr>
      </w:pPr>
      <w:r w:rsidRPr="00680E4A">
        <w:rPr>
          <w:rFonts w:ascii="Times New Roman" w:hAnsi="Times New Roman" w:cs="Times New Roman"/>
          <w:lang w:bidi="es-ES"/>
        </w:rPr>
        <w:t xml:space="preserve">Esta parte define (i) las Especificaciones Generales que son aplicables a todas las obras viales en el país donde se ejecutará el contrato; (ii) la lista de </w:t>
      </w:r>
      <w:r>
        <w:rPr>
          <w:rFonts w:ascii="Times New Roman" w:hAnsi="Times New Roman" w:cs="Times New Roman"/>
          <w:lang w:bidi="es-ES"/>
        </w:rPr>
        <w:t>carreteras</w:t>
      </w:r>
      <w:r w:rsidRPr="00680E4A">
        <w:rPr>
          <w:rFonts w:ascii="Times New Roman" w:hAnsi="Times New Roman" w:cs="Times New Roman"/>
          <w:lang w:bidi="es-ES"/>
        </w:rPr>
        <w:t xml:space="preserve"> incluidos en el contrato; (iii) las Obras de Rehabilitación y Mejoramiento requeridas, si las hubiere; (iv) los Niveles de Servicio especificados para cada </w:t>
      </w:r>
      <w:r>
        <w:rPr>
          <w:rFonts w:ascii="Times New Roman" w:hAnsi="Times New Roman" w:cs="Times New Roman"/>
          <w:lang w:bidi="es-ES"/>
        </w:rPr>
        <w:t>carretera</w:t>
      </w:r>
      <w:r w:rsidRPr="00680E4A">
        <w:rPr>
          <w:rFonts w:ascii="Times New Roman" w:hAnsi="Times New Roman" w:cs="Times New Roman"/>
          <w:lang w:bidi="es-ES"/>
        </w:rPr>
        <w:t xml:space="preserve"> incluid</w:t>
      </w:r>
      <w:r>
        <w:rPr>
          <w:rFonts w:ascii="Times New Roman" w:hAnsi="Times New Roman" w:cs="Times New Roman"/>
          <w:lang w:bidi="es-ES"/>
        </w:rPr>
        <w:t>a</w:t>
      </w:r>
      <w:r w:rsidRPr="00680E4A">
        <w:rPr>
          <w:rFonts w:ascii="Times New Roman" w:hAnsi="Times New Roman" w:cs="Times New Roman"/>
          <w:lang w:bidi="es-ES"/>
        </w:rPr>
        <w:t xml:space="preserve"> en el contrato; (v) los métodos para medir el desempeño del Contratista, junto con las reducciones de pago que se aplicarán si no se cumplen los requisitos de desempeño; (vi) el Marco de Garantía y Control de Calidad; (vii) Requisitos de presentación de informes y documentación; (viii) Especificaciones para Obras de Emergencia; (ix) Especificaciones </w:t>
      </w:r>
      <w:r>
        <w:rPr>
          <w:rFonts w:ascii="Times New Roman" w:hAnsi="Times New Roman" w:cs="Times New Roman"/>
          <w:lang w:bidi="es-ES"/>
        </w:rPr>
        <w:t>A</w:t>
      </w:r>
      <w:r w:rsidRPr="00680E4A">
        <w:rPr>
          <w:rFonts w:ascii="Times New Roman" w:hAnsi="Times New Roman" w:cs="Times New Roman"/>
          <w:lang w:bidi="es-ES"/>
        </w:rPr>
        <w:t xml:space="preserve">mbientales y </w:t>
      </w:r>
      <w:r>
        <w:rPr>
          <w:rFonts w:ascii="Times New Roman" w:hAnsi="Times New Roman" w:cs="Times New Roman"/>
          <w:lang w:bidi="es-ES"/>
        </w:rPr>
        <w:t>S</w:t>
      </w:r>
      <w:r w:rsidRPr="00680E4A">
        <w:rPr>
          <w:rFonts w:ascii="Times New Roman" w:hAnsi="Times New Roman" w:cs="Times New Roman"/>
          <w:lang w:bidi="es-ES"/>
        </w:rPr>
        <w:t xml:space="preserve">ociales, y (x) Normas de construcción y diseño. </w:t>
      </w:r>
      <w:r w:rsidR="00FD34E8">
        <w:rPr>
          <w:rFonts w:ascii="Times New Roman" w:hAnsi="Times New Roman" w:cs="Times New Roman"/>
          <w:lang w:bidi="es-ES"/>
        </w:rPr>
        <w:t>T</w:t>
      </w:r>
      <w:r w:rsidRPr="00680E4A">
        <w:rPr>
          <w:rFonts w:ascii="Times New Roman" w:hAnsi="Times New Roman" w:cs="Times New Roman"/>
          <w:lang w:bidi="es-ES"/>
        </w:rPr>
        <w:t xml:space="preserve">ambién se definen </w:t>
      </w:r>
      <w:r w:rsidR="00FD34E8">
        <w:rPr>
          <w:rFonts w:ascii="Times New Roman" w:hAnsi="Times New Roman" w:cs="Times New Roman"/>
          <w:lang w:bidi="es-ES"/>
        </w:rPr>
        <w:t xml:space="preserve">aquí </w:t>
      </w:r>
      <w:r w:rsidRPr="00680E4A">
        <w:rPr>
          <w:rFonts w:ascii="Times New Roman" w:hAnsi="Times New Roman" w:cs="Times New Roman"/>
          <w:lang w:bidi="es-ES"/>
        </w:rPr>
        <w:t>varios otros requisitos. Este documento proporciona un texto modelo para la Parte B que, no obstante, requiere adaptación a las circunstancias específicas del contrato para el que se está preparando el documento de licitación.</w:t>
      </w:r>
    </w:p>
    <w:p w14:paraId="1586CCA9" w14:textId="5860705C" w:rsidR="00680E4A" w:rsidRPr="00680E4A" w:rsidRDefault="00680E4A" w:rsidP="00F92EC8">
      <w:pPr>
        <w:spacing w:before="120" w:after="120"/>
        <w:jc w:val="both"/>
        <w:rPr>
          <w:rFonts w:ascii="Times New Roman" w:hAnsi="Times New Roman" w:cs="Times New Roman"/>
          <w:lang w:bidi="es-ES"/>
        </w:rPr>
      </w:pPr>
      <w:r w:rsidRPr="00680E4A">
        <w:rPr>
          <w:rFonts w:ascii="Times New Roman" w:hAnsi="Times New Roman" w:cs="Times New Roman"/>
          <w:lang w:bidi="es-ES"/>
        </w:rPr>
        <w:t>En la Parte B de las Especificaciones, el Contratante debe proporcionar a los posibles licita</w:t>
      </w:r>
      <w:r>
        <w:rPr>
          <w:rFonts w:ascii="Times New Roman" w:hAnsi="Times New Roman" w:cs="Times New Roman"/>
          <w:lang w:bidi="es-ES"/>
        </w:rPr>
        <w:t>ntes</w:t>
      </w:r>
      <w:r w:rsidRPr="00680E4A">
        <w:rPr>
          <w:rFonts w:ascii="Times New Roman" w:hAnsi="Times New Roman" w:cs="Times New Roman"/>
          <w:lang w:bidi="es-ES"/>
        </w:rPr>
        <w:t xml:space="preserve"> información clara sobre los requisitos del proyecto. Esto es para asegurar que todos los licita</w:t>
      </w:r>
      <w:r>
        <w:rPr>
          <w:rFonts w:ascii="Times New Roman" w:hAnsi="Times New Roman" w:cs="Times New Roman"/>
          <w:lang w:bidi="es-ES"/>
        </w:rPr>
        <w:t>ntes</w:t>
      </w:r>
      <w:r w:rsidRPr="00680E4A">
        <w:rPr>
          <w:rFonts w:ascii="Times New Roman" w:hAnsi="Times New Roman" w:cs="Times New Roman"/>
          <w:lang w:bidi="es-ES"/>
        </w:rPr>
        <w:t xml:space="preserve"> preparen y coticen sus ofertas con pleno conocimiento de las Obras y Servicios requeridos. Para lograr este objetivo y reducir el riesgo de ofertas con precios </w:t>
      </w:r>
      <w:r w:rsidR="00FD34E8">
        <w:rPr>
          <w:rFonts w:ascii="Times New Roman" w:hAnsi="Times New Roman" w:cs="Times New Roman"/>
          <w:lang w:bidi="es-ES"/>
        </w:rPr>
        <w:t>poco realistas</w:t>
      </w:r>
      <w:r w:rsidRPr="00680E4A">
        <w:rPr>
          <w:rFonts w:ascii="Times New Roman" w:hAnsi="Times New Roman" w:cs="Times New Roman"/>
          <w:lang w:bidi="es-ES"/>
        </w:rPr>
        <w:t xml:space="preserve">, el Banco Mundial recomienda que para cualquier obra importante de </w:t>
      </w:r>
      <w:r w:rsidR="00FD34E8">
        <w:rPr>
          <w:rFonts w:ascii="Times New Roman" w:hAnsi="Times New Roman" w:cs="Times New Roman"/>
          <w:lang w:bidi="es-ES"/>
        </w:rPr>
        <w:t>R</w:t>
      </w:r>
      <w:r w:rsidRPr="00680E4A">
        <w:rPr>
          <w:rFonts w:ascii="Times New Roman" w:hAnsi="Times New Roman" w:cs="Times New Roman"/>
          <w:lang w:bidi="es-ES"/>
        </w:rPr>
        <w:t xml:space="preserve">ehabilitación y </w:t>
      </w:r>
      <w:r w:rsidR="00186FD0">
        <w:rPr>
          <w:rFonts w:ascii="Times New Roman" w:hAnsi="Times New Roman" w:cs="Times New Roman"/>
          <w:lang w:bidi="es-ES"/>
        </w:rPr>
        <w:t>Mejoramiento</w:t>
      </w:r>
      <w:r w:rsidRPr="00680E4A">
        <w:rPr>
          <w:rFonts w:ascii="Times New Roman" w:hAnsi="Times New Roman" w:cs="Times New Roman"/>
          <w:lang w:bidi="es-ES"/>
        </w:rPr>
        <w:t xml:space="preserve"> que se requiera, se prepare y proponga a los licita</w:t>
      </w:r>
      <w:r>
        <w:rPr>
          <w:rFonts w:ascii="Times New Roman" w:hAnsi="Times New Roman" w:cs="Times New Roman"/>
          <w:lang w:bidi="es-ES"/>
        </w:rPr>
        <w:t>ntes</w:t>
      </w:r>
      <w:r w:rsidRPr="00680E4A">
        <w:rPr>
          <w:rFonts w:ascii="Times New Roman" w:hAnsi="Times New Roman" w:cs="Times New Roman"/>
          <w:lang w:bidi="es-ES"/>
        </w:rPr>
        <w:t xml:space="preserve"> un diseño conceptual o un diseño detallado, como anexo al documento de licitación. Debe incluir una </w:t>
      </w:r>
      <w:r w:rsidR="00FD34E8">
        <w:rPr>
          <w:rFonts w:ascii="Times New Roman" w:hAnsi="Times New Roman" w:cs="Times New Roman"/>
          <w:lang w:bidi="es-ES"/>
        </w:rPr>
        <w:t>L</w:t>
      </w:r>
      <w:r w:rsidRPr="00680E4A">
        <w:rPr>
          <w:rFonts w:ascii="Times New Roman" w:hAnsi="Times New Roman" w:cs="Times New Roman"/>
          <w:lang w:bidi="es-ES"/>
        </w:rPr>
        <w:t xml:space="preserve">ista de </w:t>
      </w:r>
      <w:r w:rsidR="00FD34E8">
        <w:rPr>
          <w:rFonts w:ascii="Times New Roman" w:hAnsi="Times New Roman" w:cs="Times New Roman"/>
          <w:lang w:bidi="es-ES"/>
        </w:rPr>
        <w:t>C</w:t>
      </w:r>
      <w:r w:rsidRPr="00680E4A">
        <w:rPr>
          <w:rFonts w:ascii="Times New Roman" w:hAnsi="Times New Roman" w:cs="Times New Roman"/>
          <w:lang w:bidi="es-ES"/>
        </w:rPr>
        <w:t xml:space="preserve">antidades </w:t>
      </w:r>
      <w:r w:rsidR="0044108C" w:rsidRPr="00680E4A">
        <w:rPr>
          <w:rFonts w:ascii="Times New Roman" w:hAnsi="Times New Roman" w:cs="Times New Roman"/>
          <w:lang w:bidi="es-ES"/>
        </w:rPr>
        <w:t>sin precio</w:t>
      </w:r>
      <w:r w:rsidR="00FD34E8">
        <w:rPr>
          <w:rFonts w:ascii="Times New Roman" w:hAnsi="Times New Roman" w:cs="Times New Roman"/>
          <w:lang w:bidi="es-ES"/>
        </w:rPr>
        <w:t>s,</w:t>
      </w:r>
      <w:r w:rsidR="0044108C" w:rsidRPr="00680E4A">
        <w:rPr>
          <w:rFonts w:ascii="Times New Roman" w:hAnsi="Times New Roman" w:cs="Times New Roman"/>
          <w:lang w:bidi="es-ES"/>
        </w:rPr>
        <w:t xml:space="preserve"> </w:t>
      </w:r>
      <w:r w:rsidRPr="00680E4A">
        <w:rPr>
          <w:rFonts w:ascii="Times New Roman" w:hAnsi="Times New Roman" w:cs="Times New Roman"/>
          <w:lang w:bidi="es-ES"/>
        </w:rPr>
        <w:t xml:space="preserve">destinada a proporcionar una guía para que </w:t>
      </w:r>
      <w:r>
        <w:rPr>
          <w:rFonts w:ascii="Times New Roman" w:hAnsi="Times New Roman" w:cs="Times New Roman"/>
          <w:lang w:bidi="es-ES"/>
        </w:rPr>
        <w:t>los licitantes</w:t>
      </w:r>
      <w:r w:rsidRPr="00680E4A">
        <w:rPr>
          <w:rFonts w:ascii="Times New Roman" w:hAnsi="Times New Roman" w:cs="Times New Roman"/>
          <w:lang w:bidi="es-ES"/>
        </w:rPr>
        <w:t xml:space="preserve"> preparen su oferta financiera. Sin embargo, los pagos al Contratista normalmente NO se basan en dich</w:t>
      </w:r>
      <w:r w:rsidR="00FD34E8">
        <w:rPr>
          <w:rFonts w:ascii="Times New Roman" w:hAnsi="Times New Roman" w:cs="Times New Roman"/>
          <w:lang w:bidi="es-ES"/>
        </w:rPr>
        <w:t>a Lista de Cantidades</w:t>
      </w:r>
      <w:r w:rsidRPr="00680E4A">
        <w:rPr>
          <w:rFonts w:ascii="Times New Roman" w:hAnsi="Times New Roman" w:cs="Times New Roman"/>
          <w:lang w:bidi="es-ES"/>
        </w:rPr>
        <w:t xml:space="preserve">. Además, debe recordarse que bajo </w:t>
      </w:r>
      <w:r>
        <w:rPr>
          <w:rFonts w:ascii="Times New Roman" w:hAnsi="Times New Roman" w:cs="Times New Roman"/>
          <w:lang w:bidi="es-ES"/>
        </w:rPr>
        <w:t xml:space="preserve">un contrato </w:t>
      </w:r>
      <w:r w:rsidRPr="00680E4A">
        <w:rPr>
          <w:rFonts w:ascii="Times New Roman" w:hAnsi="Times New Roman" w:cs="Times New Roman"/>
          <w:lang w:bidi="es-ES"/>
        </w:rPr>
        <w:t xml:space="preserve">OPBRC es responsabilidad del Contratista preparar los diseños. </w:t>
      </w:r>
      <w:r w:rsidRPr="00680E4A">
        <w:rPr>
          <w:rFonts w:ascii="Times New Roman" w:hAnsi="Times New Roman" w:cs="Times New Roman"/>
          <w:lang w:bidi="es-ES"/>
        </w:rPr>
        <w:lastRenderedPageBreak/>
        <w:t>Por lo tanto, el Contratista puede adoptar el diseño propuesto como propio o preparar su propio diseño que debe cumplir con todos los criterios de diseño estipulados en la Parte B de las Especificaciones.</w:t>
      </w:r>
    </w:p>
    <w:p w14:paraId="77CFFB74" w14:textId="000A0049" w:rsidR="0004581D" w:rsidRDefault="00680E4A" w:rsidP="00F92EC8">
      <w:pPr>
        <w:spacing w:before="120" w:after="120"/>
        <w:jc w:val="both"/>
        <w:rPr>
          <w:rFonts w:ascii="Times New Roman" w:hAnsi="Times New Roman" w:cs="Times New Roman"/>
          <w:lang w:bidi="es-ES"/>
        </w:rPr>
      </w:pPr>
      <w:r w:rsidRPr="00680E4A">
        <w:rPr>
          <w:rFonts w:ascii="Times New Roman" w:hAnsi="Times New Roman" w:cs="Times New Roman"/>
          <w:lang w:bidi="es-ES"/>
        </w:rPr>
        <w:t xml:space="preserve">El Banco Mundial llama la atención sobre la cuestión de la asequibilidad de los niveles de servicio. Los niveles de servicio muy altos pueden ser deseables, pero pueden no ser </w:t>
      </w:r>
      <w:r w:rsidR="00C50BD4" w:rsidRPr="00C50BD4">
        <w:rPr>
          <w:rFonts w:ascii="Times New Roman" w:hAnsi="Times New Roman" w:cs="Times New Roman"/>
          <w:lang w:bidi="es-ES"/>
        </w:rPr>
        <w:t>asequible</w:t>
      </w:r>
      <w:r w:rsidR="00C50BD4">
        <w:rPr>
          <w:rFonts w:ascii="Times New Roman" w:hAnsi="Times New Roman" w:cs="Times New Roman"/>
          <w:lang w:bidi="es-ES"/>
        </w:rPr>
        <w:t>s</w:t>
      </w:r>
      <w:r w:rsidRPr="00680E4A">
        <w:rPr>
          <w:rFonts w:ascii="Times New Roman" w:hAnsi="Times New Roman" w:cs="Times New Roman"/>
          <w:lang w:bidi="es-ES"/>
        </w:rPr>
        <w:t>. La selección de qué nivel de servicio debe especificarse para cada carretera debe considerar los objetivos estratégicos de la agencia vial y, en la medida de lo posible, el objetivo de minimizar el costo total del transporte por carretera, es decir, la suma de los costos de construcción, los costos de mantenimiento y los costos de los usuarios de la carretera. Las herramientas modernas de gestión de pavimentos, como el modelo de Gestión y Desarrollo de Carreteras (HDM-4) y la Herramienta de Evaluación de Redes de Carreteras (RONET) pueden facilitar la definición de Niveles de Servicio "óptimos" y asequibles para diferentes carreteras o redes de carreteras.</w:t>
      </w:r>
    </w:p>
    <w:p w14:paraId="24F9D592" w14:textId="0DB13245" w:rsidR="00AB0285" w:rsidRPr="00AB0285" w:rsidRDefault="00AB0285" w:rsidP="00F92EC8">
      <w:pPr>
        <w:spacing w:before="120" w:after="120"/>
        <w:jc w:val="both"/>
        <w:rPr>
          <w:rFonts w:ascii="Times New Roman" w:hAnsi="Times New Roman" w:cs="Times New Roman"/>
          <w:i/>
          <w:iCs/>
          <w:lang w:bidi="es-ES"/>
        </w:rPr>
      </w:pPr>
      <w:r w:rsidRPr="00AB0285">
        <w:rPr>
          <w:rFonts w:ascii="Times New Roman" w:hAnsi="Times New Roman" w:cs="Times New Roman"/>
          <w:i/>
          <w:iCs/>
          <w:lang w:bidi="es-ES"/>
        </w:rPr>
        <w:t xml:space="preserve">Parte C: Procedimientos </w:t>
      </w:r>
      <w:r w:rsidR="0044108C">
        <w:rPr>
          <w:rFonts w:ascii="Times New Roman" w:hAnsi="Times New Roman" w:cs="Times New Roman"/>
          <w:i/>
          <w:iCs/>
          <w:lang w:bidi="es-ES"/>
        </w:rPr>
        <w:t>O</w:t>
      </w:r>
      <w:r w:rsidRPr="00AB0285">
        <w:rPr>
          <w:rFonts w:ascii="Times New Roman" w:hAnsi="Times New Roman" w:cs="Times New Roman"/>
          <w:i/>
          <w:iCs/>
          <w:lang w:bidi="es-ES"/>
        </w:rPr>
        <w:t>pera</w:t>
      </w:r>
      <w:r w:rsidR="0044108C">
        <w:rPr>
          <w:rFonts w:ascii="Times New Roman" w:hAnsi="Times New Roman" w:cs="Times New Roman"/>
          <w:i/>
          <w:iCs/>
          <w:lang w:bidi="es-ES"/>
        </w:rPr>
        <w:t>cionales</w:t>
      </w:r>
    </w:p>
    <w:p w14:paraId="1F8301CE" w14:textId="798FCB7E" w:rsidR="00AB0285" w:rsidRPr="00AB0285" w:rsidRDefault="00AB0285" w:rsidP="00F92EC8">
      <w:pPr>
        <w:spacing w:before="120" w:after="120"/>
        <w:jc w:val="both"/>
        <w:rPr>
          <w:rFonts w:ascii="Times New Roman" w:hAnsi="Times New Roman" w:cs="Times New Roman"/>
          <w:lang w:bidi="es-ES"/>
        </w:rPr>
      </w:pPr>
      <w:r w:rsidRPr="00AB0285">
        <w:rPr>
          <w:rFonts w:ascii="Times New Roman" w:hAnsi="Times New Roman" w:cs="Times New Roman"/>
          <w:lang w:bidi="es-ES"/>
        </w:rPr>
        <w:t xml:space="preserve">La experiencia práctica adquirida en la ejecución de </w:t>
      </w:r>
      <w:r>
        <w:rPr>
          <w:rFonts w:ascii="Times New Roman" w:hAnsi="Times New Roman" w:cs="Times New Roman"/>
          <w:lang w:bidi="es-ES"/>
        </w:rPr>
        <w:t xml:space="preserve">contratos </w:t>
      </w:r>
      <w:r w:rsidRPr="00AB0285">
        <w:rPr>
          <w:rFonts w:ascii="Times New Roman" w:hAnsi="Times New Roman" w:cs="Times New Roman"/>
          <w:lang w:bidi="es-ES"/>
        </w:rPr>
        <w:t xml:space="preserve">OPBRC ha demostrado que se deben definir y aplicar procedimientos </w:t>
      </w:r>
      <w:r w:rsidR="0044108C">
        <w:rPr>
          <w:rFonts w:ascii="Times New Roman" w:hAnsi="Times New Roman" w:cs="Times New Roman"/>
          <w:lang w:bidi="es-ES"/>
        </w:rPr>
        <w:t>operacionales</w:t>
      </w:r>
      <w:r w:rsidRPr="00AB0285">
        <w:rPr>
          <w:rFonts w:ascii="Times New Roman" w:hAnsi="Times New Roman" w:cs="Times New Roman"/>
          <w:lang w:bidi="es-ES"/>
        </w:rPr>
        <w:t xml:space="preserve"> claros y detallados (i) para la inspección de carreteras</w:t>
      </w:r>
      <w:r w:rsidR="00C50BD4">
        <w:rPr>
          <w:rFonts w:ascii="Times New Roman" w:hAnsi="Times New Roman" w:cs="Times New Roman"/>
          <w:lang w:bidi="es-ES"/>
        </w:rPr>
        <w:t xml:space="preserve"> con el objetivo de</w:t>
      </w:r>
      <w:r w:rsidRPr="00AB0285">
        <w:rPr>
          <w:rFonts w:ascii="Times New Roman" w:hAnsi="Times New Roman" w:cs="Times New Roman"/>
          <w:lang w:bidi="es-ES"/>
        </w:rPr>
        <w:t xml:space="preserve"> verificar el cumplimiento por parte del Contratista de los Niveles de Servicio especificados; (ii) para calcular los pagos por Servicios de Mantenimiento; (iii) para aplicar reducciones de pago si el Contratista no cumple con los Niveles de Servicio requeridos o no cumple con otros requisitos, tales como salvaguardas ambientales o </w:t>
      </w:r>
      <w:r w:rsidR="00C50BD4">
        <w:rPr>
          <w:rFonts w:ascii="Times New Roman" w:hAnsi="Times New Roman" w:cs="Times New Roman"/>
          <w:lang w:bidi="es-ES"/>
        </w:rPr>
        <w:t xml:space="preserve">de </w:t>
      </w:r>
      <w:r w:rsidRPr="00AB0285">
        <w:rPr>
          <w:rFonts w:ascii="Times New Roman" w:hAnsi="Times New Roman" w:cs="Times New Roman"/>
          <w:lang w:bidi="es-ES"/>
        </w:rPr>
        <w:t xml:space="preserve">salud y seguridad ocupacional; (iv) para el cálculo de los pagos </w:t>
      </w:r>
      <w:r w:rsidR="00C50BD4">
        <w:rPr>
          <w:rFonts w:ascii="Times New Roman" w:hAnsi="Times New Roman" w:cs="Times New Roman"/>
          <w:lang w:bidi="es-ES"/>
        </w:rPr>
        <w:t>que deben hacerse</w:t>
      </w:r>
      <w:r w:rsidRPr="00AB0285">
        <w:rPr>
          <w:rFonts w:ascii="Times New Roman" w:hAnsi="Times New Roman" w:cs="Times New Roman"/>
          <w:lang w:bidi="es-ES"/>
        </w:rPr>
        <w:t xml:space="preserve"> al Contratista por Obras de Rehabilitación, Mejoramiento y Emergencia, y para verificar si la calidad de dichas Obras cumple con los requisitos; y (v) para modificar el alcance del contrato. </w:t>
      </w:r>
      <w:r w:rsidR="00C50BD4">
        <w:rPr>
          <w:rFonts w:ascii="Times New Roman" w:hAnsi="Times New Roman" w:cs="Times New Roman"/>
          <w:lang w:bidi="es-ES"/>
        </w:rPr>
        <w:t xml:space="preserve">El </w:t>
      </w:r>
      <w:r w:rsidRPr="00AB0285">
        <w:rPr>
          <w:rFonts w:ascii="Times New Roman" w:hAnsi="Times New Roman" w:cs="Times New Roman"/>
          <w:lang w:bidi="es-ES"/>
        </w:rPr>
        <w:t>texto proporcionad</w:t>
      </w:r>
      <w:r w:rsidR="00C50BD4">
        <w:rPr>
          <w:rFonts w:ascii="Times New Roman" w:hAnsi="Times New Roman" w:cs="Times New Roman"/>
          <w:lang w:bidi="es-ES"/>
        </w:rPr>
        <w:t>o</w:t>
      </w:r>
      <w:r w:rsidRPr="00AB0285">
        <w:rPr>
          <w:rFonts w:ascii="Times New Roman" w:hAnsi="Times New Roman" w:cs="Times New Roman"/>
          <w:lang w:bidi="es-ES"/>
        </w:rPr>
        <w:t xml:space="preserve"> en est</w:t>
      </w:r>
      <w:r w:rsidR="00C50BD4">
        <w:rPr>
          <w:rFonts w:ascii="Times New Roman" w:hAnsi="Times New Roman" w:cs="Times New Roman"/>
          <w:lang w:bidi="es-ES"/>
        </w:rPr>
        <w:t>e Modelo de</w:t>
      </w:r>
      <w:r w:rsidRPr="00AB0285">
        <w:rPr>
          <w:rFonts w:ascii="Times New Roman" w:hAnsi="Times New Roman" w:cs="Times New Roman"/>
          <w:lang w:bidi="es-ES"/>
        </w:rPr>
        <w:t xml:space="preserve"> Especificaciones ha demostrado ser útil y eficaz</w:t>
      </w:r>
      <w:r w:rsidR="00C50BD4">
        <w:rPr>
          <w:rFonts w:ascii="Times New Roman" w:hAnsi="Times New Roman" w:cs="Times New Roman"/>
          <w:lang w:bidi="es-ES"/>
        </w:rPr>
        <w:t>,</w:t>
      </w:r>
      <w:r w:rsidRPr="00AB0285">
        <w:rPr>
          <w:rFonts w:ascii="Times New Roman" w:hAnsi="Times New Roman" w:cs="Times New Roman"/>
          <w:lang w:bidi="es-ES"/>
        </w:rPr>
        <w:t xml:space="preserve"> y ayudará a garantizar que los principios de </w:t>
      </w:r>
      <w:r w:rsidR="00C50BD4">
        <w:rPr>
          <w:rFonts w:ascii="Times New Roman" w:hAnsi="Times New Roman" w:cs="Times New Roman"/>
          <w:lang w:bidi="es-ES"/>
        </w:rPr>
        <w:t xml:space="preserve">los </w:t>
      </w:r>
      <w:r>
        <w:rPr>
          <w:rFonts w:ascii="Times New Roman" w:hAnsi="Times New Roman" w:cs="Times New Roman"/>
          <w:lang w:bidi="es-ES"/>
        </w:rPr>
        <w:t xml:space="preserve">contratos </w:t>
      </w:r>
      <w:r w:rsidRPr="00AB0285">
        <w:rPr>
          <w:rFonts w:ascii="Times New Roman" w:hAnsi="Times New Roman" w:cs="Times New Roman"/>
          <w:lang w:bidi="es-ES"/>
        </w:rPr>
        <w:t xml:space="preserve">OPBRC y las disposiciones del contrato se apliquen de manera adecuada. El Banco Mundial recomienda utilizar el texto sugerido en la plantilla, a menos que existan razones importantes para </w:t>
      </w:r>
      <w:r>
        <w:rPr>
          <w:rFonts w:ascii="Times New Roman" w:hAnsi="Times New Roman" w:cs="Times New Roman"/>
          <w:lang w:bidi="es-ES"/>
        </w:rPr>
        <w:t>modificarl</w:t>
      </w:r>
      <w:r w:rsidR="00C50BD4">
        <w:rPr>
          <w:rFonts w:ascii="Times New Roman" w:hAnsi="Times New Roman" w:cs="Times New Roman"/>
          <w:lang w:bidi="es-ES"/>
        </w:rPr>
        <w:t>o</w:t>
      </w:r>
      <w:r w:rsidRPr="00AB0285">
        <w:rPr>
          <w:rFonts w:ascii="Times New Roman" w:hAnsi="Times New Roman" w:cs="Times New Roman"/>
          <w:lang w:bidi="es-ES"/>
        </w:rPr>
        <w:t>.</w:t>
      </w:r>
    </w:p>
    <w:p w14:paraId="7FE90569" w14:textId="1E751FF5" w:rsidR="00AB0285" w:rsidRPr="00AB0285" w:rsidRDefault="00AB0285" w:rsidP="00F92EC8">
      <w:pPr>
        <w:spacing w:before="120" w:after="120"/>
        <w:jc w:val="both"/>
        <w:rPr>
          <w:rFonts w:ascii="Times New Roman" w:hAnsi="Times New Roman" w:cs="Times New Roman"/>
          <w:i/>
          <w:iCs/>
          <w:lang w:bidi="es-ES"/>
        </w:rPr>
      </w:pPr>
      <w:r w:rsidRPr="00AB0285">
        <w:rPr>
          <w:rFonts w:ascii="Times New Roman" w:hAnsi="Times New Roman" w:cs="Times New Roman"/>
          <w:i/>
          <w:iCs/>
          <w:lang w:bidi="es-ES"/>
        </w:rPr>
        <w:t xml:space="preserve">Parte D: Requisitos </w:t>
      </w:r>
      <w:r w:rsidR="0044108C">
        <w:rPr>
          <w:rFonts w:ascii="Times New Roman" w:hAnsi="Times New Roman" w:cs="Times New Roman"/>
          <w:i/>
          <w:iCs/>
          <w:lang w:bidi="es-ES"/>
        </w:rPr>
        <w:t>A</w:t>
      </w:r>
      <w:r w:rsidRPr="00AB0285">
        <w:rPr>
          <w:rFonts w:ascii="Times New Roman" w:hAnsi="Times New Roman" w:cs="Times New Roman"/>
          <w:i/>
          <w:iCs/>
          <w:lang w:bidi="es-ES"/>
        </w:rPr>
        <w:t xml:space="preserve">mbientales y </w:t>
      </w:r>
      <w:r w:rsidR="0044108C">
        <w:rPr>
          <w:rFonts w:ascii="Times New Roman" w:hAnsi="Times New Roman" w:cs="Times New Roman"/>
          <w:i/>
          <w:iCs/>
          <w:lang w:bidi="es-ES"/>
        </w:rPr>
        <w:t>S</w:t>
      </w:r>
      <w:r w:rsidRPr="00AB0285">
        <w:rPr>
          <w:rFonts w:ascii="Times New Roman" w:hAnsi="Times New Roman" w:cs="Times New Roman"/>
          <w:i/>
          <w:iCs/>
          <w:lang w:bidi="es-ES"/>
        </w:rPr>
        <w:t>ociales</w:t>
      </w:r>
    </w:p>
    <w:p w14:paraId="26224CD9" w14:textId="479A0884" w:rsidR="00AB0285" w:rsidRDefault="00AB0285" w:rsidP="00C50BD4">
      <w:pPr>
        <w:spacing w:before="120" w:after="120"/>
        <w:jc w:val="both"/>
        <w:rPr>
          <w:rFonts w:ascii="Times New Roman" w:hAnsi="Times New Roman" w:cs="Times New Roman"/>
          <w:i/>
          <w:iCs/>
          <w:lang w:bidi="es-ES"/>
        </w:rPr>
      </w:pPr>
      <w:r w:rsidRPr="00AB0285">
        <w:rPr>
          <w:rFonts w:ascii="Times New Roman" w:hAnsi="Times New Roman" w:cs="Times New Roman"/>
          <w:lang w:bidi="es-ES"/>
        </w:rPr>
        <w:t xml:space="preserve">Como regla general, la preparación de proyectos financiados por el Banco Mundial incluye la elaboración de varios documentos de salvaguardas ambientales y sociales obligatorios que deben reflejarse en esta parte de las Especificaciones. Estos documentos establecen un conjunto de reglas que debe seguir el Contratista con respecto a las salvaguardas ambientales y sociales, incluidos los requisitos de salud y seguridad </w:t>
      </w:r>
      <w:r>
        <w:rPr>
          <w:rFonts w:ascii="Times New Roman" w:hAnsi="Times New Roman" w:cs="Times New Roman"/>
          <w:lang w:bidi="es-ES"/>
        </w:rPr>
        <w:t>laboral</w:t>
      </w:r>
      <w:r w:rsidRPr="00AB0285">
        <w:rPr>
          <w:rFonts w:ascii="Times New Roman" w:hAnsi="Times New Roman" w:cs="Times New Roman"/>
          <w:lang w:bidi="es-ES"/>
        </w:rPr>
        <w:t xml:space="preserve"> (</w:t>
      </w:r>
      <w:r>
        <w:rPr>
          <w:rFonts w:ascii="Times New Roman" w:hAnsi="Times New Roman" w:cs="Times New Roman"/>
          <w:lang w:bidi="es-ES"/>
        </w:rPr>
        <w:t>ASSS</w:t>
      </w:r>
      <w:r w:rsidRPr="00AB0285">
        <w:rPr>
          <w:rFonts w:ascii="Times New Roman" w:hAnsi="Times New Roman" w:cs="Times New Roman"/>
          <w:lang w:bidi="es-ES"/>
        </w:rPr>
        <w:t>). Las disposiciones contra la explotación y el abuso sexuales (EA</w:t>
      </w:r>
      <w:r>
        <w:rPr>
          <w:rFonts w:ascii="Times New Roman" w:hAnsi="Times New Roman" w:cs="Times New Roman"/>
          <w:lang w:bidi="es-ES"/>
        </w:rPr>
        <w:t>S</w:t>
      </w:r>
      <w:r w:rsidRPr="00AB0285">
        <w:rPr>
          <w:rFonts w:ascii="Times New Roman" w:hAnsi="Times New Roman" w:cs="Times New Roman"/>
          <w:lang w:bidi="es-ES"/>
        </w:rPr>
        <w:t xml:space="preserve">) y la violencia de género (VBG) se incluyen en el documento del Contrato </w:t>
      </w:r>
      <w:r w:rsidR="00C50BD4">
        <w:rPr>
          <w:rFonts w:ascii="Times New Roman" w:hAnsi="Times New Roman" w:cs="Times New Roman"/>
          <w:lang w:bidi="es-ES"/>
        </w:rPr>
        <w:t xml:space="preserve">mismo </w:t>
      </w:r>
      <w:r w:rsidRPr="00AB0285">
        <w:rPr>
          <w:rFonts w:ascii="Times New Roman" w:hAnsi="Times New Roman" w:cs="Times New Roman"/>
          <w:lang w:bidi="es-ES"/>
        </w:rPr>
        <w:t xml:space="preserve">y no deben repetirse en las Especificaciones. </w:t>
      </w:r>
      <w:r w:rsidRPr="00AB0285">
        <w:rPr>
          <w:rFonts w:ascii="Times New Roman" w:hAnsi="Times New Roman" w:cs="Times New Roman"/>
          <w:i/>
          <w:iCs/>
          <w:lang w:bidi="es-ES"/>
        </w:rPr>
        <w:t xml:space="preserve">Este documento no proporciona ningún texto </w:t>
      </w:r>
      <w:r w:rsidR="00C50BD4">
        <w:rPr>
          <w:rFonts w:ascii="Times New Roman" w:hAnsi="Times New Roman" w:cs="Times New Roman"/>
          <w:i/>
          <w:iCs/>
          <w:lang w:bidi="es-ES"/>
        </w:rPr>
        <w:t>modelo</w:t>
      </w:r>
      <w:r w:rsidRPr="00AB0285">
        <w:rPr>
          <w:rFonts w:ascii="Times New Roman" w:hAnsi="Times New Roman" w:cs="Times New Roman"/>
          <w:i/>
          <w:iCs/>
          <w:lang w:bidi="es-ES"/>
        </w:rPr>
        <w:t xml:space="preserve"> para la Parte D de las Especificaciones.</w:t>
      </w:r>
    </w:p>
    <w:p w14:paraId="5D45EC3C" w14:textId="18AC5414" w:rsidR="00AB0285" w:rsidRPr="00AB0285" w:rsidRDefault="00AB0285" w:rsidP="000275C4">
      <w:pPr>
        <w:spacing w:before="240" w:after="240"/>
        <w:jc w:val="center"/>
        <w:rPr>
          <w:rFonts w:ascii="Times New Roman" w:eastAsia="Times New Roman" w:hAnsi="Times New Roman" w:cs="Times New Roman"/>
          <w:b/>
          <w:sz w:val="36"/>
          <w:szCs w:val="16"/>
          <w:lang w:eastAsia="es-ES" w:bidi="es-ES"/>
        </w:rPr>
      </w:pPr>
      <w:proofErr w:type="gramStart"/>
      <w:r w:rsidRPr="00AB0285">
        <w:rPr>
          <w:rFonts w:ascii="Times New Roman" w:eastAsia="Times New Roman" w:hAnsi="Times New Roman" w:cs="Times New Roman"/>
          <w:b/>
          <w:sz w:val="36"/>
          <w:szCs w:val="16"/>
          <w:lang w:eastAsia="es-ES" w:bidi="es-ES"/>
        </w:rPr>
        <w:t>Asuntos a considerar</w:t>
      </w:r>
      <w:proofErr w:type="gramEnd"/>
    </w:p>
    <w:p w14:paraId="5E84A432" w14:textId="5F39DAC8" w:rsidR="00AB0285" w:rsidRPr="00AB0285" w:rsidRDefault="00AB0285" w:rsidP="00F92EC8">
      <w:pPr>
        <w:spacing w:before="120" w:after="120"/>
        <w:jc w:val="both"/>
        <w:rPr>
          <w:rFonts w:ascii="Times New Roman" w:hAnsi="Times New Roman" w:cs="Times New Roman"/>
          <w:lang w:bidi="es-ES"/>
        </w:rPr>
      </w:pPr>
      <w:r w:rsidRPr="00AB0285">
        <w:rPr>
          <w:rFonts w:ascii="Times New Roman" w:hAnsi="Times New Roman" w:cs="Times New Roman"/>
          <w:i/>
          <w:iCs/>
          <w:lang w:bidi="es-ES"/>
        </w:rPr>
        <w:t>Evitar ofertas abultadas frontalmente</w:t>
      </w:r>
      <w:r w:rsidRPr="00AB0285">
        <w:rPr>
          <w:rFonts w:ascii="Times New Roman" w:hAnsi="Times New Roman" w:cs="Times New Roman"/>
          <w:lang w:bidi="es-ES"/>
        </w:rPr>
        <w:t>: la experiencia ha demostrado que existe el riesgo de que los licit</w:t>
      </w:r>
      <w:r>
        <w:rPr>
          <w:rFonts w:ascii="Times New Roman" w:hAnsi="Times New Roman" w:cs="Times New Roman"/>
          <w:lang w:bidi="es-ES"/>
        </w:rPr>
        <w:t xml:space="preserve">antes </w:t>
      </w:r>
      <w:r w:rsidRPr="00AB0285">
        <w:rPr>
          <w:rFonts w:ascii="Times New Roman" w:hAnsi="Times New Roman" w:cs="Times New Roman"/>
          <w:lang w:bidi="es-ES"/>
        </w:rPr>
        <w:t>intenten realizar ofertas de "</w:t>
      </w:r>
      <w:r>
        <w:rPr>
          <w:rFonts w:ascii="Times New Roman" w:hAnsi="Times New Roman" w:cs="Times New Roman"/>
          <w:lang w:bidi="es-ES"/>
        </w:rPr>
        <w:t>abultadas frontalmente</w:t>
      </w:r>
      <w:r w:rsidRPr="00AB0285">
        <w:rPr>
          <w:rFonts w:ascii="Times New Roman" w:hAnsi="Times New Roman" w:cs="Times New Roman"/>
          <w:lang w:bidi="es-ES"/>
        </w:rPr>
        <w:t xml:space="preserve">", lo que significa que se cobra una parte excesiva del precio total de la oferta por las obras de rehabilitación iniciales y solo una pequeña parte del precio de oferta para los servicios de mantenimiento. Esto puede llevar a una situación en la que el Contratista tenga pocos incentivos para continuar con la ejecución del contrato después de que se completen y paguen las Obras de Rehabilitación iniciales. Por lo </w:t>
      </w:r>
      <w:r w:rsidRPr="00AB0285">
        <w:rPr>
          <w:rFonts w:ascii="Times New Roman" w:hAnsi="Times New Roman" w:cs="Times New Roman"/>
          <w:lang w:bidi="es-ES"/>
        </w:rPr>
        <w:lastRenderedPageBreak/>
        <w:t xml:space="preserve">tanto, siempre que el costo estimado de las obras iniciales de rehabilitación y </w:t>
      </w:r>
      <w:r w:rsidR="00186FD0">
        <w:rPr>
          <w:rFonts w:ascii="Times New Roman" w:hAnsi="Times New Roman" w:cs="Times New Roman"/>
          <w:lang w:bidi="es-ES"/>
        </w:rPr>
        <w:t>Mejoramiento</w:t>
      </w:r>
      <w:r w:rsidRPr="00AB0285">
        <w:rPr>
          <w:rFonts w:ascii="Times New Roman" w:hAnsi="Times New Roman" w:cs="Times New Roman"/>
          <w:lang w:bidi="es-ES"/>
        </w:rPr>
        <w:t xml:space="preserve"> sea una parte alta del costo total estimado del contrato (</w:t>
      </w:r>
      <w:r>
        <w:rPr>
          <w:rFonts w:ascii="Times New Roman" w:hAnsi="Times New Roman" w:cs="Times New Roman"/>
          <w:lang w:bidi="es-ES"/>
        </w:rPr>
        <w:t>por ejemplo,</w:t>
      </w:r>
      <w:r w:rsidRPr="00AB0285">
        <w:rPr>
          <w:rFonts w:ascii="Times New Roman" w:hAnsi="Times New Roman" w:cs="Times New Roman"/>
          <w:lang w:bidi="es-ES"/>
        </w:rPr>
        <w:t xml:space="preserve"> más del 40 por ciento), se recomienda que el </w:t>
      </w:r>
      <w:r>
        <w:rPr>
          <w:rFonts w:ascii="Times New Roman" w:hAnsi="Times New Roman" w:cs="Times New Roman"/>
          <w:lang w:bidi="es-ES"/>
        </w:rPr>
        <w:t>Contratante</w:t>
      </w:r>
      <w:r w:rsidRPr="00AB0285">
        <w:rPr>
          <w:rFonts w:ascii="Times New Roman" w:hAnsi="Times New Roman" w:cs="Times New Roman"/>
          <w:lang w:bidi="es-ES"/>
        </w:rPr>
        <w:t xml:space="preserve"> difiera una parte del pago de las obras de rehabilitación y </w:t>
      </w:r>
      <w:r w:rsidR="00186FD0">
        <w:rPr>
          <w:rFonts w:ascii="Times New Roman" w:hAnsi="Times New Roman" w:cs="Times New Roman"/>
          <w:lang w:bidi="es-ES"/>
        </w:rPr>
        <w:t>Mejoramiento</w:t>
      </w:r>
      <w:r>
        <w:rPr>
          <w:rFonts w:ascii="Times New Roman" w:hAnsi="Times New Roman" w:cs="Times New Roman"/>
          <w:lang w:bidi="es-ES"/>
        </w:rPr>
        <w:t xml:space="preserve"> a ser pagad</w:t>
      </w:r>
      <w:r w:rsidR="00610C7B">
        <w:rPr>
          <w:rFonts w:ascii="Times New Roman" w:hAnsi="Times New Roman" w:cs="Times New Roman"/>
          <w:lang w:bidi="es-ES"/>
        </w:rPr>
        <w:t>a</w:t>
      </w:r>
      <w:r>
        <w:rPr>
          <w:rFonts w:ascii="Times New Roman" w:hAnsi="Times New Roman" w:cs="Times New Roman"/>
          <w:lang w:bidi="es-ES"/>
        </w:rPr>
        <w:t xml:space="preserve"> en</w:t>
      </w:r>
      <w:r w:rsidRPr="00AB0285">
        <w:rPr>
          <w:rFonts w:ascii="Times New Roman" w:hAnsi="Times New Roman" w:cs="Times New Roman"/>
          <w:lang w:bidi="es-ES"/>
        </w:rPr>
        <w:t xml:space="preserve"> los últimos años del contrato. El documento de licitación </w:t>
      </w:r>
      <w:r>
        <w:rPr>
          <w:rFonts w:ascii="Times New Roman" w:hAnsi="Times New Roman" w:cs="Times New Roman"/>
          <w:lang w:bidi="es-ES"/>
        </w:rPr>
        <w:t>de contratos</w:t>
      </w:r>
      <w:r w:rsidRPr="00AB0285">
        <w:rPr>
          <w:rFonts w:ascii="Times New Roman" w:hAnsi="Times New Roman" w:cs="Times New Roman"/>
          <w:lang w:bidi="es-ES"/>
        </w:rPr>
        <w:t xml:space="preserve"> OPBRC incluye disposiciones (IAL 34.5) en virtud de las cuales el Contratante puede limitar la parte del precio de la oferta para las Obras iniciales de </w:t>
      </w:r>
      <w:r w:rsidR="00610C7B">
        <w:rPr>
          <w:rFonts w:ascii="Times New Roman" w:hAnsi="Times New Roman" w:cs="Times New Roman"/>
          <w:lang w:bidi="es-ES"/>
        </w:rPr>
        <w:t>R</w:t>
      </w:r>
      <w:r w:rsidRPr="00AB0285">
        <w:rPr>
          <w:rFonts w:ascii="Times New Roman" w:hAnsi="Times New Roman" w:cs="Times New Roman"/>
          <w:lang w:bidi="es-ES"/>
        </w:rPr>
        <w:t xml:space="preserve">ehabilitación y </w:t>
      </w:r>
      <w:r w:rsidR="00186FD0">
        <w:rPr>
          <w:rFonts w:ascii="Times New Roman" w:hAnsi="Times New Roman" w:cs="Times New Roman"/>
          <w:lang w:bidi="es-ES"/>
        </w:rPr>
        <w:t>Mejoramiento</w:t>
      </w:r>
      <w:r w:rsidRPr="00AB0285">
        <w:rPr>
          <w:rFonts w:ascii="Times New Roman" w:hAnsi="Times New Roman" w:cs="Times New Roman"/>
          <w:lang w:bidi="es-ES"/>
        </w:rPr>
        <w:t xml:space="preserve"> dentro del precio total del contrato. Si se aplica esta disposición, </w:t>
      </w:r>
      <w:r w:rsidR="009743E2">
        <w:rPr>
          <w:rFonts w:ascii="Times New Roman" w:hAnsi="Times New Roman" w:cs="Times New Roman"/>
          <w:lang w:bidi="es-ES"/>
        </w:rPr>
        <w:t>el monto máximo de la parte del precio de la oferta que se limita</w:t>
      </w:r>
      <w:r w:rsidRPr="00AB0285">
        <w:rPr>
          <w:rFonts w:ascii="Times New Roman" w:hAnsi="Times New Roman" w:cs="Times New Roman"/>
          <w:lang w:bidi="es-ES"/>
        </w:rPr>
        <w:t xml:space="preserve"> debe definirse sobre la base de una simulación financiera, para estimar los pagos mensuales requeridos durante todo el período del contrato.</w:t>
      </w:r>
    </w:p>
    <w:p w14:paraId="219BE94F" w14:textId="643636B5" w:rsidR="00AB0285" w:rsidRPr="00AB0285" w:rsidRDefault="00AB0285" w:rsidP="00F92EC8">
      <w:pPr>
        <w:spacing w:before="120" w:after="120"/>
        <w:jc w:val="both"/>
        <w:rPr>
          <w:rFonts w:ascii="Times New Roman" w:hAnsi="Times New Roman" w:cs="Times New Roman"/>
          <w:lang w:bidi="es-ES"/>
        </w:rPr>
      </w:pPr>
      <w:r w:rsidRPr="009743E2">
        <w:rPr>
          <w:rFonts w:ascii="Times New Roman" w:hAnsi="Times New Roman" w:cs="Times New Roman"/>
          <w:i/>
          <w:iCs/>
          <w:lang w:bidi="es-ES"/>
        </w:rPr>
        <w:t>Escalonamiento de las obras de rehabilitación</w:t>
      </w:r>
      <w:r w:rsidRPr="00AB0285">
        <w:rPr>
          <w:rFonts w:ascii="Times New Roman" w:hAnsi="Times New Roman" w:cs="Times New Roman"/>
          <w:lang w:bidi="es-ES"/>
        </w:rPr>
        <w:t xml:space="preserve">: Otra forma de reducir los riesgos descritos anteriormente es distribuir las obras de rehabilitación requeridas durante el período del contrato. No todas las obras de rehabilitación pueden ser necesarias al comienzo del contrato y algunas pueden programarse para años posteriores dentro del contrato. Bajo el enfoque “escalonado”, el Contratista deberá rehabilitar inicialmente solo aquellos tramos de carretera que se encuentren en mal estado, mientras que la Rehabilitación de otros tramos de carretera incluidos en el contrato (que inicialmente aún se encuentran en condiciones razonables) </w:t>
      </w:r>
      <w:r w:rsidR="009743E2">
        <w:rPr>
          <w:rFonts w:ascii="Times New Roman" w:hAnsi="Times New Roman" w:cs="Times New Roman"/>
          <w:lang w:bidi="es-ES"/>
        </w:rPr>
        <w:t>deberá programarse para ser ejecutado</w:t>
      </w:r>
      <w:r w:rsidRPr="00AB0285">
        <w:rPr>
          <w:rFonts w:ascii="Times New Roman" w:hAnsi="Times New Roman" w:cs="Times New Roman"/>
          <w:lang w:bidi="es-ES"/>
        </w:rPr>
        <w:t xml:space="preserve"> </w:t>
      </w:r>
      <w:r w:rsidR="009743E2">
        <w:rPr>
          <w:rFonts w:ascii="Times New Roman" w:hAnsi="Times New Roman" w:cs="Times New Roman"/>
          <w:lang w:bidi="es-ES"/>
        </w:rPr>
        <w:t xml:space="preserve">en los años </w:t>
      </w:r>
      <w:r w:rsidR="00610C7B">
        <w:rPr>
          <w:rFonts w:ascii="Times New Roman" w:hAnsi="Times New Roman" w:cs="Times New Roman"/>
          <w:lang w:bidi="es-ES"/>
        </w:rPr>
        <w:t>posteriores</w:t>
      </w:r>
      <w:r w:rsidR="009743E2">
        <w:rPr>
          <w:rFonts w:ascii="Times New Roman" w:hAnsi="Times New Roman" w:cs="Times New Roman"/>
          <w:lang w:bidi="es-ES"/>
        </w:rPr>
        <w:t xml:space="preserve"> del contrato</w:t>
      </w:r>
      <w:r w:rsidRPr="00AB0285">
        <w:rPr>
          <w:rFonts w:ascii="Times New Roman" w:hAnsi="Times New Roman" w:cs="Times New Roman"/>
          <w:lang w:bidi="es-ES"/>
        </w:rPr>
        <w:t xml:space="preserve">. Para adaptarse a este enfoque, </w:t>
      </w:r>
      <w:r w:rsidR="00610C7B">
        <w:rPr>
          <w:rFonts w:ascii="Times New Roman" w:hAnsi="Times New Roman" w:cs="Times New Roman"/>
          <w:lang w:bidi="es-ES"/>
        </w:rPr>
        <w:t>el Modelo de Especificaciones</w:t>
      </w:r>
      <w:r w:rsidRPr="00AB0285">
        <w:rPr>
          <w:rFonts w:ascii="Times New Roman" w:hAnsi="Times New Roman" w:cs="Times New Roman"/>
          <w:lang w:bidi="es-ES"/>
        </w:rPr>
        <w:t xml:space="preserve"> define un nivel de servicio "reducido" que se puede aplicar a las secciones de la carretera donde la rehabilitación del pavimento está programada para más adelante durante el período del contrato y donde el pavimento todavía es lo suficientemente bueno para ser mantenido, pero donde algunos de los criterios de condición del pavimento no se aplican, por ejemplo, los de agrietamiento.</w:t>
      </w:r>
    </w:p>
    <w:p w14:paraId="755238B0" w14:textId="0EDD9EB7" w:rsidR="00AB0285" w:rsidRPr="00AB0285" w:rsidRDefault="00AB0285" w:rsidP="00F92EC8">
      <w:pPr>
        <w:spacing w:before="120" w:after="120"/>
        <w:jc w:val="both"/>
        <w:rPr>
          <w:rFonts w:ascii="Times New Roman" w:hAnsi="Times New Roman" w:cs="Times New Roman"/>
          <w:lang w:bidi="es-ES"/>
        </w:rPr>
      </w:pPr>
      <w:r w:rsidRPr="009743E2">
        <w:rPr>
          <w:rFonts w:ascii="Times New Roman" w:hAnsi="Times New Roman" w:cs="Times New Roman"/>
          <w:i/>
          <w:iCs/>
          <w:lang w:bidi="es-ES"/>
        </w:rPr>
        <w:t>Servicios de mantenimiento durante todo el período del contrato</w:t>
      </w:r>
      <w:r w:rsidRPr="00AB0285">
        <w:rPr>
          <w:rFonts w:ascii="Times New Roman" w:hAnsi="Times New Roman" w:cs="Times New Roman"/>
          <w:lang w:bidi="es-ES"/>
        </w:rPr>
        <w:t xml:space="preserve">: El documento </w:t>
      </w:r>
      <w:r w:rsidR="009743E2">
        <w:rPr>
          <w:rFonts w:ascii="Times New Roman" w:hAnsi="Times New Roman" w:cs="Times New Roman"/>
          <w:lang w:bidi="es-ES"/>
        </w:rPr>
        <w:t xml:space="preserve">del contrato </w:t>
      </w:r>
      <w:r w:rsidRPr="00AB0285">
        <w:rPr>
          <w:rFonts w:ascii="Times New Roman" w:hAnsi="Times New Roman" w:cs="Times New Roman"/>
          <w:lang w:bidi="es-ES"/>
        </w:rPr>
        <w:t>OPBRC desalienta deliberadamente la idea de dos fases separadas dentro del contrato, a saber, la "Fase de rehabilitación" seguida de la "Fase de operación y mantenimiento". En cambio, el documento deja en claro que los servicios de mantenimiento comienzan desde el principio del contrato y no solo después de que se completan las obras de rehabilitación. Las obras de rehabilitación, si así lo requiere el contrato, se llevan a cabo en paralelo a los servicios de mantenimiento, que son el foco principal de</w:t>
      </w:r>
      <w:r w:rsidR="009743E2">
        <w:rPr>
          <w:rFonts w:ascii="Times New Roman" w:hAnsi="Times New Roman" w:cs="Times New Roman"/>
          <w:lang w:bidi="es-ES"/>
        </w:rPr>
        <w:t xml:space="preserve">l contrato </w:t>
      </w:r>
      <w:r w:rsidRPr="00AB0285">
        <w:rPr>
          <w:rFonts w:ascii="Times New Roman" w:hAnsi="Times New Roman" w:cs="Times New Roman"/>
          <w:lang w:bidi="es-ES"/>
        </w:rPr>
        <w:t xml:space="preserve">OPBRC. Los usuarios de la carretera deben poder disfrutar de ciertos Niveles de Servicio incluso en aquellos lugares donde se están ejecutando Obras de Rehabilitación o </w:t>
      </w:r>
      <w:r w:rsidR="000E7122">
        <w:rPr>
          <w:rFonts w:ascii="Times New Roman" w:hAnsi="Times New Roman" w:cs="Times New Roman"/>
          <w:lang w:bidi="es-ES"/>
        </w:rPr>
        <w:t xml:space="preserve">donde éstos </w:t>
      </w:r>
      <w:r w:rsidRPr="00AB0285">
        <w:rPr>
          <w:rFonts w:ascii="Times New Roman" w:hAnsi="Times New Roman" w:cs="Times New Roman"/>
          <w:lang w:bidi="es-ES"/>
        </w:rPr>
        <w:t xml:space="preserve">están </w:t>
      </w:r>
      <w:proofErr w:type="gramStart"/>
      <w:r w:rsidRPr="00AB0285">
        <w:rPr>
          <w:rFonts w:ascii="Times New Roman" w:hAnsi="Times New Roman" w:cs="Times New Roman"/>
          <w:lang w:bidi="es-ES"/>
        </w:rPr>
        <w:t>programadas</w:t>
      </w:r>
      <w:proofErr w:type="gramEnd"/>
      <w:r w:rsidRPr="00AB0285">
        <w:rPr>
          <w:rFonts w:ascii="Times New Roman" w:hAnsi="Times New Roman" w:cs="Times New Roman"/>
          <w:lang w:bidi="es-ES"/>
        </w:rPr>
        <w:t xml:space="preserve"> para ejecutarse. Estos Niveles de Servicio deben garantizarse ya sea en la propia carretera o en una desviación temporal en los lugares </w:t>
      </w:r>
      <w:r w:rsidR="000E7122">
        <w:rPr>
          <w:rFonts w:ascii="Times New Roman" w:hAnsi="Times New Roman" w:cs="Times New Roman"/>
          <w:lang w:bidi="es-ES"/>
        </w:rPr>
        <w:t>donde se ejecutan</w:t>
      </w:r>
      <w:r w:rsidRPr="00AB0285">
        <w:rPr>
          <w:rFonts w:ascii="Times New Roman" w:hAnsi="Times New Roman" w:cs="Times New Roman"/>
          <w:lang w:bidi="es-ES"/>
        </w:rPr>
        <w:t xml:space="preserve"> trabajo</w:t>
      </w:r>
      <w:r w:rsidR="000E7122">
        <w:rPr>
          <w:rFonts w:ascii="Times New Roman" w:hAnsi="Times New Roman" w:cs="Times New Roman"/>
          <w:lang w:bidi="es-ES"/>
        </w:rPr>
        <w:t>s</w:t>
      </w:r>
      <w:r w:rsidRPr="00AB0285">
        <w:rPr>
          <w:rFonts w:ascii="Times New Roman" w:hAnsi="Times New Roman" w:cs="Times New Roman"/>
          <w:lang w:bidi="es-ES"/>
        </w:rPr>
        <w:t xml:space="preserve"> de Rehabilitación, donde el mantenimiento de un Nivel de Servicio “mínimo” específico es parte de los Servicios de Mantenimiento, no de las Obras de Rehabilitación.</w:t>
      </w:r>
    </w:p>
    <w:p w14:paraId="6E55B298" w14:textId="394DA4C3" w:rsidR="00AB0285" w:rsidRPr="00AB0285" w:rsidRDefault="000E7122" w:rsidP="00F92EC8">
      <w:pPr>
        <w:spacing w:before="120" w:after="120"/>
        <w:jc w:val="both"/>
        <w:rPr>
          <w:rFonts w:ascii="Times New Roman" w:hAnsi="Times New Roman" w:cs="Times New Roman"/>
          <w:lang w:bidi="es-ES"/>
        </w:rPr>
      </w:pPr>
      <w:r>
        <w:rPr>
          <w:rFonts w:ascii="Times New Roman" w:hAnsi="Times New Roman" w:cs="Times New Roman"/>
          <w:i/>
          <w:iCs/>
          <w:lang w:bidi="es-ES"/>
        </w:rPr>
        <w:t xml:space="preserve">Modelos alternativos de </w:t>
      </w:r>
      <w:r w:rsidR="00AB0285" w:rsidRPr="009743E2">
        <w:rPr>
          <w:rFonts w:ascii="Times New Roman" w:hAnsi="Times New Roman" w:cs="Times New Roman"/>
          <w:i/>
          <w:iCs/>
          <w:lang w:bidi="es-ES"/>
        </w:rPr>
        <w:t xml:space="preserve">contratación </w:t>
      </w:r>
      <w:r>
        <w:rPr>
          <w:rFonts w:ascii="Times New Roman" w:hAnsi="Times New Roman" w:cs="Times New Roman"/>
          <w:i/>
          <w:iCs/>
          <w:lang w:bidi="es-ES"/>
        </w:rPr>
        <w:t>de obras viales</w:t>
      </w:r>
      <w:r w:rsidR="00AB0285" w:rsidRPr="00AB0285">
        <w:rPr>
          <w:rFonts w:ascii="Times New Roman" w:hAnsi="Times New Roman" w:cs="Times New Roman"/>
          <w:lang w:bidi="es-ES"/>
        </w:rPr>
        <w:t xml:space="preserve">: Para carreteras en muy malas condiciones, que requieren </w:t>
      </w:r>
      <w:r>
        <w:rPr>
          <w:rFonts w:ascii="Times New Roman" w:hAnsi="Times New Roman" w:cs="Times New Roman"/>
          <w:lang w:bidi="es-ES"/>
        </w:rPr>
        <w:t xml:space="preserve">una </w:t>
      </w:r>
      <w:r w:rsidR="00AB0285" w:rsidRPr="00AB0285">
        <w:rPr>
          <w:rFonts w:ascii="Times New Roman" w:hAnsi="Times New Roman" w:cs="Times New Roman"/>
          <w:lang w:bidi="es-ES"/>
        </w:rPr>
        <w:t xml:space="preserve">rehabilitación o reconstrucción completa para llevarlas al Nivel de Servicio requerido, el </w:t>
      </w:r>
      <w:r w:rsidR="009743E2">
        <w:rPr>
          <w:rFonts w:ascii="Times New Roman" w:hAnsi="Times New Roman" w:cs="Times New Roman"/>
          <w:lang w:bidi="es-ES"/>
        </w:rPr>
        <w:t>Contratante</w:t>
      </w:r>
      <w:r w:rsidR="00AB0285" w:rsidRPr="00AB0285">
        <w:rPr>
          <w:rFonts w:ascii="Times New Roman" w:hAnsi="Times New Roman" w:cs="Times New Roman"/>
          <w:lang w:bidi="es-ES"/>
        </w:rPr>
        <w:t xml:space="preserve"> tiene la </w:t>
      </w:r>
      <w:proofErr w:type="gramStart"/>
      <w:r w:rsidR="00AB0285" w:rsidRPr="00AB0285">
        <w:rPr>
          <w:rFonts w:ascii="Times New Roman" w:hAnsi="Times New Roman" w:cs="Times New Roman"/>
          <w:lang w:bidi="es-ES"/>
        </w:rPr>
        <w:t>opción alternativa</w:t>
      </w:r>
      <w:proofErr w:type="gramEnd"/>
      <w:r w:rsidR="00AB0285" w:rsidRPr="00AB0285">
        <w:rPr>
          <w:rFonts w:ascii="Times New Roman" w:hAnsi="Times New Roman" w:cs="Times New Roman"/>
          <w:lang w:bidi="es-ES"/>
        </w:rPr>
        <w:t xml:space="preserve"> de realizar esas obras bajo un modelo de contrato tradicional para obras civiles y con base en un </w:t>
      </w:r>
      <w:r>
        <w:rPr>
          <w:rFonts w:ascii="Times New Roman" w:hAnsi="Times New Roman" w:cs="Times New Roman"/>
          <w:lang w:bidi="es-ES"/>
        </w:rPr>
        <w:t xml:space="preserve">diseño </w:t>
      </w:r>
      <w:r w:rsidR="00AB0285" w:rsidRPr="00AB0285">
        <w:rPr>
          <w:rFonts w:ascii="Times New Roman" w:hAnsi="Times New Roman" w:cs="Times New Roman"/>
          <w:lang w:bidi="es-ES"/>
        </w:rPr>
        <w:t>detallado prescrito</w:t>
      </w:r>
      <w:r>
        <w:rPr>
          <w:rFonts w:ascii="Times New Roman" w:hAnsi="Times New Roman" w:cs="Times New Roman"/>
          <w:lang w:bidi="es-ES"/>
        </w:rPr>
        <w:t xml:space="preserve"> y</w:t>
      </w:r>
      <w:r w:rsidR="00AB0285" w:rsidRPr="00AB0285">
        <w:rPr>
          <w:rFonts w:ascii="Times New Roman" w:hAnsi="Times New Roman" w:cs="Times New Roman"/>
          <w:lang w:bidi="es-ES"/>
        </w:rPr>
        <w:t xml:space="preserve"> una lista de cantidades y precios unitarios. Si el </w:t>
      </w:r>
      <w:r w:rsidR="009743E2">
        <w:rPr>
          <w:rFonts w:ascii="Times New Roman" w:hAnsi="Times New Roman" w:cs="Times New Roman"/>
          <w:lang w:bidi="es-ES"/>
        </w:rPr>
        <w:t>Contratante</w:t>
      </w:r>
      <w:r w:rsidR="00AB0285" w:rsidRPr="00AB0285">
        <w:rPr>
          <w:rFonts w:ascii="Times New Roman" w:hAnsi="Times New Roman" w:cs="Times New Roman"/>
          <w:lang w:bidi="es-ES"/>
        </w:rPr>
        <w:t xml:space="preserve"> desea utilizar la modalidad de contratación OPBRC para obras importantes de reconstrucción de carreteras, esto solo es apropiado si la duración </w:t>
      </w:r>
      <w:r w:rsidR="009815A4">
        <w:rPr>
          <w:rFonts w:ascii="Times New Roman" w:hAnsi="Times New Roman" w:cs="Times New Roman"/>
          <w:lang w:bidi="es-ES"/>
        </w:rPr>
        <w:t>del contrato OPBRC</w:t>
      </w:r>
      <w:r w:rsidR="00AB0285" w:rsidRPr="00AB0285">
        <w:rPr>
          <w:rFonts w:ascii="Times New Roman" w:hAnsi="Times New Roman" w:cs="Times New Roman"/>
          <w:lang w:bidi="es-ES"/>
        </w:rPr>
        <w:t xml:space="preserve"> es lo suficientemente larga para cubrir la mayor parte de la vida útil esperada del pavimento.</w:t>
      </w:r>
    </w:p>
    <w:p w14:paraId="7831D468" w14:textId="31EE78F8" w:rsidR="00CC0F47" w:rsidRDefault="00AB0285" w:rsidP="00701A50">
      <w:pPr>
        <w:spacing w:before="120" w:after="120"/>
        <w:jc w:val="both"/>
        <w:rPr>
          <w:rFonts w:ascii="Times New Roman" w:hAnsi="Times New Roman" w:cs="Times New Roman"/>
          <w:lang w:bidi="es-ES"/>
        </w:rPr>
      </w:pPr>
      <w:r w:rsidRPr="009743E2">
        <w:rPr>
          <w:rFonts w:ascii="Times New Roman" w:hAnsi="Times New Roman" w:cs="Times New Roman"/>
          <w:i/>
          <w:iCs/>
          <w:lang w:bidi="es-ES"/>
        </w:rPr>
        <w:t>Unidades</w:t>
      </w:r>
      <w:r w:rsidRPr="00AB0285">
        <w:rPr>
          <w:rFonts w:ascii="Times New Roman" w:hAnsi="Times New Roman" w:cs="Times New Roman"/>
          <w:lang w:bidi="es-ES"/>
        </w:rPr>
        <w:t>: el Banco Mundial fomenta el uso de unidades métricas.</w:t>
      </w:r>
      <w:r w:rsidR="00CC0F47">
        <w:rPr>
          <w:rFonts w:ascii="Times New Roman" w:hAnsi="Times New Roman" w:cs="Times New Roman"/>
          <w:lang w:bidi="es-ES"/>
        </w:rPr>
        <w:br w:type="page"/>
      </w:r>
    </w:p>
    <w:p w14:paraId="1D082888" w14:textId="492C8F66" w:rsidR="00CC0F47" w:rsidRPr="00040FF6" w:rsidRDefault="00132DA8" w:rsidP="00F92EC8">
      <w:pPr>
        <w:spacing w:before="120" w:after="120"/>
        <w:jc w:val="center"/>
        <w:rPr>
          <w:rFonts w:ascii="Times New Roman" w:hAnsi="Times New Roman" w:cs="Times New Roman"/>
          <w:b/>
          <w:color w:val="000000"/>
          <w:sz w:val="56"/>
          <w:szCs w:val="56"/>
        </w:rPr>
      </w:pPr>
      <w:r w:rsidRPr="00040FF6">
        <w:rPr>
          <w:rFonts w:ascii="Times New Roman" w:hAnsi="Times New Roman" w:cs="Times New Roman"/>
          <w:b/>
          <w:color w:val="000000"/>
          <w:sz w:val="56"/>
          <w:szCs w:val="56"/>
        </w:rPr>
        <w:lastRenderedPageBreak/>
        <w:t>Solicitud de Ofertas</w:t>
      </w:r>
    </w:p>
    <w:p w14:paraId="5D079C8B" w14:textId="7662D08A" w:rsidR="00CC0F47" w:rsidRPr="00040FF6" w:rsidRDefault="00132DA8" w:rsidP="00F92EC8">
      <w:pPr>
        <w:spacing w:before="120" w:after="120"/>
        <w:ind w:left="-180" w:right="-180"/>
        <w:jc w:val="center"/>
        <w:rPr>
          <w:rFonts w:ascii="Times New Roman" w:hAnsi="Times New Roman" w:cs="Times New Roman"/>
          <w:b/>
          <w:sz w:val="44"/>
          <w:szCs w:val="44"/>
        </w:rPr>
      </w:pPr>
      <w:r w:rsidRPr="00040FF6">
        <w:rPr>
          <w:rFonts w:ascii="Times New Roman" w:hAnsi="Times New Roman" w:cs="Times New Roman"/>
          <w:b/>
          <w:sz w:val="44"/>
          <w:szCs w:val="44"/>
        </w:rPr>
        <w:t xml:space="preserve">Contratos Viales Basados en Resultados y Desempeño </w:t>
      </w:r>
    </w:p>
    <w:p w14:paraId="080D6C5C" w14:textId="77777777" w:rsidR="00CC0F47" w:rsidRPr="00040FF6" w:rsidRDefault="00CC0F47" w:rsidP="00F92EC8">
      <w:pPr>
        <w:suppressAutoHyphens/>
        <w:spacing w:before="120" w:after="120"/>
        <w:jc w:val="center"/>
        <w:outlineLvl w:val="0"/>
        <w:rPr>
          <w:rFonts w:ascii="Times New Roman" w:hAnsi="Times New Roman" w:cs="Times New Roman"/>
          <w:b/>
          <w:bCs/>
          <w:smallCaps/>
          <w:sz w:val="56"/>
        </w:rPr>
      </w:pPr>
    </w:p>
    <w:p w14:paraId="0602B7C7" w14:textId="77777777" w:rsidR="00CC0F47" w:rsidRPr="00040FF6" w:rsidRDefault="00CC0F47" w:rsidP="00F92EC8">
      <w:pPr>
        <w:suppressAutoHyphens/>
        <w:spacing w:before="120" w:after="120"/>
        <w:jc w:val="center"/>
        <w:outlineLvl w:val="0"/>
        <w:rPr>
          <w:rFonts w:ascii="Times New Roman" w:hAnsi="Times New Roman" w:cs="Times New Roman"/>
          <w:b/>
          <w:bCs/>
          <w:smallCaps/>
          <w:sz w:val="56"/>
        </w:rPr>
      </w:pPr>
    </w:p>
    <w:p w14:paraId="3151032B" w14:textId="47E73964" w:rsidR="00CC0F47" w:rsidRPr="00717B67" w:rsidRDefault="00CC0F47" w:rsidP="00F92EC8">
      <w:pPr>
        <w:spacing w:before="120" w:after="120"/>
        <w:jc w:val="center"/>
        <w:rPr>
          <w:rFonts w:ascii="Times New Roman" w:hAnsi="Times New Roman" w:cs="Times New Roman"/>
          <w:b/>
          <w:bCs/>
          <w:sz w:val="56"/>
          <w:szCs w:val="56"/>
        </w:rPr>
      </w:pPr>
      <w:r w:rsidRPr="00717B67">
        <w:rPr>
          <w:rFonts w:ascii="Times New Roman" w:hAnsi="Times New Roman" w:cs="Times New Roman"/>
          <w:b/>
          <w:bCs/>
          <w:sz w:val="56"/>
          <w:szCs w:val="56"/>
        </w:rPr>
        <w:t>PART</w:t>
      </w:r>
      <w:r w:rsidR="00132DA8" w:rsidRPr="00717B67">
        <w:rPr>
          <w:rFonts w:ascii="Times New Roman" w:hAnsi="Times New Roman" w:cs="Times New Roman"/>
          <w:b/>
          <w:bCs/>
          <w:sz w:val="56"/>
          <w:szCs w:val="56"/>
        </w:rPr>
        <w:t>E</w:t>
      </w:r>
      <w:r w:rsidRPr="00717B67">
        <w:rPr>
          <w:rFonts w:ascii="Times New Roman" w:hAnsi="Times New Roman" w:cs="Times New Roman"/>
          <w:b/>
          <w:bCs/>
          <w:sz w:val="56"/>
          <w:szCs w:val="56"/>
        </w:rPr>
        <w:t xml:space="preserve"> 2 </w:t>
      </w:r>
    </w:p>
    <w:p w14:paraId="0BF3531A" w14:textId="5D28B1AC" w:rsidR="00CC0F47" w:rsidRPr="0085133C" w:rsidRDefault="0085133C" w:rsidP="00F92EC8">
      <w:pPr>
        <w:spacing w:before="120" w:after="120"/>
        <w:jc w:val="center"/>
        <w:rPr>
          <w:rFonts w:ascii="Times New Roman" w:hAnsi="Times New Roman" w:cs="Times New Roman"/>
          <w:b/>
          <w:bCs/>
          <w:sz w:val="44"/>
          <w:szCs w:val="44"/>
        </w:rPr>
      </w:pPr>
      <w:r w:rsidRPr="0085133C">
        <w:rPr>
          <w:rFonts w:ascii="Times New Roman" w:hAnsi="Times New Roman" w:cs="Times New Roman"/>
          <w:b/>
          <w:bCs/>
          <w:sz w:val="44"/>
          <w:szCs w:val="44"/>
        </w:rPr>
        <w:t xml:space="preserve">Requisitos de las Obras y </w:t>
      </w:r>
      <w:r>
        <w:rPr>
          <w:rFonts w:ascii="Times New Roman" w:hAnsi="Times New Roman" w:cs="Times New Roman"/>
          <w:b/>
          <w:bCs/>
          <w:sz w:val="44"/>
          <w:szCs w:val="44"/>
        </w:rPr>
        <w:t>S</w:t>
      </w:r>
      <w:r w:rsidRPr="0085133C">
        <w:rPr>
          <w:rFonts w:ascii="Times New Roman" w:hAnsi="Times New Roman" w:cs="Times New Roman"/>
          <w:b/>
          <w:bCs/>
          <w:sz w:val="44"/>
          <w:szCs w:val="44"/>
        </w:rPr>
        <w:t xml:space="preserve">ervicios </w:t>
      </w:r>
    </w:p>
    <w:p w14:paraId="10C7D50E" w14:textId="79592A00" w:rsidR="00CC0F47" w:rsidRPr="0085133C" w:rsidRDefault="00CC0F47" w:rsidP="00F92EC8">
      <w:pPr>
        <w:spacing w:before="120" w:after="120"/>
        <w:jc w:val="center"/>
        <w:rPr>
          <w:rFonts w:ascii="Times New Roman" w:hAnsi="Times New Roman" w:cs="Times New Roman"/>
          <w:b/>
          <w:bCs/>
          <w:sz w:val="44"/>
          <w:szCs w:val="44"/>
        </w:rPr>
      </w:pPr>
      <w:r w:rsidRPr="0085133C">
        <w:rPr>
          <w:rFonts w:ascii="Times New Roman" w:hAnsi="Times New Roman" w:cs="Times New Roman"/>
          <w:b/>
          <w:bCs/>
          <w:sz w:val="44"/>
          <w:szCs w:val="44"/>
        </w:rPr>
        <w:t>(Sec</w:t>
      </w:r>
      <w:r w:rsidR="0085133C" w:rsidRPr="0085133C">
        <w:rPr>
          <w:rFonts w:ascii="Times New Roman" w:hAnsi="Times New Roman" w:cs="Times New Roman"/>
          <w:b/>
          <w:bCs/>
          <w:sz w:val="44"/>
          <w:szCs w:val="44"/>
        </w:rPr>
        <w:t>ción</w:t>
      </w:r>
      <w:r w:rsidRPr="0085133C">
        <w:rPr>
          <w:rFonts w:ascii="Times New Roman" w:hAnsi="Times New Roman" w:cs="Times New Roman"/>
          <w:b/>
          <w:bCs/>
          <w:sz w:val="44"/>
          <w:szCs w:val="44"/>
        </w:rPr>
        <w:t xml:space="preserve"> VII - </w:t>
      </w:r>
      <w:r w:rsidR="0085133C" w:rsidRPr="0085133C">
        <w:rPr>
          <w:rFonts w:ascii="Times New Roman" w:hAnsi="Times New Roman" w:cs="Times New Roman"/>
          <w:b/>
          <w:bCs/>
          <w:sz w:val="44"/>
          <w:szCs w:val="44"/>
        </w:rPr>
        <w:t>Especificaciones</w:t>
      </w:r>
      <w:r w:rsidRPr="0085133C">
        <w:rPr>
          <w:rFonts w:ascii="Times New Roman" w:hAnsi="Times New Roman" w:cs="Times New Roman"/>
          <w:b/>
          <w:bCs/>
          <w:sz w:val="44"/>
          <w:szCs w:val="44"/>
        </w:rPr>
        <w:t>)</w:t>
      </w:r>
    </w:p>
    <w:p w14:paraId="5D452DEF" w14:textId="77777777" w:rsidR="00CC0F47" w:rsidRPr="0085133C" w:rsidRDefault="00CC0F47" w:rsidP="00F92EC8">
      <w:pPr>
        <w:spacing w:before="120" w:after="120"/>
        <w:jc w:val="center"/>
        <w:rPr>
          <w:rFonts w:ascii="Times New Roman" w:hAnsi="Times New Roman" w:cs="Times New Roman"/>
          <w:sz w:val="44"/>
          <w:szCs w:val="44"/>
        </w:rPr>
      </w:pPr>
    </w:p>
    <w:p w14:paraId="42001E57" w14:textId="77777777" w:rsidR="00CC0F47" w:rsidRPr="0085133C" w:rsidRDefault="00CC0F47" w:rsidP="00F92EC8">
      <w:pPr>
        <w:spacing w:before="120" w:after="120"/>
        <w:jc w:val="center"/>
        <w:rPr>
          <w:rFonts w:ascii="Times New Roman" w:hAnsi="Times New Roman" w:cs="Times New Roman"/>
          <w:sz w:val="44"/>
          <w:szCs w:val="44"/>
        </w:rPr>
      </w:pPr>
    </w:p>
    <w:p w14:paraId="1998B464" w14:textId="27508328" w:rsidR="00CC0F47" w:rsidRPr="0085133C" w:rsidRDefault="00CC0F47" w:rsidP="00F92EC8">
      <w:pPr>
        <w:spacing w:before="120" w:after="120"/>
        <w:jc w:val="center"/>
        <w:rPr>
          <w:rFonts w:ascii="Times New Roman" w:hAnsi="Times New Roman" w:cs="Times New Roman"/>
          <w:i/>
          <w:iCs/>
          <w:sz w:val="36"/>
          <w:szCs w:val="36"/>
        </w:rPr>
      </w:pPr>
      <w:r w:rsidRPr="0085133C">
        <w:rPr>
          <w:rFonts w:ascii="Times New Roman" w:hAnsi="Times New Roman" w:cs="Times New Roman"/>
          <w:i/>
          <w:iCs/>
          <w:sz w:val="36"/>
          <w:szCs w:val="36"/>
        </w:rPr>
        <w:t>[</w:t>
      </w:r>
      <w:r w:rsidR="00E9055F" w:rsidRPr="0085133C">
        <w:rPr>
          <w:rFonts w:ascii="Times New Roman" w:hAnsi="Times New Roman" w:cs="Times New Roman"/>
          <w:i/>
          <w:iCs/>
          <w:sz w:val="36"/>
          <w:szCs w:val="36"/>
        </w:rPr>
        <w:t xml:space="preserve">Ingresar la identificación de la </w:t>
      </w:r>
      <w:r w:rsidR="00E9055F">
        <w:rPr>
          <w:rFonts w:ascii="Times New Roman" w:hAnsi="Times New Roman" w:cs="Times New Roman"/>
          <w:i/>
          <w:iCs/>
          <w:sz w:val="36"/>
          <w:szCs w:val="36"/>
        </w:rPr>
        <w:t>c</w:t>
      </w:r>
      <w:r w:rsidR="00E9055F" w:rsidRPr="0085133C">
        <w:rPr>
          <w:rFonts w:ascii="Times New Roman" w:hAnsi="Times New Roman" w:cs="Times New Roman"/>
          <w:i/>
          <w:iCs/>
          <w:sz w:val="36"/>
          <w:szCs w:val="36"/>
        </w:rPr>
        <w:t>arretera</w:t>
      </w:r>
      <w:r w:rsidR="00E9055F">
        <w:rPr>
          <w:rFonts w:ascii="Times New Roman" w:hAnsi="Times New Roman" w:cs="Times New Roman"/>
          <w:i/>
          <w:iCs/>
          <w:sz w:val="36"/>
          <w:szCs w:val="36"/>
        </w:rPr>
        <w:t xml:space="preserve"> o red de carreteras</w:t>
      </w:r>
      <w:r w:rsidRPr="0085133C">
        <w:rPr>
          <w:rFonts w:ascii="Times New Roman" w:hAnsi="Times New Roman" w:cs="Times New Roman"/>
          <w:i/>
          <w:iCs/>
          <w:sz w:val="36"/>
          <w:szCs w:val="36"/>
        </w:rPr>
        <w:t>]</w:t>
      </w:r>
    </w:p>
    <w:p w14:paraId="124D306E" w14:textId="77777777" w:rsidR="00CC0F47" w:rsidRPr="0085133C" w:rsidRDefault="00CC0F47" w:rsidP="00F92EC8">
      <w:pPr>
        <w:spacing w:before="120" w:after="120"/>
        <w:rPr>
          <w:rFonts w:ascii="Times New Roman" w:hAnsi="Times New Roman" w:cs="Times New Roman"/>
          <w:b/>
          <w:iCs/>
          <w:color w:val="000000" w:themeColor="text1"/>
        </w:rPr>
      </w:pPr>
    </w:p>
    <w:p w14:paraId="3647A61B" w14:textId="77777777" w:rsidR="00CC0F47" w:rsidRPr="0085133C" w:rsidRDefault="00CC0F47" w:rsidP="00F92EC8">
      <w:pPr>
        <w:spacing w:before="120" w:after="120"/>
        <w:rPr>
          <w:rFonts w:ascii="Times New Roman" w:hAnsi="Times New Roman" w:cs="Times New Roman"/>
          <w:b/>
          <w:iCs/>
          <w:color w:val="000000" w:themeColor="text1"/>
        </w:rPr>
      </w:pPr>
    </w:p>
    <w:p w14:paraId="75BC31D9" w14:textId="77777777" w:rsidR="00CC0F47" w:rsidRPr="0085133C" w:rsidRDefault="00CC0F47" w:rsidP="00F92EC8">
      <w:pPr>
        <w:spacing w:before="120" w:after="120"/>
        <w:rPr>
          <w:rFonts w:ascii="Times New Roman" w:hAnsi="Times New Roman" w:cs="Times New Roman"/>
          <w:b/>
          <w:iCs/>
          <w:color w:val="000000" w:themeColor="text1"/>
        </w:rPr>
      </w:pPr>
    </w:p>
    <w:p w14:paraId="4FD13C14" w14:textId="77777777" w:rsidR="00CC0F47" w:rsidRPr="0085133C" w:rsidRDefault="00CC0F47" w:rsidP="00F92EC8">
      <w:pPr>
        <w:spacing w:before="120" w:after="120"/>
        <w:rPr>
          <w:rFonts w:ascii="Times New Roman" w:hAnsi="Times New Roman" w:cs="Times New Roman"/>
          <w:b/>
          <w:iCs/>
          <w:color w:val="000000" w:themeColor="text1"/>
        </w:rPr>
      </w:pPr>
    </w:p>
    <w:p w14:paraId="28FABAFC" w14:textId="77777777" w:rsidR="00CC0F47" w:rsidRPr="0085133C" w:rsidRDefault="00CC0F47" w:rsidP="00F92EC8">
      <w:pPr>
        <w:spacing w:before="120" w:after="120"/>
        <w:rPr>
          <w:rFonts w:ascii="Times New Roman" w:hAnsi="Times New Roman" w:cs="Times New Roman"/>
          <w:b/>
          <w:iCs/>
          <w:color w:val="000000" w:themeColor="text1"/>
        </w:rPr>
      </w:pPr>
    </w:p>
    <w:p w14:paraId="16DC9CD9" w14:textId="77777777" w:rsidR="0085133C" w:rsidRPr="0085133C" w:rsidRDefault="0085133C" w:rsidP="00F92EC8">
      <w:pPr>
        <w:spacing w:before="120" w:after="120"/>
        <w:rPr>
          <w:rFonts w:ascii="Times New Roman" w:hAnsi="Times New Roman" w:cs="Times New Roman"/>
          <w:i/>
          <w:color w:val="000000" w:themeColor="text1"/>
        </w:rPr>
      </w:pPr>
      <w:r w:rsidRPr="0085133C">
        <w:rPr>
          <w:rFonts w:ascii="Times New Roman" w:hAnsi="Times New Roman" w:cs="Times New Roman"/>
          <w:b/>
          <w:color w:val="000000" w:themeColor="text1"/>
        </w:rPr>
        <w:t xml:space="preserve">Contratante: </w:t>
      </w:r>
      <w:r w:rsidRPr="0085133C">
        <w:rPr>
          <w:rFonts w:ascii="Times New Roman" w:hAnsi="Times New Roman" w:cs="Times New Roman"/>
          <w:i/>
          <w:color w:val="000000" w:themeColor="text1"/>
        </w:rPr>
        <w:t>[indicar el nombre de la agencia del Contratante].</w:t>
      </w:r>
    </w:p>
    <w:p w14:paraId="2879E56F" w14:textId="77777777" w:rsidR="0085133C" w:rsidRPr="0085133C" w:rsidRDefault="0085133C" w:rsidP="00F92EC8">
      <w:pPr>
        <w:spacing w:before="120" w:after="120"/>
        <w:rPr>
          <w:rFonts w:ascii="Times New Roman" w:hAnsi="Times New Roman" w:cs="Times New Roman"/>
          <w:bCs/>
          <w:i/>
          <w:iCs/>
          <w:color w:val="000000" w:themeColor="text1"/>
        </w:rPr>
      </w:pPr>
      <w:r w:rsidRPr="0085133C">
        <w:rPr>
          <w:rFonts w:ascii="Times New Roman" w:hAnsi="Times New Roman" w:cs="Times New Roman"/>
          <w:b/>
          <w:color w:val="000000" w:themeColor="text1"/>
        </w:rPr>
        <w:t>Proyecto:</w:t>
      </w:r>
      <w:r w:rsidRPr="0085133C">
        <w:rPr>
          <w:rFonts w:ascii="Times New Roman" w:hAnsi="Times New Roman" w:cs="Times New Roman"/>
          <w:b/>
          <w:i/>
          <w:color w:val="000000" w:themeColor="text1"/>
        </w:rPr>
        <w:t xml:space="preserve"> </w:t>
      </w:r>
      <w:r w:rsidRPr="0085133C">
        <w:rPr>
          <w:rFonts w:ascii="Times New Roman" w:hAnsi="Times New Roman" w:cs="Times New Roman"/>
          <w:i/>
          <w:color w:val="000000" w:themeColor="text1"/>
        </w:rPr>
        <w:t>[indicar el nombre del proyecto]</w:t>
      </w:r>
    </w:p>
    <w:p w14:paraId="67639A6E" w14:textId="77777777" w:rsidR="0085133C" w:rsidRPr="0085133C" w:rsidRDefault="0085133C" w:rsidP="00F92EC8">
      <w:pPr>
        <w:spacing w:before="120" w:after="120"/>
        <w:rPr>
          <w:rFonts w:ascii="Times New Roman" w:hAnsi="Times New Roman" w:cs="Times New Roman"/>
          <w:b/>
          <w:i/>
          <w:color w:val="000000" w:themeColor="text1"/>
        </w:rPr>
      </w:pPr>
      <w:r w:rsidRPr="0085133C">
        <w:rPr>
          <w:rFonts w:ascii="Times New Roman" w:hAnsi="Times New Roman" w:cs="Times New Roman"/>
          <w:b/>
          <w:color w:val="000000" w:themeColor="text1"/>
        </w:rPr>
        <w:t xml:space="preserve">Título del contrato: </w:t>
      </w:r>
      <w:r w:rsidRPr="0085133C">
        <w:rPr>
          <w:rFonts w:ascii="Times New Roman" w:hAnsi="Times New Roman" w:cs="Times New Roman"/>
          <w:i/>
          <w:color w:val="000000" w:themeColor="text1"/>
        </w:rPr>
        <w:t>[indicar el nombre del contrato]</w:t>
      </w:r>
    </w:p>
    <w:p w14:paraId="73285642" w14:textId="77777777" w:rsidR="0085133C" w:rsidRPr="0085133C" w:rsidRDefault="0085133C" w:rsidP="00F92EC8">
      <w:pPr>
        <w:spacing w:before="120" w:after="120"/>
        <w:ind w:right="-540"/>
        <w:rPr>
          <w:rFonts w:ascii="Times New Roman" w:hAnsi="Times New Roman" w:cs="Times New Roman"/>
          <w:i/>
          <w:color w:val="000000" w:themeColor="text1"/>
        </w:rPr>
      </w:pPr>
      <w:r w:rsidRPr="0085133C">
        <w:rPr>
          <w:rFonts w:ascii="Times New Roman" w:hAnsi="Times New Roman" w:cs="Times New Roman"/>
          <w:b/>
          <w:color w:val="000000" w:themeColor="text1"/>
        </w:rPr>
        <w:t xml:space="preserve">País: </w:t>
      </w:r>
      <w:r w:rsidRPr="0085133C">
        <w:rPr>
          <w:rFonts w:ascii="Times New Roman" w:hAnsi="Times New Roman" w:cs="Times New Roman"/>
          <w:i/>
          <w:color w:val="000000" w:themeColor="text1"/>
        </w:rPr>
        <w:t>[indicar el país de emisión de la SDO]</w:t>
      </w:r>
    </w:p>
    <w:p w14:paraId="6D821C2F" w14:textId="77777777" w:rsidR="0085133C" w:rsidRPr="0085133C" w:rsidRDefault="0085133C" w:rsidP="00F92EC8">
      <w:pPr>
        <w:spacing w:before="120" w:after="120"/>
        <w:rPr>
          <w:rFonts w:ascii="Times New Roman" w:hAnsi="Times New Roman" w:cs="Times New Roman"/>
          <w:i/>
          <w:color w:val="000000" w:themeColor="text1"/>
        </w:rPr>
      </w:pPr>
      <w:proofErr w:type="spellStart"/>
      <w:r w:rsidRPr="0085133C">
        <w:rPr>
          <w:rFonts w:ascii="Times New Roman" w:hAnsi="Times New Roman" w:cs="Times New Roman"/>
          <w:b/>
          <w:color w:val="000000" w:themeColor="text1"/>
        </w:rPr>
        <w:t>N.°</w:t>
      </w:r>
      <w:proofErr w:type="spellEnd"/>
      <w:r w:rsidRPr="0085133C">
        <w:rPr>
          <w:rFonts w:ascii="Times New Roman" w:hAnsi="Times New Roman" w:cs="Times New Roman"/>
          <w:b/>
          <w:color w:val="000000" w:themeColor="text1"/>
        </w:rPr>
        <w:t xml:space="preserve"> de préstamo/</w:t>
      </w:r>
      <w:proofErr w:type="spellStart"/>
      <w:r w:rsidRPr="0085133C">
        <w:rPr>
          <w:rFonts w:ascii="Times New Roman" w:hAnsi="Times New Roman" w:cs="Times New Roman"/>
          <w:b/>
          <w:color w:val="000000" w:themeColor="text1"/>
        </w:rPr>
        <w:t>N.°</w:t>
      </w:r>
      <w:proofErr w:type="spellEnd"/>
      <w:r w:rsidRPr="0085133C">
        <w:rPr>
          <w:rFonts w:ascii="Times New Roman" w:hAnsi="Times New Roman" w:cs="Times New Roman"/>
          <w:b/>
          <w:color w:val="000000" w:themeColor="text1"/>
        </w:rPr>
        <w:t xml:space="preserve"> de crédito/</w:t>
      </w:r>
      <w:proofErr w:type="spellStart"/>
      <w:r w:rsidRPr="0085133C">
        <w:rPr>
          <w:rFonts w:ascii="Times New Roman" w:hAnsi="Times New Roman" w:cs="Times New Roman"/>
          <w:b/>
          <w:color w:val="000000" w:themeColor="text1"/>
        </w:rPr>
        <w:t>N.°</w:t>
      </w:r>
      <w:proofErr w:type="spellEnd"/>
      <w:r w:rsidRPr="0085133C">
        <w:rPr>
          <w:rFonts w:ascii="Times New Roman" w:hAnsi="Times New Roman" w:cs="Times New Roman"/>
          <w:b/>
          <w:color w:val="000000" w:themeColor="text1"/>
        </w:rPr>
        <w:t xml:space="preserve"> de donación:</w:t>
      </w:r>
      <w:r w:rsidRPr="0085133C">
        <w:rPr>
          <w:rFonts w:ascii="Times New Roman" w:hAnsi="Times New Roman" w:cs="Times New Roman"/>
          <w:b/>
          <w:i/>
          <w:color w:val="000000" w:themeColor="text1"/>
        </w:rPr>
        <w:t xml:space="preserve"> </w:t>
      </w:r>
      <w:r w:rsidRPr="0085133C">
        <w:rPr>
          <w:rFonts w:ascii="Times New Roman" w:hAnsi="Times New Roman" w:cs="Times New Roman"/>
          <w:i/>
          <w:color w:val="000000" w:themeColor="text1"/>
        </w:rPr>
        <w:t>[insertar el número de referencia del préstamo, crédito o donación]</w:t>
      </w:r>
    </w:p>
    <w:p w14:paraId="33801ACE" w14:textId="77777777" w:rsidR="0085133C" w:rsidRPr="0085133C" w:rsidRDefault="0085133C" w:rsidP="00F92EC8">
      <w:pPr>
        <w:spacing w:before="120" w:after="120"/>
        <w:rPr>
          <w:rFonts w:ascii="Times New Roman" w:hAnsi="Times New Roman" w:cs="Times New Roman"/>
          <w:color w:val="000000" w:themeColor="text1"/>
          <w:spacing w:val="-2"/>
        </w:rPr>
      </w:pPr>
      <w:r w:rsidRPr="0085133C">
        <w:rPr>
          <w:rFonts w:ascii="Times New Roman" w:hAnsi="Times New Roman" w:cs="Times New Roman"/>
          <w:b/>
          <w:color w:val="000000" w:themeColor="text1"/>
          <w:spacing w:val="-2"/>
        </w:rPr>
        <w:t xml:space="preserve">SDO </w:t>
      </w:r>
      <w:proofErr w:type="spellStart"/>
      <w:r w:rsidRPr="0085133C">
        <w:rPr>
          <w:rFonts w:ascii="Times New Roman" w:hAnsi="Times New Roman" w:cs="Times New Roman"/>
          <w:b/>
          <w:color w:val="000000" w:themeColor="text1"/>
          <w:spacing w:val="-2"/>
        </w:rPr>
        <w:t>n.°</w:t>
      </w:r>
      <w:proofErr w:type="spellEnd"/>
      <w:r w:rsidRPr="0085133C">
        <w:rPr>
          <w:rFonts w:ascii="Times New Roman" w:hAnsi="Times New Roman" w:cs="Times New Roman"/>
          <w:b/>
          <w:color w:val="000000" w:themeColor="text1"/>
          <w:spacing w:val="-2"/>
        </w:rPr>
        <w:t xml:space="preserve">: </w:t>
      </w:r>
      <w:r w:rsidRPr="0085133C">
        <w:rPr>
          <w:rFonts w:ascii="Times New Roman" w:hAnsi="Times New Roman" w:cs="Times New Roman"/>
          <w:i/>
          <w:color w:val="000000" w:themeColor="text1"/>
          <w:spacing w:val="-2"/>
        </w:rPr>
        <w:t>[insertar el número de referencia de la SDO según figura en el Plan de Adquisiciones]</w:t>
      </w:r>
    </w:p>
    <w:p w14:paraId="24547F60" w14:textId="549121AF" w:rsidR="00CC0F47" w:rsidRPr="0085133C" w:rsidRDefault="0085133C" w:rsidP="00F92EC8">
      <w:pPr>
        <w:suppressAutoHyphens/>
        <w:spacing w:before="120" w:after="120"/>
        <w:jc w:val="both"/>
        <w:rPr>
          <w:rFonts w:ascii="Times New Roman" w:hAnsi="Times New Roman" w:cs="Times New Roman"/>
          <w:sz w:val="20"/>
        </w:rPr>
      </w:pPr>
      <w:r w:rsidRPr="0085133C">
        <w:rPr>
          <w:rFonts w:ascii="Times New Roman" w:hAnsi="Times New Roman" w:cs="Times New Roman"/>
          <w:b/>
          <w:color w:val="000000" w:themeColor="text1"/>
        </w:rPr>
        <w:t xml:space="preserve">Emitido el: </w:t>
      </w:r>
      <w:r w:rsidRPr="0085133C">
        <w:rPr>
          <w:rFonts w:ascii="Times New Roman" w:hAnsi="Times New Roman" w:cs="Times New Roman"/>
          <w:i/>
          <w:color w:val="000000" w:themeColor="text1"/>
        </w:rPr>
        <w:t>[insertar la fecha en la cual la SDO se emite al mercado]</w:t>
      </w:r>
    </w:p>
    <w:p w14:paraId="2DDA7815" w14:textId="77777777" w:rsidR="00C4632F" w:rsidRPr="0085133C" w:rsidRDefault="00C4632F" w:rsidP="00F92EC8">
      <w:pPr>
        <w:spacing w:before="120" w:after="120"/>
        <w:jc w:val="both"/>
        <w:rPr>
          <w:rFonts w:ascii="Times New Roman" w:hAnsi="Times New Roman" w:cs="Times New Roman"/>
          <w:lang w:bidi="es-ES"/>
        </w:rPr>
      </w:pPr>
    </w:p>
    <w:p w14:paraId="4E49F445" w14:textId="77698898" w:rsidR="00201865" w:rsidRPr="0085650A" w:rsidRDefault="00201865" w:rsidP="00780A55">
      <w:pPr>
        <w:pStyle w:val="ContentsPage"/>
        <w:spacing w:before="120" w:after="120" w:line="240" w:lineRule="auto"/>
        <w:jc w:val="center"/>
        <w:rPr>
          <w:rFonts w:ascii="Times New Roman" w:hAnsi="Times New Roman" w:cs="Times New Roman"/>
          <w:color w:val="auto"/>
        </w:rPr>
      </w:pPr>
      <w:bookmarkStart w:id="6" w:name="_Toc1377132"/>
      <w:r w:rsidRPr="0085650A">
        <w:rPr>
          <w:rFonts w:ascii="Times New Roman" w:hAnsi="Times New Roman" w:cs="Times New Roman"/>
          <w:color w:val="auto"/>
        </w:rPr>
        <w:lastRenderedPageBreak/>
        <w:t>índice de contenido</w:t>
      </w:r>
    </w:p>
    <w:p w14:paraId="35BCCF84" w14:textId="67A88745" w:rsidR="00642F5C" w:rsidRDefault="00201865">
      <w:pPr>
        <w:pStyle w:val="TOC1"/>
        <w:tabs>
          <w:tab w:val="left" w:pos="1200"/>
          <w:tab w:val="right" w:pos="9170"/>
        </w:tabs>
        <w:rPr>
          <w:rFonts w:eastAsiaTheme="minorEastAsia" w:cstheme="minorBidi"/>
          <w:b w:val="0"/>
          <w:bCs w:val="0"/>
          <w:caps w:val="0"/>
          <w:noProof/>
          <w:sz w:val="22"/>
          <w:szCs w:val="22"/>
          <w:lang w:val="en-US"/>
        </w:rPr>
      </w:pPr>
      <w:r w:rsidRPr="003D740D">
        <w:rPr>
          <w:rFonts w:ascii="Times New Roman" w:hAnsi="Times New Roman" w:cs="Times New Roman"/>
          <w:b w:val="0"/>
          <w:bCs w:val="0"/>
          <w:caps w:val="0"/>
        </w:rPr>
        <w:fldChar w:fldCharType="begin"/>
      </w:r>
      <w:r w:rsidRPr="003D740D">
        <w:rPr>
          <w:rFonts w:ascii="Times New Roman" w:hAnsi="Times New Roman" w:cs="Times New Roman"/>
          <w:b w:val="0"/>
          <w:bCs w:val="0"/>
          <w:caps w:val="0"/>
        </w:rPr>
        <w:instrText xml:space="preserve"> TOC \h \z \t "Heading 1,1,Heading 5,4,Header EC1,2,Header EC2,3" </w:instrText>
      </w:r>
      <w:r w:rsidRPr="003D740D">
        <w:rPr>
          <w:rFonts w:ascii="Times New Roman" w:hAnsi="Times New Roman" w:cs="Times New Roman"/>
          <w:b w:val="0"/>
          <w:bCs w:val="0"/>
          <w:caps w:val="0"/>
        </w:rPr>
        <w:fldChar w:fldCharType="separate"/>
      </w:r>
      <w:hyperlink w:anchor="_Toc82613876" w:history="1">
        <w:r w:rsidR="00642F5C" w:rsidRPr="007639BE">
          <w:rPr>
            <w:rStyle w:val="Hyperlink"/>
            <w:rFonts w:ascii="Times New Roman Bold" w:hAnsi="Times New Roman Bold"/>
            <w:noProof/>
            <w:lang w:bidi="es-ES"/>
          </w:rPr>
          <w:t>Parte A.</w:t>
        </w:r>
        <w:r w:rsidR="00642F5C">
          <w:rPr>
            <w:rFonts w:eastAsiaTheme="minorEastAsia" w:cstheme="minorBidi"/>
            <w:b w:val="0"/>
            <w:bCs w:val="0"/>
            <w:caps w:val="0"/>
            <w:noProof/>
            <w:sz w:val="22"/>
            <w:szCs w:val="22"/>
            <w:lang w:val="en-US"/>
          </w:rPr>
          <w:tab/>
        </w:r>
        <w:r w:rsidR="00642F5C" w:rsidRPr="007639BE">
          <w:rPr>
            <w:rStyle w:val="Hyperlink"/>
            <w:noProof/>
            <w:lang w:bidi="es-ES"/>
          </w:rPr>
          <w:t>Conceptos básicos de los Contratos Viales Basados en Resultados y Desempeño</w:t>
        </w:r>
        <w:r w:rsidR="00642F5C">
          <w:rPr>
            <w:noProof/>
            <w:webHidden/>
          </w:rPr>
          <w:tab/>
        </w:r>
        <w:r w:rsidR="00642F5C">
          <w:rPr>
            <w:noProof/>
            <w:webHidden/>
          </w:rPr>
          <w:fldChar w:fldCharType="begin"/>
        </w:r>
        <w:r w:rsidR="00642F5C">
          <w:rPr>
            <w:noProof/>
            <w:webHidden/>
          </w:rPr>
          <w:instrText xml:space="preserve"> PAGEREF _Toc82613876 \h </w:instrText>
        </w:r>
        <w:r w:rsidR="00642F5C">
          <w:rPr>
            <w:noProof/>
            <w:webHidden/>
          </w:rPr>
        </w:r>
        <w:r w:rsidR="00642F5C">
          <w:rPr>
            <w:noProof/>
            <w:webHidden/>
          </w:rPr>
          <w:fldChar w:fldCharType="separate"/>
        </w:r>
        <w:r w:rsidR="00642F5C">
          <w:rPr>
            <w:noProof/>
            <w:webHidden/>
          </w:rPr>
          <w:t>10</w:t>
        </w:r>
        <w:r w:rsidR="00642F5C">
          <w:rPr>
            <w:noProof/>
            <w:webHidden/>
          </w:rPr>
          <w:fldChar w:fldCharType="end"/>
        </w:r>
      </w:hyperlink>
    </w:p>
    <w:p w14:paraId="2771CF06" w14:textId="3BBCA8D4"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77" w:history="1">
        <w:r w:rsidRPr="007639BE">
          <w:rPr>
            <w:rStyle w:val="Hyperlink"/>
            <w:noProof/>
            <w:lang w:bidi="es-ES"/>
          </w:rPr>
          <w:t>A.1</w:t>
        </w:r>
        <w:r>
          <w:rPr>
            <w:rFonts w:eastAsiaTheme="minorEastAsia" w:cstheme="minorBidi"/>
            <w:smallCaps w:val="0"/>
            <w:noProof/>
            <w:sz w:val="22"/>
            <w:szCs w:val="22"/>
            <w:lang w:val="en-US"/>
          </w:rPr>
          <w:tab/>
        </w:r>
        <w:r w:rsidRPr="007639BE">
          <w:rPr>
            <w:rStyle w:val="Hyperlink"/>
            <w:noProof/>
            <w:lang w:bidi="es-ES"/>
          </w:rPr>
          <w:t>Definiciones</w:t>
        </w:r>
        <w:r>
          <w:rPr>
            <w:noProof/>
            <w:webHidden/>
          </w:rPr>
          <w:tab/>
        </w:r>
        <w:r>
          <w:rPr>
            <w:noProof/>
            <w:webHidden/>
          </w:rPr>
          <w:fldChar w:fldCharType="begin"/>
        </w:r>
        <w:r>
          <w:rPr>
            <w:noProof/>
            <w:webHidden/>
          </w:rPr>
          <w:instrText xml:space="preserve"> PAGEREF _Toc82613877 \h </w:instrText>
        </w:r>
        <w:r>
          <w:rPr>
            <w:noProof/>
            <w:webHidden/>
          </w:rPr>
        </w:r>
        <w:r>
          <w:rPr>
            <w:noProof/>
            <w:webHidden/>
          </w:rPr>
          <w:fldChar w:fldCharType="separate"/>
        </w:r>
        <w:r>
          <w:rPr>
            <w:noProof/>
            <w:webHidden/>
          </w:rPr>
          <w:t>10</w:t>
        </w:r>
        <w:r>
          <w:rPr>
            <w:noProof/>
            <w:webHidden/>
          </w:rPr>
          <w:fldChar w:fldCharType="end"/>
        </w:r>
      </w:hyperlink>
    </w:p>
    <w:p w14:paraId="541FEB60" w14:textId="16CED81B"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78" w:history="1">
        <w:r w:rsidRPr="007639BE">
          <w:rPr>
            <w:rStyle w:val="Hyperlink"/>
            <w:noProof/>
            <w:lang w:bidi="es-ES"/>
          </w:rPr>
          <w:t>A.2</w:t>
        </w:r>
        <w:r>
          <w:rPr>
            <w:rFonts w:eastAsiaTheme="minorEastAsia" w:cstheme="minorBidi"/>
            <w:smallCaps w:val="0"/>
            <w:noProof/>
            <w:sz w:val="22"/>
            <w:szCs w:val="22"/>
            <w:lang w:val="en-US"/>
          </w:rPr>
          <w:tab/>
        </w:r>
        <w:r w:rsidRPr="007639BE">
          <w:rPr>
            <w:rStyle w:val="Hyperlink"/>
            <w:noProof/>
            <w:lang w:bidi="es-ES"/>
          </w:rPr>
          <w:t>Objetivos del contrato OPBRC</w:t>
        </w:r>
        <w:r>
          <w:rPr>
            <w:noProof/>
            <w:webHidden/>
          </w:rPr>
          <w:tab/>
        </w:r>
        <w:r>
          <w:rPr>
            <w:noProof/>
            <w:webHidden/>
          </w:rPr>
          <w:fldChar w:fldCharType="begin"/>
        </w:r>
        <w:r>
          <w:rPr>
            <w:noProof/>
            <w:webHidden/>
          </w:rPr>
          <w:instrText xml:space="preserve"> PAGEREF _Toc82613878 \h </w:instrText>
        </w:r>
        <w:r>
          <w:rPr>
            <w:noProof/>
            <w:webHidden/>
          </w:rPr>
        </w:r>
        <w:r>
          <w:rPr>
            <w:noProof/>
            <w:webHidden/>
          </w:rPr>
          <w:fldChar w:fldCharType="separate"/>
        </w:r>
        <w:r>
          <w:rPr>
            <w:noProof/>
            <w:webHidden/>
          </w:rPr>
          <w:t>12</w:t>
        </w:r>
        <w:r>
          <w:rPr>
            <w:noProof/>
            <w:webHidden/>
          </w:rPr>
          <w:fldChar w:fldCharType="end"/>
        </w:r>
      </w:hyperlink>
    </w:p>
    <w:p w14:paraId="6795A5AD" w14:textId="13923A3C"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79" w:history="1">
        <w:r w:rsidRPr="007639BE">
          <w:rPr>
            <w:rStyle w:val="Hyperlink"/>
            <w:noProof/>
            <w:lang w:bidi="es-ES"/>
          </w:rPr>
          <w:t>A.3</w:t>
        </w:r>
        <w:r>
          <w:rPr>
            <w:rFonts w:eastAsiaTheme="minorEastAsia" w:cstheme="minorBidi"/>
            <w:smallCaps w:val="0"/>
            <w:noProof/>
            <w:sz w:val="22"/>
            <w:szCs w:val="22"/>
            <w:lang w:val="en-US"/>
          </w:rPr>
          <w:tab/>
        </w:r>
        <w:r w:rsidRPr="007639BE">
          <w:rPr>
            <w:rStyle w:val="Hyperlink"/>
            <w:noProof/>
            <w:lang w:bidi="es-ES"/>
          </w:rPr>
          <w:t>Incentivos bajo contratos viales tradicionales</w:t>
        </w:r>
        <w:r>
          <w:rPr>
            <w:noProof/>
            <w:webHidden/>
          </w:rPr>
          <w:tab/>
        </w:r>
        <w:r>
          <w:rPr>
            <w:noProof/>
            <w:webHidden/>
          </w:rPr>
          <w:fldChar w:fldCharType="begin"/>
        </w:r>
        <w:r>
          <w:rPr>
            <w:noProof/>
            <w:webHidden/>
          </w:rPr>
          <w:instrText xml:space="preserve"> PAGEREF _Toc82613879 \h </w:instrText>
        </w:r>
        <w:r>
          <w:rPr>
            <w:noProof/>
            <w:webHidden/>
          </w:rPr>
        </w:r>
        <w:r>
          <w:rPr>
            <w:noProof/>
            <w:webHidden/>
          </w:rPr>
          <w:fldChar w:fldCharType="separate"/>
        </w:r>
        <w:r>
          <w:rPr>
            <w:noProof/>
            <w:webHidden/>
          </w:rPr>
          <w:t>13</w:t>
        </w:r>
        <w:r>
          <w:rPr>
            <w:noProof/>
            <w:webHidden/>
          </w:rPr>
          <w:fldChar w:fldCharType="end"/>
        </w:r>
      </w:hyperlink>
    </w:p>
    <w:p w14:paraId="7301DBF3" w14:textId="4EDACDF5"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0" w:history="1">
        <w:r w:rsidRPr="007639BE">
          <w:rPr>
            <w:rStyle w:val="Hyperlink"/>
            <w:noProof/>
            <w:lang w:bidi="es-ES"/>
          </w:rPr>
          <w:t>A.4</w:t>
        </w:r>
        <w:r>
          <w:rPr>
            <w:rFonts w:eastAsiaTheme="minorEastAsia" w:cstheme="minorBidi"/>
            <w:smallCaps w:val="0"/>
            <w:noProof/>
            <w:sz w:val="22"/>
            <w:szCs w:val="22"/>
            <w:lang w:val="en-US"/>
          </w:rPr>
          <w:tab/>
        </w:r>
        <w:r w:rsidRPr="007639BE">
          <w:rPr>
            <w:rStyle w:val="Hyperlink"/>
            <w:noProof/>
            <w:lang w:bidi="es-ES"/>
          </w:rPr>
          <w:t>Responsabilidad del Contratista bajo la modalidad de contrato OPBRC</w:t>
        </w:r>
        <w:r>
          <w:rPr>
            <w:noProof/>
            <w:webHidden/>
          </w:rPr>
          <w:tab/>
        </w:r>
        <w:r>
          <w:rPr>
            <w:noProof/>
            <w:webHidden/>
          </w:rPr>
          <w:fldChar w:fldCharType="begin"/>
        </w:r>
        <w:r>
          <w:rPr>
            <w:noProof/>
            <w:webHidden/>
          </w:rPr>
          <w:instrText xml:space="preserve"> PAGEREF _Toc82613880 \h </w:instrText>
        </w:r>
        <w:r>
          <w:rPr>
            <w:noProof/>
            <w:webHidden/>
          </w:rPr>
        </w:r>
        <w:r>
          <w:rPr>
            <w:noProof/>
            <w:webHidden/>
          </w:rPr>
          <w:fldChar w:fldCharType="separate"/>
        </w:r>
        <w:r>
          <w:rPr>
            <w:noProof/>
            <w:webHidden/>
          </w:rPr>
          <w:t>13</w:t>
        </w:r>
        <w:r>
          <w:rPr>
            <w:noProof/>
            <w:webHidden/>
          </w:rPr>
          <w:fldChar w:fldCharType="end"/>
        </w:r>
      </w:hyperlink>
    </w:p>
    <w:p w14:paraId="295FEE04" w14:textId="2D50D61B"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1" w:history="1">
        <w:r w:rsidRPr="007639BE">
          <w:rPr>
            <w:rStyle w:val="Hyperlink"/>
            <w:noProof/>
            <w:lang w:bidi="es-ES"/>
          </w:rPr>
          <w:t>A.5</w:t>
        </w:r>
        <w:r>
          <w:rPr>
            <w:rFonts w:eastAsiaTheme="minorEastAsia" w:cstheme="minorBidi"/>
            <w:smallCaps w:val="0"/>
            <w:noProof/>
            <w:sz w:val="22"/>
            <w:szCs w:val="22"/>
            <w:lang w:val="en-US"/>
          </w:rPr>
          <w:tab/>
        </w:r>
        <w:r w:rsidRPr="007639BE">
          <w:rPr>
            <w:rStyle w:val="Hyperlink"/>
            <w:noProof/>
            <w:lang w:bidi="es-ES"/>
          </w:rPr>
          <w:t>Funciones del Contratista y del Contratante</w:t>
        </w:r>
        <w:r>
          <w:rPr>
            <w:noProof/>
            <w:webHidden/>
          </w:rPr>
          <w:tab/>
        </w:r>
        <w:r>
          <w:rPr>
            <w:noProof/>
            <w:webHidden/>
          </w:rPr>
          <w:fldChar w:fldCharType="begin"/>
        </w:r>
        <w:r>
          <w:rPr>
            <w:noProof/>
            <w:webHidden/>
          </w:rPr>
          <w:instrText xml:space="preserve"> PAGEREF _Toc82613881 \h </w:instrText>
        </w:r>
        <w:r>
          <w:rPr>
            <w:noProof/>
            <w:webHidden/>
          </w:rPr>
        </w:r>
        <w:r>
          <w:rPr>
            <w:noProof/>
            <w:webHidden/>
          </w:rPr>
          <w:fldChar w:fldCharType="separate"/>
        </w:r>
        <w:r>
          <w:rPr>
            <w:noProof/>
            <w:webHidden/>
          </w:rPr>
          <w:t>14</w:t>
        </w:r>
        <w:r>
          <w:rPr>
            <w:noProof/>
            <w:webHidden/>
          </w:rPr>
          <w:fldChar w:fldCharType="end"/>
        </w:r>
      </w:hyperlink>
    </w:p>
    <w:p w14:paraId="603AE94A" w14:textId="5D421497"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2" w:history="1">
        <w:r w:rsidRPr="007639BE">
          <w:rPr>
            <w:rStyle w:val="Hyperlink"/>
            <w:noProof/>
            <w:lang w:bidi="es-ES"/>
          </w:rPr>
          <w:t>A.6</w:t>
        </w:r>
        <w:r>
          <w:rPr>
            <w:rFonts w:eastAsiaTheme="minorEastAsia" w:cstheme="minorBidi"/>
            <w:smallCaps w:val="0"/>
            <w:noProof/>
            <w:sz w:val="22"/>
            <w:szCs w:val="22"/>
            <w:lang w:val="en-US"/>
          </w:rPr>
          <w:tab/>
        </w:r>
        <w:r w:rsidRPr="007639BE">
          <w:rPr>
            <w:rStyle w:val="Hyperlink"/>
            <w:noProof/>
            <w:lang w:bidi="es-ES"/>
          </w:rPr>
          <w:t>Indicadores y Medidas del Desempeño</w:t>
        </w:r>
        <w:r>
          <w:rPr>
            <w:noProof/>
            <w:webHidden/>
          </w:rPr>
          <w:tab/>
        </w:r>
        <w:r>
          <w:rPr>
            <w:noProof/>
            <w:webHidden/>
          </w:rPr>
          <w:fldChar w:fldCharType="begin"/>
        </w:r>
        <w:r>
          <w:rPr>
            <w:noProof/>
            <w:webHidden/>
          </w:rPr>
          <w:instrText xml:space="preserve"> PAGEREF _Toc82613882 \h </w:instrText>
        </w:r>
        <w:r>
          <w:rPr>
            <w:noProof/>
            <w:webHidden/>
          </w:rPr>
        </w:r>
        <w:r>
          <w:rPr>
            <w:noProof/>
            <w:webHidden/>
          </w:rPr>
          <w:fldChar w:fldCharType="separate"/>
        </w:r>
        <w:r>
          <w:rPr>
            <w:noProof/>
            <w:webHidden/>
          </w:rPr>
          <w:t>16</w:t>
        </w:r>
        <w:r>
          <w:rPr>
            <w:noProof/>
            <w:webHidden/>
          </w:rPr>
          <w:fldChar w:fldCharType="end"/>
        </w:r>
      </w:hyperlink>
    </w:p>
    <w:p w14:paraId="4F14B3EB" w14:textId="0379058A"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3" w:history="1">
        <w:r w:rsidRPr="007639BE">
          <w:rPr>
            <w:rStyle w:val="Hyperlink"/>
            <w:noProof/>
            <w:lang w:bidi="es-ES"/>
          </w:rPr>
          <w:t>A.7</w:t>
        </w:r>
        <w:r>
          <w:rPr>
            <w:rFonts w:eastAsiaTheme="minorEastAsia" w:cstheme="minorBidi"/>
            <w:smallCaps w:val="0"/>
            <w:noProof/>
            <w:sz w:val="22"/>
            <w:szCs w:val="22"/>
            <w:lang w:val="en-US"/>
          </w:rPr>
          <w:tab/>
        </w:r>
        <w:r w:rsidRPr="007639BE">
          <w:rPr>
            <w:rStyle w:val="Hyperlink"/>
            <w:noProof/>
            <w:lang w:bidi="es-ES"/>
          </w:rPr>
          <w:t>Funciones de Control de Calidad del Contratista</w:t>
        </w:r>
        <w:r>
          <w:rPr>
            <w:noProof/>
            <w:webHidden/>
          </w:rPr>
          <w:tab/>
        </w:r>
        <w:r>
          <w:rPr>
            <w:noProof/>
            <w:webHidden/>
          </w:rPr>
          <w:fldChar w:fldCharType="begin"/>
        </w:r>
        <w:r>
          <w:rPr>
            <w:noProof/>
            <w:webHidden/>
          </w:rPr>
          <w:instrText xml:space="preserve"> PAGEREF _Toc82613883 \h </w:instrText>
        </w:r>
        <w:r>
          <w:rPr>
            <w:noProof/>
            <w:webHidden/>
          </w:rPr>
        </w:r>
        <w:r>
          <w:rPr>
            <w:noProof/>
            <w:webHidden/>
          </w:rPr>
          <w:fldChar w:fldCharType="separate"/>
        </w:r>
        <w:r>
          <w:rPr>
            <w:noProof/>
            <w:webHidden/>
          </w:rPr>
          <w:t>17</w:t>
        </w:r>
        <w:r>
          <w:rPr>
            <w:noProof/>
            <w:webHidden/>
          </w:rPr>
          <w:fldChar w:fldCharType="end"/>
        </w:r>
      </w:hyperlink>
    </w:p>
    <w:p w14:paraId="684717C2" w14:textId="216C0F4D" w:rsidR="00642F5C" w:rsidRDefault="00642F5C">
      <w:pPr>
        <w:pStyle w:val="TOC1"/>
        <w:tabs>
          <w:tab w:val="left" w:pos="1200"/>
          <w:tab w:val="right" w:pos="9170"/>
        </w:tabs>
        <w:rPr>
          <w:rFonts w:eastAsiaTheme="minorEastAsia" w:cstheme="minorBidi"/>
          <w:b w:val="0"/>
          <w:bCs w:val="0"/>
          <w:caps w:val="0"/>
          <w:noProof/>
          <w:sz w:val="22"/>
          <w:szCs w:val="22"/>
          <w:lang w:val="en-US"/>
        </w:rPr>
      </w:pPr>
      <w:hyperlink w:anchor="_Toc82613884" w:history="1">
        <w:r w:rsidRPr="007639BE">
          <w:rPr>
            <w:rStyle w:val="Hyperlink"/>
            <w:rFonts w:ascii="Times New Roman Bold" w:hAnsi="Times New Roman Bold"/>
            <w:noProof/>
            <w:lang w:bidi="es-ES"/>
          </w:rPr>
          <w:t>Parte B.</w:t>
        </w:r>
        <w:r>
          <w:rPr>
            <w:rFonts w:eastAsiaTheme="minorEastAsia" w:cstheme="minorBidi"/>
            <w:b w:val="0"/>
            <w:bCs w:val="0"/>
            <w:caps w:val="0"/>
            <w:noProof/>
            <w:sz w:val="22"/>
            <w:szCs w:val="22"/>
            <w:lang w:val="en-US"/>
          </w:rPr>
          <w:tab/>
        </w:r>
        <w:r w:rsidRPr="007639BE">
          <w:rPr>
            <w:rStyle w:val="Hyperlink"/>
            <w:noProof/>
            <w:lang w:bidi="es-ES"/>
          </w:rPr>
          <w:t>Especificaciones Técnicas y de Desempeño</w:t>
        </w:r>
        <w:r>
          <w:rPr>
            <w:noProof/>
            <w:webHidden/>
          </w:rPr>
          <w:tab/>
        </w:r>
        <w:r>
          <w:rPr>
            <w:noProof/>
            <w:webHidden/>
          </w:rPr>
          <w:fldChar w:fldCharType="begin"/>
        </w:r>
        <w:r>
          <w:rPr>
            <w:noProof/>
            <w:webHidden/>
          </w:rPr>
          <w:instrText xml:space="preserve"> PAGEREF _Toc82613884 \h </w:instrText>
        </w:r>
        <w:r>
          <w:rPr>
            <w:noProof/>
            <w:webHidden/>
          </w:rPr>
        </w:r>
        <w:r>
          <w:rPr>
            <w:noProof/>
            <w:webHidden/>
          </w:rPr>
          <w:fldChar w:fldCharType="separate"/>
        </w:r>
        <w:r>
          <w:rPr>
            <w:noProof/>
            <w:webHidden/>
          </w:rPr>
          <w:t>19</w:t>
        </w:r>
        <w:r>
          <w:rPr>
            <w:noProof/>
            <w:webHidden/>
          </w:rPr>
          <w:fldChar w:fldCharType="end"/>
        </w:r>
      </w:hyperlink>
    </w:p>
    <w:p w14:paraId="0A676212" w14:textId="3DAC14BC"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5" w:history="1">
        <w:r w:rsidRPr="007639BE">
          <w:rPr>
            <w:rStyle w:val="Hyperlink"/>
            <w:noProof/>
            <w:lang w:bidi="es-ES"/>
          </w:rPr>
          <w:t>B.1</w:t>
        </w:r>
        <w:r>
          <w:rPr>
            <w:rFonts w:eastAsiaTheme="minorEastAsia" w:cstheme="minorBidi"/>
            <w:smallCaps w:val="0"/>
            <w:noProof/>
            <w:sz w:val="22"/>
            <w:szCs w:val="22"/>
            <w:lang w:val="en-US"/>
          </w:rPr>
          <w:tab/>
        </w:r>
        <w:r w:rsidRPr="007639BE">
          <w:rPr>
            <w:rStyle w:val="Hyperlink"/>
            <w:noProof/>
            <w:lang w:bidi="es-ES"/>
          </w:rPr>
          <w:t>Aplicabilidad de las Especificaciones Generales del País</w:t>
        </w:r>
        <w:r>
          <w:rPr>
            <w:noProof/>
            <w:webHidden/>
          </w:rPr>
          <w:tab/>
        </w:r>
        <w:r>
          <w:rPr>
            <w:noProof/>
            <w:webHidden/>
          </w:rPr>
          <w:fldChar w:fldCharType="begin"/>
        </w:r>
        <w:r>
          <w:rPr>
            <w:noProof/>
            <w:webHidden/>
          </w:rPr>
          <w:instrText xml:space="preserve"> PAGEREF _Toc82613885 \h </w:instrText>
        </w:r>
        <w:r>
          <w:rPr>
            <w:noProof/>
            <w:webHidden/>
          </w:rPr>
        </w:r>
        <w:r>
          <w:rPr>
            <w:noProof/>
            <w:webHidden/>
          </w:rPr>
          <w:fldChar w:fldCharType="separate"/>
        </w:r>
        <w:r>
          <w:rPr>
            <w:noProof/>
            <w:webHidden/>
          </w:rPr>
          <w:t>19</w:t>
        </w:r>
        <w:r>
          <w:rPr>
            <w:noProof/>
            <w:webHidden/>
          </w:rPr>
          <w:fldChar w:fldCharType="end"/>
        </w:r>
      </w:hyperlink>
    </w:p>
    <w:p w14:paraId="3B29F1EE" w14:textId="5F560A76"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6" w:history="1">
        <w:r w:rsidRPr="007639BE">
          <w:rPr>
            <w:rStyle w:val="Hyperlink"/>
            <w:noProof/>
            <w:lang w:bidi="es-ES"/>
          </w:rPr>
          <w:t>B.2</w:t>
        </w:r>
        <w:r>
          <w:rPr>
            <w:rFonts w:eastAsiaTheme="minorEastAsia" w:cstheme="minorBidi"/>
            <w:smallCaps w:val="0"/>
            <w:noProof/>
            <w:sz w:val="22"/>
            <w:szCs w:val="22"/>
            <w:lang w:val="en-US"/>
          </w:rPr>
          <w:tab/>
        </w:r>
        <w:r w:rsidRPr="007639BE">
          <w:rPr>
            <w:rStyle w:val="Hyperlink"/>
            <w:noProof/>
            <w:lang w:bidi="es-ES"/>
          </w:rPr>
          <w:t>Carreteras incluidas y Niveles de Servicio aplicables</w:t>
        </w:r>
        <w:r>
          <w:rPr>
            <w:noProof/>
            <w:webHidden/>
          </w:rPr>
          <w:tab/>
        </w:r>
        <w:r>
          <w:rPr>
            <w:noProof/>
            <w:webHidden/>
          </w:rPr>
          <w:fldChar w:fldCharType="begin"/>
        </w:r>
        <w:r>
          <w:rPr>
            <w:noProof/>
            <w:webHidden/>
          </w:rPr>
          <w:instrText xml:space="preserve"> PAGEREF _Toc82613886 \h </w:instrText>
        </w:r>
        <w:r>
          <w:rPr>
            <w:noProof/>
            <w:webHidden/>
          </w:rPr>
        </w:r>
        <w:r>
          <w:rPr>
            <w:noProof/>
            <w:webHidden/>
          </w:rPr>
          <w:fldChar w:fldCharType="separate"/>
        </w:r>
        <w:r>
          <w:rPr>
            <w:noProof/>
            <w:webHidden/>
          </w:rPr>
          <w:t>19</w:t>
        </w:r>
        <w:r>
          <w:rPr>
            <w:noProof/>
            <w:webHidden/>
          </w:rPr>
          <w:fldChar w:fldCharType="end"/>
        </w:r>
      </w:hyperlink>
    </w:p>
    <w:p w14:paraId="53330370" w14:textId="07CF5B99"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7" w:history="1">
        <w:r w:rsidRPr="007639BE">
          <w:rPr>
            <w:rStyle w:val="Hyperlink"/>
            <w:noProof/>
            <w:lang w:bidi="es-ES"/>
          </w:rPr>
          <w:t>B.3</w:t>
        </w:r>
        <w:r>
          <w:rPr>
            <w:rFonts w:eastAsiaTheme="minorEastAsia" w:cstheme="minorBidi"/>
            <w:smallCaps w:val="0"/>
            <w:noProof/>
            <w:sz w:val="22"/>
            <w:szCs w:val="22"/>
            <w:lang w:val="en-US"/>
          </w:rPr>
          <w:tab/>
        </w:r>
        <w:r w:rsidRPr="007639BE">
          <w:rPr>
            <w:rStyle w:val="Hyperlink"/>
            <w:noProof/>
            <w:lang w:bidi="es-ES"/>
          </w:rPr>
          <w:t>Duración del Contrato</w:t>
        </w:r>
        <w:r>
          <w:rPr>
            <w:noProof/>
            <w:webHidden/>
          </w:rPr>
          <w:tab/>
        </w:r>
        <w:r>
          <w:rPr>
            <w:noProof/>
            <w:webHidden/>
          </w:rPr>
          <w:fldChar w:fldCharType="begin"/>
        </w:r>
        <w:r>
          <w:rPr>
            <w:noProof/>
            <w:webHidden/>
          </w:rPr>
          <w:instrText xml:space="preserve"> PAGEREF _Toc82613887 \h </w:instrText>
        </w:r>
        <w:r>
          <w:rPr>
            <w:noProof/>
            <w:webHidden/>
          </w:rPr>
        </w:r>
        <w:r>
          <w:rPr>
            <w:noProof/>
            <w:webHidden/>
          </w:rPr>
          <w:fldChar w:fldCharType="separate"/>
        </w:r>
        <w:r>
          <w:rPr>
            <w:noProof/>
            <w:webHidden/>
          </w:rPr>
          <w:t>22</w:t>
        </w:r>
        <w:r>
          <w:rPr>
            <w:noProof/>
            <w:webHidden/>
          </w:rPr>
          <w:fldChar w:fldCharType="end"/>
        </w:r>
      </w:hyperlink>
    </w:p>
    <w:p w14:paraId="6717C091" w14:textId="5F7DFFC0"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88" w:history="1">
        <w:r w:rsidRPr="007639BE">
          <w:rPr>
            <w:rStyle w:val="Hyperlink"/>
            <w:noProof/>
            <w:lang w:bidi="es-ES"/>
          </w:rPr>
          <w:t>B.4</w:t>
        </w:r>
        <w:r>
          <w:rPr>
            <w:rFonts w:eastAsiaTheme="minorEastAsia" w:cstheme="minorBidi"/>
            <w:smallCaps w:val="0"/>
            <w:noProof/>
            <w:sz w:val="22"/>
            <w:szCs w:val="22"/>
            <w:lang w:val="en-US"/>
          </w:rPr>
          <w:tab/>
        </w:r>
        <w:r w:rsidRPr="007639BE">
          <w:rPr>
            <w:rStyle w:val="Hyperlink"/>
            <w:noProof/>
            <w:lang w:bidi="es-ES"/>
          </w:rPr>
          <w:t>Marco de Gestión del Contratista</w:t>
        </w:r>
        <w:r>
          <w:rPr>
            <w:noProof/>
            <w:webHidden/>
          </w:rPr>
          <w:tab/>
        </w:r>
        <w:r>
          <w:rPr>
            <w:noProof/>
            <w:webHidden/>
          </w:rPr>
          <w:fldChar w:fldCharType="begin"/>
        </w:r>
        <w:r>
          <w:rPr>
            <w:noProof/>
            <w:webHidden/>
          </w:rPr>
          <w:instrText xml:space="preserve"> PAGEREF _Toc82613888 \h </w:instrText>
        </w:r>
        <w:r>
          <w:rPr>
            <w:noProof/>
            <w:webHidden/>
          </w:rPr>
        </w:r>
        <w:r>
          <w:rPr>
            <w:noProof/>
            <w:webHidden/>
          </w:rPr>
          <w:fldChar w:fldCharType="separate"/>
        </w:r>
        <w:r>
          <w:rPr>
            <w:noProof/>
            <w:webHidden/>
          </w:rPr>
          <w:t>22</w:t>
        </w:r>
        <w:r>
          <w:rPr>
            <w:noProof/>
            <w:webHidden/>
          </w:rPr>
          <w:fldChar w:fldCharType="end"/>
        </w:r>
      </w:hyperlink>
    </w:p>
    <w:p w14:paraId="15437590" w14:textId="1D372D1B"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889" w:history="1">
        <w:r w:rsidRPr="007639BE">
          <w:rPr>
            <w:rStyle w:val="Hyperlink"/>
            <w:noProof/>
            <w:lang w:bidi="es-ES"/>
          </w:rPr>
          <w:t>B.4.1</w:t>
        </w:r>
        <w:r>
          <w:rPr>
            <w:rFonts w:eastAsiaTheme="minorEastAsia" w:cstheme="minorBidi"/>
            <w:i w:val="0"/>
            <w:iCs w:val="0"/>
            <w:noProof/>
            <w:sz w:val="22"/>
            <w:szCs w:val="22"/>
            <w:lang w:val="en-US"/>
          </w:rPr>
          <w:tab/>
        </w:r>
        <w:r w:rsidRPr="007639BE">
          <w:rPr>
            <w:rStyle w:val="Hyperlink"/>
            <w:noProof/>
            <w:lang w:bidi="es-ES"/>
          </w:rPr>
          <w:t>Plan de Aseguramiento de la Calidad (PAC)</w:t>
        </w:r>
        <w:r>
          <w:rPr>
            <w:noProof/>
            <w:webHidden/>
          </w:rPr>
          <w:tab/>
        </w:r>
        <w:r>
          <w:rPr>
            <w:noProof/>
            <w:webHidden/>
          </w:rPr>
          <w:fldChar w:fldCharType="begin"/>
        </w:r>
        <w:r>
          <w:rPr>
            <w:noProof/>
            <w:webHidden/>
          </w:rPr>
          <w:instrText xml:space="preserve"> PAGEREF _Toc82613889 \h </w:instrText>
        </w:r>
        <w:r>
          <w:rPr>
            <w:noProof/>
            <w:webHidden/>
          </w:rPr>
        </w:r>
        <w:r>
          <w:rPr>
            <w:noProof/>
            <w:webHidden/>
          </w:rPr>
          <w:fldChar w:fldCharType="separate"/>
        </w:r>
        <w:r>
          <w:rPr>
            <w:noProof/>
            <w:webHidden/>
          </w:rPr>
          <w:t>23</w:t>
        </w:r>
        <w:r>
          <w:rPr>
            <w:noProof/>
            <w:webHidden/>
          </w:rPr>
          <w:fldChar w:fldCharType="end"/>
        </w:r>
      </w:hyperlink>
    </w:p>
    <w:p w14:paraId="5801C497" w14:textId="1774FB4C"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890" w:history="1">
        <w:r w:rsidRPr="007639BE">
          <w:rPr>
            <w:rStyle w:val="Hyperlink"/>
            <w:noProof/>
            <w:lang w:bidi="es-ES"/>
          </w:rPr>
          <w:t>B.4.2</w:t>
        </w:r>
        <w:r>
          <w:rPr>
            <w:rFonts w:eastAsiaTheme="minorEastAsia" w:cstheme="minorBidi"/>
            <w:i w:val="0"/>
            <w:iCs w:val="0"/>
            <w:noProof/>
            <w:sz w:val="22"/>
            <w:szCs w:val="22"/>
            <w:lang w:val="en-US"/>
          </w:rPr>
          <w:tab/>
        </w:r>
        <w:r w:rsidRPr="007639BE">
          <w:rPr>
            <w:rStyle w:val="Hyperlink"/>
            <w:noProof/>
            <w:lang w:bidi="es-ES"/>
          </w:rPr>
          <w:t>Suplementos del PAC</w:t>
        </w:r>
        <w:r>
          <w:rPr>
            <w:noProof/>
            <w:webHidden/>
          </w:rPr>
          <w:tab/>
        </w:r>
        <w:r>
          <w:rPr>
            <w:noProof/>
            <w:webHidden/>
          </w:rPr>
          <w:fldChar w:fldCharType="begin"/>
        </w:r>
        <w:r>
          <w:rPr>
            <w:noProof/>
            <w:webHidden/>
          </w:rPr>
          <w:instrText xml:space="preserve"> PAGEREF _Toc82613890 \h </w:instrText>
        </w:r>
        <w:r>
          <w:rPr>
            <w:noProof/>
            <w:webHidden/>
          </w:rPr>
        </w:r>
        <w:r>
          <w:rPr>
            <w:noProof/>
            <w:webHidden/>
          </w:rPr>
          <w:fldChar w:fldCharType="separate"/>
        </w:r>
        <w:r>
          <w:rPr>
            <w:noProof/>
            <w:webHidden/>
          </w:rPr>
          <w:t>25</w:t>
        </w:r>
        <w:r>
          <w:rPr>
            <w:noProof/>
            <w:webHidden/>
          </w:rPr>
          <w:fldChar w:fldCharType="end"/>
        </w:r>
      </w:hyperlink>
    </w:p>
    <w:p w14:paraId="56DFC64C" w14:textId="644B75CA" w:rsidR="00642F5C" w:rsidRDefault="00642F5C">
      <w:pPr>
        <w:pStyle w:val="TOC4"/>
        <w:tabs>
          <w:tab w:val="left" w:pos="1680"/>
          <w:tab w:val="right" w:pos="9170"/>
        </w:tabs>
        <w:rPr>
          <w:rFonts w:eastAsiaTheme="minorEastAsia" w:cstheme="minorBidi"/>
          <w:noProof/>
          <w:sz w:val="22"/>
          <w:szCs w:val="22"/>
          <w:lang w:val="en-US"/>
        </w:rPr>
      </w:pPr>
      <w:hyperlink w:anchor="_Toc82613891" w:history="1">
        <w:r w:rsidRPr="007639BE">
          <w:rPr>
            <w:rStyle w:val="Hyperlink"/>
            <w:noProof/>
            <w:lang w:bidi="es-ES"/>
          </w:rPr>
          <w:t>B.4.2.1</w:t>
        </w:r>
        <w:r>
          <w:rPr>
            <w:rFonts w:eastAsiaTheme="minorEastAsia" w:cstheme="minorBidi"/>
            <w:noProof/>
            <w:sz w:val="22"/>
            <w:szCs w:val="22"/>
            <w:lang w:val="en-US"/>
          </w:rPr>
          <w:tab/>
        </w:r>
        <w:r w:rsidRPr="007639BE">
          <w:rPr>
            <w:rStyle w:val="Hyperlink"/>
            <w:noProof/>
            <w:lang w:bidi="es-ES"/>
          </w:rPr>
          <w:t>Plan de Gestión de Seguridad y Salud en el Trabajo (PGSS)</w:t>
        </w:r>
        <w:r>
          <w:rPr>
            <w:noProof/>
            <w:webHidden/>
          </w:rPr>
          <w:tab/>
        </w:r>
        <w:r>
          <w:rPr>
            <w:noProof/>
            <w:webHidden/>
          </w:rPr>
          <w:fldChar w:fldCharType="begin"/>
        </w:r>
        <w:r>
          <w:rPr>
            <w:noProof/>
            <w:webHidden/>
          </w:rPr>
          <w:instrText xml:space="preserve"> PAGEREF _Toc82613891 \h </w:instrText>
        </w:r>
        <w:r>
          <w:rPr>
            <w:noProof/>
            <w:webHidden/>
          </w:rPr>
        </w:r>
        <w:r>
          <w:rPr>
            <w:noProof/>
            <w:webHidden/>
          </w:rPr>
          <w:fldChar w:fldCharType="separate"/>
        </w:r>
        <w:r>
          <w:rPr>
            <w:noProof/>
            <w:webHidden/>
          </w:rPr>
          <w:t>25</w:t>
        </w:r>
        <w:r>
          <w:rPr>
            <w:noProof/>
            <w:webHidden/>
          </w:rPr>
          <w:fldChar w:fldCharType="end"/>
        </w:r>
      </w:hyperlink>
    </w:p>
    <w:p w14:paraId="61C72B99" w14:textId="7E8AB439" w:rsidR="00642F5C" w:rsidRDefault="00642F5C">
      <w:pPr>
        <w:pStyle w:val="TOC4"/>
        <w:tabs>
          <w:tab w:val="left" w:pos="1680"/>
          <w:tab w:val="right" w:pos="9170"/>
        </w:tabs>
        <w:rPr>
          <w:rFonts w:eastAsiaTheme="minorEastAsia" w:cstheme="minorBidi"/>
          <w:noProof/>
          <w:sz w:val="22"/>
          <w:szCs w:val="22"/>
          <w:lang w:val="en-US"/>
        </w:rPr>
      </w:pPr>
      <w:hyperlink w:anchor="_Toc82613892" w:history="1">
        <w:r w:rsidRPr="007639BE">
          <w:rPr>
            <w:rStyle w:val="Hyperlink"/>
            <w:noProof/>
            <w:lang w:bidi="es-ES"/>
          </w:rPr>
          <w:t>B.4.2.2</w:t>
        </w:r>
        <w:r>
          <w:rPr>
            <w:rFonts w:eastAsiaTheme="minorEastAsia" w:cstheme="minorBidi"/>
            <w:noProof/>
            <w:sz w:val="22"/>
            <w:szCs w:val="22"/>
            <w:lang w:val="en-US"/>
          </w:rPr>
          <w:tab/>
        </w:r>
        <w:r w:rsidRPr="007639BE">
          <w:rPr>
            <w:rStyle w:val="Hyperlink"/>
            <w:noProof/>
            <w:lang w:bidi="es-ES"/>
          </w:rPr>
          <w:t>Plan de Gestión Ambiental y Social</w:t>
        </w:r>
        <w:r>
          <w:rPr>
            <w:noProof/>
            <w:webHidden/>
          </w:rPr>
          <w:tab/>
        </w:r>
        <w:r>
          <w:rPr>
            <w:noProof/>
            <w:webHidden/>
          </w:rPr>
          <w:fldChar w:fldCharType="begin"/>
        </w:r>
        <w:r>
          <w:rPr>
            <w:noProof/>
            <w:webHidden/>
          </w:rPr>
          <w:instrText xml:space="preserve"> PAGEREF _Toc82613892 \h </w:instrText>
        </w:r>
        <w:r>
          <w:rPr>
            <w:noProof/>
            <w:webHidden/>
          </w:rPr>
        </w:r>
        <w:r>
          <w:rPr>
            <w:noProof/>
            <w:webHidden/>
          </w:rPr>
          <w:fldChar w:fldCharType="separate"/>
        </w:r>
        <w:r>
          <w:rPr>
            <w:noProof/>
            <w:webHidden/>
          </w:rPr>
          <w:t>27</w:t>
        </w:r>
        <w:r>
          <w:rPr>
            <w:noProof/>
            <w:webHidden/>
          </w:rPr>
          <w:fldChar w:fldCharType="end"/>
        </w:r>
      </w:hyperlink>
    </w:p>
    <w:p w14:paraId="30E06C31" w14:textId="7804457A" w:rsidR="00642F5C" w:rsidRDefault="00642F5C">
      <w:pPr>
        <w:pStyle w:val="TOC4"/>
        <w:tabs>
          <w:tab w:val="left" w:pos="1680"/>
          <w:tab w:val="right" w:pos="9170"/>
        </w:tabs>
        <w:rPr>
          <w:rFonts w:eastAsiaTheme="minorEastAsia" w:cstheme="minorBidi"/>
          <w:noProof/>
          <w:sz w:val="22"/>
          <w:szCs w:val="22"/>
          <w:lang w:val="en-US"/>
        </w:rPr>
      </w:pPr>
      <w:hyperlink w:anchor="_Toc82613893" w:history="1">
        <w:r w:rsidRPr="007639BE">
          <w:rPr>
            <w:rStyle w:val="Hyperlink"/>
            <w:noProof/>
            <w:lang w:bidi="es-ES"/>
          </w:rPr>
          <w:t>B.4.2.3</w:t>
        </w:r>
        <w:r>
          <w:rPr>
            <w:rFonts w:eastAsiaTheme="minorEastAsia" w:cstheme="minorBidi"/>
            <w:noProof/>
            <w:sz w:val="22"/>
            <w:szCs w:val="22"/>
            <w:lang w:val="en-US"/>
          </w:rPr>
          <w:tab/>
        </w:r>
        <w:r w:rsidRPr="007639BE">
          <w:rPr>
            <w:rStyle w:val="Hyperlink"/>
            <w:noProof/>
            <w:lang w:bidi="es-ES"/>
          </w:rPr>
          <w:t>Procedimientos de Emergencia y Plan de Contingencias</w:t>
        </w:r>
        <w:r>
          <w:rPr>
            <w:noProof/>
            <w:webHidden/>
          </w:rPr>
          <w:tab/>
        </w:r>
        <w:r>
          <w:rPr>
            <w:noProof/>
            <w:webHidden/>
          </w:rPr>
          <w:fldChar w:fldCharType="begin"/>
        </w:r>
        <w:r>
          <w:rPr>
            <w:noProof/>
            <w:webHidden/>
          </w:rPr>
          <w:instrText xml:space="preserve"> PAGEREF _Toc82613893 \h </w:instrText>
        </w:r>
        <w:r>
          <w:rPr>
            <w:noProof/>
            <w:webHidden/>
          </w:rPr>
        </w:r>
        <w:r>
          <w:rPr>
            <w:noProof/>
            <w:webHidden/>
          </w:rPr>
          <w:fldChar w:fldCharType="separate"/>
        </w:r>
        <w:r>
          <w:rPr>
            <w:noProof/>
            <w:webHidden/>
          </w:rPr>
          <w:t>28</w:t>
        </w:r>
        <w:r>
          <w:rPr>
            <w:noProof/>
            <w:webHidden/>
          </w:rPr>
          <w:fldChar w:fldCharType="end"/>
        </w:r>
      </w:hyperlink>
    </w:p>
    <w:p w14:paraId="2CA364F3" w14:textId="4D1C985E" w:rsidR="00642F5C" w:rsidRDefault="00642F5C">
      <w:pPr>
        <w:pStyle w:val="TOC4"/>
        <w:tabs>
          <w:tab w:val="left" w:pos="1680"/>
          <w:tab w:val="right" w:pos="9170"/>
        </w:tabs>
        <w:rPr>
          <w:rFonts w:eastAsiaTheme="minorEastAsia" w:cstheme="minorBidi"/>
          <w:noProof/>
          <w:sz w:val="22"/>
          <w:szCs w:val="22"/>
          <w:lang w:val="en-US"/>
        </w:rPr>
      </w:pPr>
      <w:hyperlink w:anchor="_Toc82613894" w:history="1">
        <w:r w:rsidRPr="007639BE">
          <w:rPr>
            <w:rStyle w:val="Hyperlink"/>
            <w:noProof/>
            <w:lang w:bidi="es-ES"/>
          </w:rPr>
          <w:t>B.4.2.4</w:t>
        </w:r>
        <w:r>
          <w:rPr>
            <w:rFonts w:eastAsiaTheme="minorEastAsia" w:cstheme="minorBidi"/>
            <w:noProof/>
            <w:sz w:val="22"/>
            <w:szCs w:val="22"/>
            <w:lang w:val="en-US"/>
          </w:rPr>
          <w:tab/>
        </w:r>
        <w:r w:rsidRPr="007639BE">
          <w:rPr>
            <w:rStyle w:val="Hyperlink"/>
            <w:noProof/>
            <w:lang w:bidi="es-ES"/>
          </w:rPr>
          <w:t>Plan de Gestión de Tráfico (PGT)</w:t>
        </w:r>
        <w:r>
          <w:rPr>
            <w:noProof/>
            <w:webHidden/>
          </w:rPr>
          <w:tab/>
        </w:r>
        <w:r>
          <w:rPr>
            <w:noProof/>
            <w:webHidden/>
          </w:rPr>
          <w:fldChar w:fldCharType="begin"/>
        </w:r>
        <w:r>
          <w:rPr>
            <w:noProof/>
            <w:webHidden/>
          </w:rPr>
          <w:instrText xml:space="preserve"> PAGEREF _Toc82613894 \h </w:instrText>
        </w:r>
        <w:r>
          <w:rPr>
            <w:noProof/>
            <w:webHidden/>
          </w:rPr>
        </w:r>
        <w:r>
          <w:rPr>
            <w:noProof/>
            <w:webHidden/>
          </w:rPr>
          <w:fldChar w:fldCharType="separate"/>
        </w:r>
        <w:r>
          <w:rPr>
            <w:noProof/>
            <w:webHidden/>
          </w:rPr>
          <w:t>29</w:t>
        </w:r>
        <w:r>
          <w:rPr>
            <w:noProof/>
            <w:webHidden/>
          </w:rPr>
          <w:fldChar w:fldCharType="end"/>
        </w:r>
      </w:hyperlink>
    </w:p>
    <w:p w14:paraId="13648D41" w14:textId="55A57675"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895" w:history="1">
        <w:r w:rsidRPr="007639BE">
          <w:rPr>
            <w:rStyle w:val="Hyperlink"/>
            <w:noProof/>
            <w:lang w:bidi="es-ES"/>
          </w:rPr>
          <w:t>B.4.3</w:t>
        </w:r>
        <w:r>
          <w:rPr>
            <w:rFonts w:eastAsiaTheme="minorEastAsia" w:cstheme="minorBidi"/>
            <w:i w:val="0"/>
            <w:iCs w:val="0"/>
            <w:noProof/>
            <w:sz w:val="22"/>
            <w:szCs w:val="22"/>
            <w:lang w:val="en-US"/>
          </w:rPr>
          <w:tab/>
        </w:r>
        <w:r w:rsidRPr="007639BE">
          <w:rPr>
            <w:rStyle w:val="Hyperlink"/>
            <w:noProof/>
            <w:lang w:bidi="es-ES"/>
          </w:rPr>
          <w:t>Programa de Ejecución</w:t>
        </w:r>
        <w:r>
          <w:rPr>
            <w:noProof/>
            <w:webHidden/>
          </w:rPr>
          <w:tab/>
        </w:r>
        <w:r>
          <w:rPr>
            <w:noProof/>
            <w:webHidden/>
          </w:rPr>
          <w:fldChar w:fldCharType="begin"/>
        </w:r>
        <w:r>
          <w:rPr>
            <w:noProof/>
            <w:webHidden/>
          </w:rPr>
          <w:instrText xml:space="preserve"> PAGEREF _Toc82613895 \h </w:instrText>
        </w:r>
        <w:r>
          <w:rPr>
            <w:noProof/>
            <w:webHidden/>
          </w:rPr>
        </w:r>
        <w:r>
          <w:rPr>
            <w:noProof/>
            <w:webHidden/>
          </w:rPr>
          <w:fldChar w:fldCharType="separate"/>
        </w:r>
        <w:r>
          <w:rPr>
            <w:noProof/>
            <w:webHidden/>
          </w:rPr>
          <w:t>29</w:t>
        </w:r>
        <w:r>
          <w:rPr>
            <w:noProof/>
            <w:webHidden/>
          </w:rPr>
          <w:fldChar w:fldCharType="end"/>
        </w:r>
      </w:hyperlink>
    </w:p>
    <w:p w14:paraId="138BBB53" w14:textId="2BAAF600"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96" w:history="1">
        <w:r w:rsidRPr="007639BE">
          <w:rPr>
            <w:rStyle w:val="Hyperlink"/>
            <w:noProof/>
            <w:lang w:bidi="es-ES"/>
          </w:rPr>
          <w:t>B.5</w:t>
        </w:r>
        <w:r>
          <w:rPr>
            <w:rFonts w:eastAsiaTheme="minorEastAsia" w:cstheme="minorBidi"/>
            <w:smallCaps w:val="0"/>
            <w:noProof/>
            <w:sz w:val="22"/>
            <w:szCs w:val="22"/>
            <w:lang w:val="en-US"/>
          </w:rPr>
          <w:tab/>
        </w:r>
        <w:r w:rsidRPr="007639BE">
          <w:rPr>
            <w:rStyle w:val="Hyperlink"/>
            <w:noProof/>
            <w:lang w:bidi="es-ES"/>
          </w:rPr>
          <w:t>Levantamiento sobre la Condición Inicial</w:t>
        </w:r>
        <w:r>
          <w:rPr>
            <w:noProof/>
            <w:webHidden/>
          </w:rPr>
          <w:tab/>
        </w:r>
        <w:r>
          <w:rPr>
            <w:noProof/>
            <w:webHidden/>
          </w:rPr>
          <w:fldChar w:fldCharType="begin"/>
        </w:r>
        <w:r>
          <w:rPr>
            <w:noProof/>
            <w:webHidden/>
          </w:rPr>
          <w:instrText xml:space="preserve"> PAGEREF _Toc82613896 \h </w:instrText>
        </w:r>
        <w:r>
          <w:rPr>
            <w:noProof/>
            <w:webHidden/>
          </w:rPr>
        </w:r>
        <w:r>
          <w:rPr>
            <w:noProof/>
            <w:webHidden/>
          </w:rPr>
          <w:fldChar w:fldCharType="separate"/>
        </w:r>
        <w:r>
          <w:rPr>
            <w:noProof/>
            <w:webHidden/>
          </w:rPr>
          <w:t>30</w:t>
        </w:r>
        <w:r>
          <w:rPr>
            <w:noProof/>
            <w:webHidden/>
          </w:rPr>
          <w:fldChar w:fldCharType="end"/>
        </w:r>
      </w:hyperlink>
    </w:p>
    <w:p w14:paraId="729E2848" w14:textId="31995B51" w:rsidR="00642F5C" w:rsidRDefault="00642F5C">
      <w:pPr>
        <w:pStyle w:val="TOC2"/>
        <w:tabs>
          <w:tab w:val="left" w:pos="960"/>
          <w:tab w:val="right" w:pos="9170"/>
        </w:tabs>
        <w:rPr>
          <w:rFonts w:eastAsiaTheme="minorEastAsia" w:cstheme="minorBidi"/>
          <w:smallCaps w:val="0"/>
          <w:noProof/>
          <w:sz w:val="22"/>
          <w:szCs w:val="22"/>
          <w:lang w:val="en-US"/>
        </w:rPr>
      </w:pPr>
      <w:hyperlink w:anchor="_Toc82613897" w:history="1">
        <w:r w:rsidRPr="007639BE">
          <w:rPr>
            <w:rStyle w:val="Hyperlink"/>
            <w:noProof/>
            <w:lang w:bidi="es-ES"/>
          </w:rPr>
          <w:t>B.6</w:t>
        </w:r>
        <w:r>
          <w:rPr>
            <w:rFonts w:eastAsiaTheme="minorEastAsia" w:cstheme="minorBidi"/>
            <w:smallCaps w:val="0"/>
            <w:noProof/>
            <w:sz w:val="22"/>
            <w:szCs w:val="22"/>
            <w:lang w:val="en-US"/>
          </w:rPr>
          <w:tab/>
        </w:r>
        <w:r w:rsidRPr="007639BE">
          <w:rPr>
            <w:rStyle w:val="Hyperlink"/>
            <w:noProof/>
            <w:lang w:bidi="es-ES"/>
          </w:rPr>
          <w:t>Obras de Rehabilitación</w:t>
        </w:r>
        <w:r>
          <w:rPr>
            <w:noProof/>
            <w:webHidden/>
          </w:rPr>
          <w:tab/>
        </w:r>
        <w:r>
          <w:rPr>
            <w:noProof/>
            <w:webHidden/>
          </w:rPr>
          <w:fldChar w:fldCharType="begin"/>
        </w:r>
        <w:r>
          <w:rPr>
            <w:noProof/>
            <w:webHidden/>
          </w:rPr>
          <w:instrText xml:space="preserve"> PAGEREF _Toc82613897 \h </w:instrText>
        </w:r>
        <w:r>
          <w:rPr>
            <w:noProof/>
            <w:webHidden/>
          </w:rPr>
        </w:r>
        <w:r>
          <w:rPr>
            <w:noProof/>
            <w:webHidden/>
          </w:rPr>
          <w:fldChar w:fldCharType="separate"/>
        </w:r>
        <w:r>
          <w:rPr>
            <w:noProof/>
            <w:webHidden/>
          </w:rPr>
          <w:t>31</w:t>
        </w:r>
        <w:r>
          <w:rPr>
            <w:noProof/>
            <w:webHidden/>
          </w:rPr>
          <w:fldChar w:fldCharType="end"/>
        </w:r>
      </w:hyperlink>
    </w:p>
    <w:p w14:paraId="387C36C9" w14:textId="7E8E26A0"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898" w:history="1">
        <w:r w:rsidRPr="007639BE">
          <w:rPr>
            <w:rStyle w:val="Hyperlink"/>
            <w:noProof/>
            <w:lang w:bidi="es-ES"/>
          </w:rPr>
          <w:t>B.6.1</w:t>
        </w:r>
        <w:r>
          <w:rPr>
            <w:rFonts w:eastAsiaTheme="minorEastAsia" w:cstheme="minorBidi"/>
            <w:i w:val="0"/>
            <w:iCs w:val="0"/>
            <w:noProof/>
            <w:sz w:val="22"/>
            <w:szCs w:val="22"/>
            <w:lang w:val="en-US"/>
          </w:rPr>
          <w:tab/>
        </w:r>
        <w:r w:rsidRPr="007639BE">
          <w:rPr>
            <w:rStyle w:val="Hyperlink"/>
            <w:noProof/>
            <w:lang w:bidi="es-ES"/>
          </w:rPr>
          <w:t>Programación de Obras de Rehabilitación</w:t>
        </w:r>
        <w:r>
          <w:rPr>
            <w:noProof/>
            <w:webHidden/>
          </w:rPr>
          <w:tab/>
        </w:r>
        <w:r>
          <w:rPr>
            <w:noProof/>
            <w:webHidden/>
          </w:rPr>
          <w:fldChar w:fldCharType="begin"/>
        </w:r>
        <w:r>
          <w:rPr>
            <w:noProof/>
            <w:webHidden/>
          </w:rPr>
          <w:instrText xml:space="preserve"> PAGEREF _Toc82613898 \h </w:instrText>
        </w:r>
        <w:r>
          <w:rPr>
            <w:noProof/>
            <w:webHidden/>
          </w:rPr>
        </w:r>
        <w:r>
          <w:rPr>
            <w:noProof/>
            <w:webHidden/>
          </w:rPr>
          <w:fldChar w:fldCharType="separate"/>
        </w:r>
        <w:r>
          <w:rPr>
            <w:noProof/>
            <w:webHidden/>
          </w:rPr>
          <w:t>31</w:t>
        </w:r>
        <w:r>
          <w:rPr>
            <w:noProof/>
            <w:webHidden/>
          </w:rPr>
          <w:fldChar w:fldCharType="end"/>
        </w:r>
      </w:hyperlink>
    </w:p>
    <w:p w14:paraId="104E94C4" w14:textId="4895CEAD"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899" w:history="1">
        <w:r w:rsidRPr="007639BE">
          <w:rPr>
            <w:rStyle w:val="Hyperlink"/>
            <w:noProof/>
            <w:lang w:bidi="es-ES"/>
          </w:rPr>
          <w:t>B.6.2</w:t>
        </w:r>
        <w:r>
          <w:rPr>
            <w:rFonts w:eastAsiaTheme="minorEastAsia" w:cstheme="minorBidi"/>
            <w:i w:val="0"/>
            <w:iCs w:val="0"/>
            <w:noProof/>
            <w:sz w:val="22"/>
            <w:szCs w:val="22"/>
            <w:lang w:val="en-US"/>
          </w:rPr>
          <w:tab/>
        </w:r>
        <w:r w:rsidRPr="007639BE">
          <w:rPr>
            <w:rStyle w:val="Hyperlink"/>
            <w:noProof/>
            <w:lang w:bidi="es-ES"/>
          </w:rPr>
          <w:t>Definiciones para Obras de Rehabilitación</w:t>
        </w:r>
        <w:r>
          <w:rPr>
            <w:noProof/>
            <w:webHidden/>
          </w:rPr>
          <w:tab/>
        </w:r>
        <w:r>
          <w:rPr>
            <w:noProof/>
            <w:webHidden/>
          </w:rPr>
          <w:fldChar w:fldCharType="begin"/>
        </w:r>
        <w:r>
          <w:rPr>
            <w:noProof/>
            <w:webHidden/>
          </w:rPr>
          <w:instrText xml:space="preserve"> PAGEREF _Toc82613899 \h </w:instrText>
        </w:r>
        <w:r>
          <w:rPr>
            <w:noProof/>
            <w:webHidden/>
          </w:rPr>
        </w:r>
        <w:r>
          <w:rPr>
            <w:noProof/>
            <w:webHidden/>
          </w:rPr>
          <w:fldChar w:fldCharType="separate"/>
        </w:r>
        <w:r>
          <w:rPr>
            <w:noProof/>
            <w:webHidden/>
          </w:rPr>
          <w:t>31</w:t>
        </w:r>
        <w:r>
          <w:rPr>
            <w:noProof/>
            <w:webHidden/>
          </w:rPr>
          <w:fldChar w:fldCharType="end"/>
        </w:r>
      </w:hyperlink>
    </w:p>
    <w:p w14:paraId="31ADCB37" w14:textId="3051BFED"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00" w:history="1">
        <w:r w:rsidRPr="007639BE">
          <w:rPr>
            <w:rStyle w:val="Hyperlink"/>
            <w:noProof/>
            <w:lang w:bidi="es-ES"/>
          </w:rPr>
          <w:t>B.6.3</w:t>
        </w:r>
        <w:r>
          <w:rPr>
            <w:rFonts w:eastAsiaTheme="minorEastAsia" w:cstheme="minorBidi"/>
            <w:i w:val="0"/>
            <w:iCs w:val="0"/>
            <w:noProof/>
            <w:sz w:val="22"/>
            <w:szCs w:val="22"/>
            <w:lang w:val="en-US"/>
          </w:rPr>
          <w:tab/>
        </w:r>
        <w:r w:rsidRPr="007639BE">
          <w:rPr>
            <w:rStyle w:val="Hyperlink"/>
            <w:noProof/>
            <w:lang w:bidi="es-ES"/>
          </w:rPr>
          <w:t>Obras de Rehabilitación Mínimas requeridas</w:t>
        </w:r>
        <w:r>
          <w:rPr>
            <w:noProof/>
            <w:webHidden/>
          </w:rPr>
          <w:tab/>
        </w:r>
        <w:r>
          <w:rPr>
            <w:noProof/>
            <w:webHidden/>
          </w:rPr>
          <w:fldChar w:fldCharType="begin"/>
        </w:r>
        <w:r>
          <w:rPr>
            <w:noProof/>
            <w:webHidden/>
          </w:rPr>
          <w:instrText xml:space="preserve"> PAGEREF _Toc82613900 \h </w:instrText>
        </w:r>
        <w:r>
          <w:rPr>
            <w:noProof/>
            <w:webHidden/>
          </w:rPr>
        </w:r>
        <w:r>
          <w:rPr>
            <w:noProof/>
            <w:webHidden/>
          </w:rPr>
          <w:fldChar w:fldCharType="separate"/>
        </w:r>
        <w:r>
          <w:rPr>
            <w:noProof/>
            <w:webHidden/>
          </w:rPr>
          <w:t>32</w:t>
        </w:r>
        <w:r>
          <w:rPr>
            <w:noProof/>
            <w:webHidden/>
          </w:rPr>
          <w:fldChar w:fldCharType="end"/>
        </w:r>
      </w:hyperlink>
    </w:p>
    <w:p w14:paraId="7359D6AB" w14:textId="681A4DC3"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01" w:history="1">
        <w:r w:rsidRPr="007639BE">
          <w:rPr>
            <w:rStyle w:val="Hyperlink"/>
            <w:noProof/>
            <w:lang w:bidi="es-ES"/>
          </w:rPr>
          <w:t>B.7</w:t>
        </w:r>
        <w:r>
          <w:rPr>
            <w:rFonts w:eastAsiaTheme="minorEastAsia" w:cstheme="minorBidi"/>
            <w:smallCaps w:val="0"/>
            <w:noProof/>
            <w:sz w:val="22"/>
            <w:szCs w:val="22"/>
            <w:lang w:val="en-US"/>
          </w:rPr>
          <w:tab/>
        </w:r>
        <w:r w:rsidRPr="007639BE">
          <w:rPr>
            <w:rStyle w:val="Hyperlink"/>
            <w:noProof/>
            <w:lang w:bidi="es-ES"/>
          </w:rPr>
          <w:t>Obras de Mejoramiento</w:t>
        </w:r>
        <w:r>
          <w:rPr>
            <w:noProof/>
            <w:webHidden/>
          </w:rPr>
          <w:tab/>
        </w:r>
        <w:r>
          <w:rPr>
            <w:noProof/>
            <w:webHidden/>
          </w:rPr>
          <w:fldChar w:fldCharType="begin"/>
        </w:r>
        <w:r>
          <w:rPr>
            <w:noProof/>
            <w:webHidden/>
          </w:rPr>
          <w:instrText xml:space="preserve"> PAGEREF _Toc82613901 \h </w:instrText>
        </w:r>
        <w:r>
          <w:rPr>
            <w:noProof/>
            <w:webHidden/>
          </w:rPr>
        </w:r>
        <w:r>
          <w:rPr>
            <w:noProof/>
            <w:webHidden/>
          </w:rPr>
          <w:fldChar w:fldCharType="separate"/>
        </w:r>
        <w:r>
          <w:rPr>
            <w:noProof/>
            <w:webHidden/>
          </w:rPr>
          <w:t>33</w:t>
        </w:r>
        <w:r>
          <w:rPr>
            <w:noProof/>
            <w:webHidden/>
          </w:rPr>
          <w:fldChar w:fldCharType="end"/>
        </w:r>
      </w:hyperlink>
    </w:p>
    <w:p w14:paraId="588D4838" w14:textId="752FF6E8"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02" w:history="1">
        <w:r w:rsidRPr="007639BE">
          <w:rPr>
            <w:rStyle w:val="Hyperlink"/>
            <w:noProof/>
            <w:lang w:bidi="es-ES"/>
          </w:rPr>
          <w:t>B.8</w:t>
        </w:r>
        <w:r>
          <w:rPr>
            <w:rFonts w:eastAsiaTheme="minorEastAsia" w:cstheme="minorBidi"/>
            <w:smallCaps w:val="0"/>
            <w:noProof/>
            <w:sz w:val="22"/>
            <w:szCs w:val="22"/>
            <w:lang w:val="en-US"/>
          </w:rPr>
          <w:tab/>
        </w:r>
        <w:r w:rsidRPr="007639BE">
          <w:rPr>
            <w:rStyle w:val="Hyperlink"/>
            <w:noProof/>
            <w:lang w:bidi="es-ES"/>
          </w:rPr>
          <w:t>Servicios de Mantenimiento</w:t>
        </w:r>
        <w:r>
          <w:rPr>
            <w:noProof/>
            <w:webHidden/>
          </w:rPr>
          <w:tab/>
        </w:r>
        <w:r>
          <w:rPr>
            <w:noProof/>
            <w:webHidden/>
          </w:rPr>
          <w:fldChar w:fldCharType="begin"/>
        </w:r>
        <w:r>
          <w:rPr>
            <w:noProof/>
            <w:webHidden/>
          </w:rPr>
          <w:instrText xml:space="preserve"> PAGEREF _Toc82613902 \h </w:instrText>
        </w:r>
        <w:r>
          <w:rPr>
            <w:noProof/>
            <w:webHidden/>
          </w:rPr>
        </w:r>
        <w:r>
          <w:rPr>
            <w:noProof/>
            <w:webHidden/>
          </w:rPr>
          <w:fldChar w:fldCharType="separate"/>
        </w:r>
        <w:r>
          <w:rPr>
            <w:noProof/>
            <w:webHidden/>
          </w:rPr>
          <w:t>34</w:t>
        </w:r>
        <w:r>
          <w:rPr>
            <w:noProof/>
            <w:webHidden/>
          </w:rPr>
          <w:fldChar w:fldCharType="end"/>
        </w:r>
      </w:hyperlink>
    </w:p>
    <w:p w14:paraId="3F186DFA" w14:textId="544BBEE5"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03" w:history="1">
        <w:r w:rsidRPr="007639BE">
          <w:rPr>
            <w:rStyle w:val="Hyperlink"/>
            <w:noProof/>
            <w:lang w:bidi="es-ES"/>
          </w:rPr>
          <w:t>B.8.1</w:t>
        </w:r>
        <w:r>
          <w:rPr>
            <w:rFonts w:eastAsiaTheme="minorEastAsia" w:cstheme="minorBidi"/>
            <w:i w:val="0"/>
            <w:iCs w:val="0"/>
            <w:noProof/>
            <w:sz w:val="22"/>
            <w:szCs w:val="22"/>
            <w:lang w:val="en-US"/>
          </w:rPr>
          <w:tab/>
        </w:r>
        <w:r w:rsidRPr="007639BE">
          <w:rPr>
            <w:rStyle w:val="Hyperlink"/>
            <w:noProof/>
            <w:lang w:bidi="es-ES"/>
          </w:rPr>
          <w:t>Clases de Nivel de Servicio aplicadas bajo el contrato</w:t>
        </w:r>
        <w:r>
          <w:rPr>
            <w:noProof/>
            <w:webHidden/>
          </w:rPr>
          <w:tab/>
        </w:r>
        <w:r>
          <w:rPr>
            <w:noProof/>
            <w:webHidden/>
          </w:rPr>
          <w:fldChar w:fldCharType="begin"/>
        </w:r>
        <w:r>
          <w:rPr>
            <w:noProof/>
            <w:webHidden/>
          </w:rPr>
          <w:instrText xml:space="preserve"> PAGEREF _Toc82613903 \h </w:instrText>
        </w:r>
        <w:r>
          <w:rPr>
            <w:noProof/>
            <w:webHidden/>
          </w:rPr>
        </w:r>
        <w:r>
          <w:rPr>
            <w:noProof/>
            <w:webHidden/>
          </w:rPr>
          <w:fldChar w:fldCharType="separate"/>
        </w:r>
        <w:r>
          <w:rPr>
            <w:noProof/>
            <w:webHidden/>
          </w:rPr>
          <w:t>35</w:t>
        </w:r>
        <w:r>
          <w:rPr>
            <w:noProof/>
            <w:webHidden/>
          </w:rPr>
          <w:fldChar w:fldCharType="end"/>
        </w:r>
      </w:hyperlink>
    </w:p>
    <w:p w14:paraId="273FDD4C" w14:textId="5C5B7281"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04" w:history="1">
        <w:r w:rsidRPr="007639BE">
          <w:rPr>
            <w:rStyle w:val="Hyperlink"/>
            <w:noProof/>
            <w:lang w:bidi="es-ES"/>
          </w:rPr>
          <w:t>B.8.2</w:t>
        </w:r>
        <w:r>
          <w:rPr>
            <w:rFonts w:eastAsiaTheme="minorEastAsia" w:cstheme="minorBidi"/>
            <w:i w:val="0"/>
            <w:iCs w:val="0"/>
            <w:noProof/>
            <w:sz w:val="22"/>
            <w:szCs w:val="22"/>
            <w:lang w:val="en-US"/>
          </w:rPr>
          <w:tab/>
        </w:r>
        <w:r w:rsidRPr="007639BE">
          <w:rPr>
            <w:rStyle w:val="Hyperlink"/>
            <w:noProof/>
            <w:lang w:bidi="es-ES"/>
          </w:rPr>
          <w:t>Deducciones de Pago y Períodos de Gracia</w:t>
        </w:r>
        <w:r>
          <w:rPr>
            <w:noProof/>
            <w:webHidden/>
          </w:rPr>
          <w:tab/>
        </w:r>
        <w:r>
          <w:rPr>
            <w:noProof/>
            <w:webHidden/>
          </w:rPr>
          <w:fldChar w:fldCharType="begin"/>
        </w:r>
        <w:r>
          <w:rPr>
            <w:noProof/>
            <w:webHidden/>
          </w:rPr>
          <w:instrText xml:space="preserve"> PAGEREF _Toc82613904 \h </w:instrText>
        </w:r>
        <w:r>
          <w:rPr>
            <w:noProof/>
            <w:webHidden/>
          </w:rPr>
        </w:r>
        <w:r>
          <w:rPr>
            <w:noProof/>
            <w:webHidden/>
          </w:rPr>
          <w:fldChar w:fldCharType="separate"/>
        </w:r>
        <w:r>
          <w:rPr>
            <w:noProof/>
            <w:webHidden/>
          </w:rPr>
          <w:t>36</w:t>
        </w:r>
        <w:r>
          <w:rPr>
            <w:noProof/>
            <w:webHidden/>
          </w:rPr>
          <w:fldChar w:fldCharType="end"/>
        </w:r>
      </w:hyperlink>
    </w:p>
    <w:p w14:paraId="58197F67" w14:textId="2B20F0FB"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05" w:history="1">
        <w:r w:rsidRPr="007639BE">
          <w:rPr>
            <w:rStyle w:val="Hyperlink"/>
            <w:noProof/>
            <w:lang w:bidi="es-ES"/>
          </w:rPr>
          <w:t>B.8.3</w:t>
        </w:r>
        <w:r>
          <w:rPr>
            <w:rFonts w:eastAsiaTheme="minorEastAsia" w:cstheme="minorBidi"/>
            <w:i w:val="0"/>
            <w:iCs w:val="0"/>
            <w:noProof/>
            <w:sz w:val="22"/>
            <w:szCs w:val="22"/>
            <w:lang w:val="en-US"/>
          </w:rPr>
          <w:tab/>
        </w:r>
        <w:r w:rsidRPr="007639BE">
          <w:rPr>
            <w:rStyle w:val="Hyperlink"/>
            <w:noProof/>
            <w:lang w:bidi="es-ES"/>
          </w:rPr>
          <w:t>Medidas para Evaluar el Desempeño del Contratista</w:t>
        </w:r>
        <w:r>
          <w:rPr>
            <w:noProof/>
            <w:webHidden/>
          </w:rPr>
          <w:tab/>
        </w:r>
        <w:r>
          <w:rPr>
            <w:noProof/>
            <w:webHidden/>
          </w:rPr>
          <w:fldChar w:fldCharType="begin"/>
        </w:r>
        <w:r>
          <w:rPr>
            <w:noProof/>
            <w:webHidden/>
          </w:rPr>
          <w:instrText xml:space="preserve"> PAGEREF _Toc82613905 \h </w:instrText>
        </w:r>
        <w:r>
          <w:rPr>
            <w:noProof/>
            <w:webHidden/>
          </w:rPr>
        </w:r>
        <w:r>
          <w:rPr>
            <w:noProof/>
            <w:webHidden/>
          </w:rPr>
          <w:fldChar w:fldCharType="separate"/>
        </w:r>
        <w:r>
          <w:rPr>
            <w:noProof/>
            <w:webHidden/>
          </w:rPr>
          <w:t>37</w:t>
        </w:r>
        <w:r>
          <w:rPr>
            <w:noProof/>
            <w:webHidden/>
          </w:rPr>
          <w:fldChar w:fldCharType="end"/>
        </w:r>
      </w:hyperlink>
    </w:p>
    <w:p w14:paraId="6539879B" w14:textId="65BB96B6"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06" w:history="1">
        <w:r w:rsidRPr="007639BE">
          <w:rPr>
            <w:rStyle w:val="Hyperlink"/>
            <w:noProof/>
            <w:lang w:bidi="es-ES"/>
          </w:rPr>
          <w:t>B.8.4</w:t>
        </w:r>
        <w:r>
          <w:rPr>
            <w:rFonts w:eastAsiaTheme="minorEastAsia" w:cstheme="minorBidi"/>
            <w:i w:val="0"/>
            <w:iCs w:val="0"/>
            <w:noProof/>
            <w:sz w:val="22"/>
            <w:szCs w:val="22"/>
            <w:lang w:val="en-US"/>
          </w:rPr>
          <w:tab/>
        </w:r>
        <w:r w:rsidRPr="007639BE">
          <w:rPr>
            <w:rStyle w:val="Hyperlink"/>
            <w:noProof/>
            <w:lang w:bidi="es-ES"/>
          </w:rPr>
          <w:t>Medidas de Desempeño Operacional (MDO)</w:t>
        </w:r>
        <w:r>
          <w:rPr>
            <w:noProof/>
            <w:webHidden/>
          </w:rPr>
          <w:tab/>
        </w:r>
        <w:r>
          <w:rPr>
            <w:noProof/>
            <w:webHidden/>
          </w:rPr>
          <w:fldChar w:fldCharType="begin"/>
        </w:r>
        <w:r>
          <w:rPr>
            <w:noProof/>
            <w:webHidden/>
          </w:rPr>
          <w:instrText xml:space="preserve"> PAGEREF _Toc82613906 \h </w:instrText>
        </w:r>
        <w:r>
          <w:rPr>
            <w:noProof/>
            <w:webHidden/>
          </w:rPr>
        </w:r>
        <w:r>
          <w:rPr>
            <w:noProof/>
            <w:webHidden/>
          </w:rPr>
          <w:fldChar w:fldCharType="separate"/>
        </w:r>
        <w:r>
          <w:rPr>
            <w:noProof/>
            <w:webHidden/>
          </w:rPr>
          <w:t>37</w:t>
        </w:r>
        <w:r>
          <w:rPr>
            <w:noProof/>
            <w:webHidden/>
          </w:rPr>
          <w:fldChar w:fldCharType="end"/>
        </w:r>
      </w:hyperlink>
    </w:p>
    <w:p w14:paraId="6B142271" w14:textId="3406DC6F" w:rsidR="00642F5C" w:rsidRDefault="00642F5C">
      <w:pPr>
        <w:pStyle w:val="TOC4"/>
        <w:tabs>
          <w:tab w:val="left" w:pos="1680"/>
          <w:tab w:val="right" w:pos="9170"/>
        </w:tabs>
        <w:rPr>
          <w:rFonts w:eastAsiaTheme="minorEastAsia" w:cstheme="minorBidi"/>
          <w:noProof/>
          <w:sz w:val="22"/>
          <w:szCs w:val="22"/>
          <w:lang w:val="en-US"/>
        </w:rPr>
      </w:pPr>
      <w:hyperlink w:anchor="_Toc82613907" w:history="1">
        <w:r w:rsidRPr="007639BE">
          <w:rPr>
            <w:rStyle w:val="Hyperlink"/>
            <w:noProof/>
            <w:lang w:bidi="es-ES"/>
          </w:rPr>
          <w:t>B.8.4.1</w:t>
        </w:r>
        <w:r>
          <w:rPr>
            <w:rFonts w:eastAsiaTheme="minorEastAsia" w:cstheme="minorBidi"/>
            <w:noProof/>
            <w:sz w:val="22"/>
            <w:szCs w:val="22"/>
            <w:lang w:val="en-US"/>
          </w:rPr>
          <w:tab/>
        </w:r>
        <w:r w:rsidRPr="007639BE">
          <w:rPr>
            <w:rStyle w:val="Hyperlink"/>
            <w:noProof/>
            <w:lang w:bidi="es-ES"/>
          </w:rPr>
          <w:t>MDO-1: Funcionalidad</w:t>
        </w:r>
        <w:r>
          <w:rPr>
            <w:noProof/>
            <w:webHidden/>
          </w:rPr>
          <w:tab/>
        </w:r>
        <w:r>
          <w:rPr>
            <w:noProof/>
            <w:webHidden/>
          </w:rPr>
          <w:fldChar w:fldCharType="begin"/>
        </w:r>
        <w:r>
          <w:rPr>
            <w:noProof/>
            <w:webHidden/>
          </w:rPr>
          <w:instrText xml:space="preserve"> PAGEREF _Toc82613907 \h </w:instrText>
        </w:r>
        <w:r>
          <w:rPr>
            <w:noProof/>
            <w:webHidden/>
          </w:rPr>
        </w:r>
        <w:r>
          <w:rPr>
            <w:noProof/>
            <w:webHidden/>
          </w:rPr>
          <w:fldChar w:fldCharType="separate"/>
        </w:r>
        <w:r>
          <w:rPr>
            <w:noProof/>
            <w:webHidden/>
          </w:rPr>
          <w:t>38</w:t>
        </w:r>
        <w:r>
          <w:rPr>
            <w:noProof/>
            <w:webHidden/>
          </w:rPr>
          <w:fldChar w:fldCharType="end"/>
        </w:r>
      </w:hyperlink>
    </w:p>
    <w:p w14:paraId="7E7A40C8" w14:textId="1D9BFDEE" w:rsidR="00642F5C" w:rsidRDefault="00642F5C">
      <w:pPr>
        <w:pStyle w:val="TOC4"/>
        <w:tabs>
          <w:tab w:val="left" w:pos="1680"/>
          <w:tab w:val="right" w:pos="9170"/>
        </w:tabs>
        <w:rPr>
          <w:rFonts w:eastAsiaTheme="minorEastAsia" w:cstheme="minorBidi"/>
          <w:noProof/>
          <w:sz w:val="22"/>
          <w:szCs w:val="22"/>
          <w:lang w:val="en-US"/>
        </w:rPr>
      </w:pPr>
      <w:hyperlink w:anchor="_Toc82613908" w:history="1">
        <w:r w:rsidRPr="007639BE">
          <w:rPr>
            <w:rStyle w:val="Hyperlink"/>
            <w:noProof/>
            <w:lang w:bidi="es-ES"/>
          </w:rPr>
          <w:t>B.8.4.2</w:t>
        </w:r>
        <w:r>
          <w:rPr>
            <w:rFonts w:eastAsiaTheme="minorEastAsia" w:cstheme="minorBidi"/>
            <w:noProof/>
            <w:sz w:val="22"/>
            <w:szCs w:val="22"/>
            <w:lang w:val="en-US"/>
          </w:rPr>
          <w:tab/>
        </w:r>
        <w:r w:rsidRPr="007639BE">
          <w:rPr>
            <w:rStyle w:val="Hyperlink"/>
            <w:noProof/>
            <w:lang w:bidi="es-ES"/>
          </w:rPr>
          <w:t>MDO-2:  Defectos en el Pavimento</w:t>
        </w:r>
        <w:r>
          <w:rPr>
            <w:noProof/>
            <w:webHidden/>
          </w:rPr>
          <w:tab/>
        </w:r>
        <w:r>
          <w:rPr>
            <w:noProof/>
            <w:webHidden/>
          </w:rPr>
          <w:fldChar w:fldCharType="begin"/>
        </w:r>
        <w:r>
          <w:rPr>
            <w:noProof/>
            <w:webHidden/>
          </w:rPr>
          <w:instrText xml:space="preserve"> PAGEREF _Toc82613908 \h </w:instrText>
        </w:r>
        <w:r>
          <w:rPr>
            <w:noProof/>
            <w:webHidden/>
          </w:rPr>
        </w:r>
        <w:r>
          <w:rPr>
            <w:noProof/>
            <w:webHidden/>
          </w:rPr>
          <w:fldChar w:fldCharType="separate"/>
        </w:r>
        <w:r>
          <w:rPr>
            <w:noProof/>
            <w:webHidden/>
          </w:rPr>
          <w:t>39</w:t>
        </w:r>
        <w:r>
          <w:rPr>
            <w:noProof/>
            <w:webHidden/>
          </w:rPr>
          <w:fldChar w:fldCharType="end"/>
        </w:r>
      </w:hyperlink>
    </w:p>
    <w:p w14:paraId="3314430D" w14:textId="2BBD57F5" w:rsidR="00642F5C" w:rsidRDefault="00642F5C">
      <w:pPr>
        <w:pStyle w:val="TOC4"/>
        <w:tabs>
          <w:tab w:val="left" w:pos="1680"/>
          <w:tab w:val="right" w:pos="9170"/>
        </w:tabs>
        <w:rPr>
          <w:rFonts w:eastAsiaTheme="minorEastAsia" w:cstheme="minorBidi"/>
          <w:noProof/>
          <w:sz w:val="22"/>
          <w:szCs w:val="22"/>
          <w:lang w:val="en-US"/>
        </w:rPr>
      </w:pPr>
      <w:hyperlink w:anchor="_Toc82613909" w:history="1">
        <w:r w:rsidRPr="007639BE">
          <w:rPr>
            <w:rStyle w:val="Hyperlink"/>
            <w:noProof/>
            <w:lang w:bidi="es-ES"/>
          </w:rPr>
          <w:t>B.8.4.2.1</w:t>
        </w:r>
        <w:r>
          <w:rPr>
            <w:rFonts w:eastAsiaTheme="minorEastAsia" w:cstheme="minorBidi"/>
            <w:noProof/>
            <w:sz w:val="22"/>
            <w:szCs w:val="22"/>
            <w:lang w:val="en-US"/>
          </w:rPr>
          <w:tab/>
        </w:r>
        <w:r w:rsidRPr="007639BE">
          <w:rPr>
            <w:rStyle w:val="Hyperlink"/>
            <w:noProof/>
            <w:lang w:bidi="es-ES"/>
          </w:rPr>
          <w:t>MDO-2.1:  Baches</w:t>
        </w:r>
        <w:r>
          <w:rPr>
            <w:noProof/>
            <w:webHidden/>
          </w:rPr>
          <w:tab/>
        </w:r>
        <w:r>
          <w:rPr>
            <w:noProof/>
            <w:webHidden/>
          </w:rPr>
          <w:fldChar w:fldCharType="begin"/>
        </w:r>
        <w:r>
          <w:rPr>
            <w:noProof/>
            <w:webHidden/>
          </w:rPr>
          <w:instrText xml:space="preserve"> PAGEREF _Toc82613909 \h </w:instrText>
        </w:r>
        <w:r>
          <w:rPr>
            <w:noProof/>
            <w:webHidden/>
          </w:rPr>
        </w:r>
        <w:r>
          <w:rPr>
            <w:noProof/>
            <w:webHidden/>
          </w:rPr>
          <w:fldChar w:fldCharType="separate"/>
        </w:r>
        <w:r>
          <w:rPr>
            <w:noProof/>
            <w:webHidden/>
          </w:rPr>
          <w:t>39</w:t>
        </w:r>
        <w:r>
          <w:rPr>
            <w:noProof/>
            <w:webHidden/>
          </w:rPr>
          <w:fldChar w:fldCharType="end"/>
        </w:r>
      </w:hyperlink>
    </w:p>
    <w:p w14:paraId="2B5D1015" w14:textId="46FCF459" w:rsidR="00642F5C" w:rsidRDefault="00642F5C">
      <w:pPr>
        <w:pStyle w:val="TOC4"/>
        <w:tabs>
          <w:tab w:val="left" w:pos="1680"/>
          <w:tab w:val="right" w:pos="9170"/>
        </w:tabs>
        <w:rPr>
          <w:rFonts w:eastAsiaTheme="minorEastAsia" w:cstheme="minorBidi"/>
          <w:noProof/>
          <w:sz w:val="22"/>
          <w:szCs w:val="22"/>
          <w:lang w:val="en-US"/>
        </w:rPr>
      </w:pPr>
      <w:hyperlink w:anchor="_Toc82613910" w:history="1">
        <w:r w:rsidRPr="007639BE">
          <w:rPr>
            <w:rStyle w:val="Hyperlink"/>
            <w:noProof/>
            <w:lang w:bidi="es-ES"/>
          </w:rPr>
          <w:t>B.8.4.2.2</w:t>
        </w:r>
        <w:r>
          <w:rPr>
            <w:rFonts w:eastAsiaTheme="minorEastAsia" w:cstheme="minorBidi"/>
            <w:noProof/>
            <w:sz w:val="22"/>
            <w:szCs w:val="22"/>
            <w:lang w:val="en-US"/>
          </w:rPr>
          <w:tab/>
        </w:r>
        <w:r w:rsidRPr="007639BE">
          <w:rPr>
            <w:rStyle w:val="Hyperlink"/>
            <w:noProof/>
            <w:lang w:bidi="es-ES"/>
          </w:rPr>
          <w:t>MDO-2.2: Aplicación de Parches</w:t>
        </w:r>
        <w:r>
          <w:rPr>
            <w:noProof/>
            <w:webHidden/>
          </w:rPr>
          <w:tab/>
        </w:r>
        <w:r>
          <w:rPr>
            <w:noProof/>
            <w:webHidden/>
          </w:rPr>
          <w:fldChar w:fldCharType="begin"/>
        </w:r>
        <w:r>
          <w:rPr>
            <w:noProof/>
            <w:webHidden/>
          </w:rPr>
          <w:instrText xml:space="preserve"> PAGEREF _Toc82613910 \h </w:instrText>
        </w:r>
        <w:r>
          <w:rPr>
            <w:noProof/>
            <w:webHidden/>
          </w:rPr>
        </w:r>
        <w:r>
          <w:rPr>
            <w:noProof/>
            <w:webHidden/>
          </w:rPr>
          <w:fldChar w:fldCharType="separate"/>
        </w:r>
        <w:r>
          <w:rPr>
            <w:noProof/>
            <w:webHidden/>
          </w:rPr>
          <w:t>40</w:t>
        </w:r>
        <w:r>
          <w:rPr>
            <w:noProof/>
            <w:webHidden/>
          </w:rPr>
          <w:fldChar w:fldCharType="end"/>
        </w:r>
      </w:hyperlink>
    </w:p>
    <w:p w14:paraId="2C3EBE9C" w14:textId="4D6BB07A" w:rsidR="00642F5C" w:rsidRDefault="00642F5C">
      <w:pPr>
        <w:pStyle w:val="TOC4"/>
        <w:tabs>
          <w:tab w:val="left" w:pos="1680"/>
          <w:tab w:val="right" w:pos="9170"/>
        </w:tabs>
        <w:rPr>
          <w:rFonts w:eastAsiaTheme="minorEastAsia" w:cstheme="minorBidi"/>
          <w:noProof/>
          <w:sz w:val="22"/>
          <w:szCs w:val="22"/>
          <w:lang w:val="en-US"/>
        </w:rPr>
      </w:pPr>
      <w:hyperlink w:anchor="_Toc82613911" w:history="1">
        <w:r w:rsidRPr="007639BE">
          <w:rPr>
            <w:rStyle w:val="Hyperlink"/>
            <w:noProof/>
            <w:lang w:bidi="es-ES"/>
          </w:rPr>
          <w:t>B.8.4.2.3</w:t>
        </w:r>
        <w:r>
          <w:rPr>
            <w:rFonts w:eastAsiaTheme="minorEastAsia" w:cstheme="minorBidi"/>
            <w:noProof/>
            <w:sz w:val="22"/>
            <w:szCs w:val="22"/>
            <w:lang w:val="en-US"/>
          </w:rPr>
          <w:tab/>
        </w:r>
        <w:r w:rsidRPr="007639BE">
          <w:rPr>
            <w:rStyle w:val="Hyperlink"/>
            <w:noProof/>
            <w:lang w:bidi="es-ES"/>
          </w:rPr>
          <w:t>MDO-2.3: Agrietamientos aislados en el Pavimento</w:t>
        </w:r>
        <w:r>
          <w:rPr>
            <w:noProof/>
            <w:webHidden/>
          </w:rPr>
          <w:tab/>
        </w:r>
        <w:r>
          <w:rPr>
            <w:noProof/>
            <w:webHidden/>
          </w:rPr>
          <w:fldChar w:fldCharType="begin"/>
        </w:r>
        <w:r>
          <w:rPr>
            <w:noProof/>
            <w:webHidden/>
          </w:rPr>
          <w:instrText xml:space="preserve"> PAGEREF _Toc82613911 \h </w:instrText>
        </w:r>
        <w:r>
          <w:rPr>
            <w:noProof/>
            <w:webHidden/>
          </w:rPr>
        </w:r>
        <w:r>
          <w:rPr>
            <w:noProof/>
            <w:webHidden/>
          </w:rPr>
          <w:fldChar w:fldCharType="separate"/>
        </w:r>
        <w:r>
          <w:rPr>
            <w:noProof/>
            <w:webHidden/>
          </w:rPr>
          <w:t>40</w:t>
        </w:r>
        <w:r>
          <w:rPr>
            <w:noProof/>
            <w:webHidden/>
          </w:rPr>
          <w:fldChar w:fldCharType="end"/>
        </w:r>
      </w:hyperlink>
    </w:p>
    <w:p w14:paraId="7E233D5C" w14:textId="5DE133FC" w:rsidR="00642F5C" w:rsidRDefault="00642F5C">
      <w:pPr>
        <w:pStyle w:val="TOC4"/>
        <w:tabs>
          <w:tab w:val="left" w:pos="1680"/>
          <w:tab w:val="right" w:pos="9170"/>
        </w:tabs>
        <w:rPr>
          <w:rFonts w:eastAsiaTheme="minorEastAsia" w:cstheme="minorBidi"/>
          <w:noProof/>
          <w:sz w:val="22"/>
          <w:szCs w:val="22"/>
          <w:lang w:val="en-US"/>
        </w:rPr>
      </w:pPr>
      <w:hyperlink w:anchor="_Toc82613912" w:history="1">
        <w:r w:rsidRPr="007639BE">
          <w:rPr>
            <w:rStyle w:val="Hyperlink"/>
            <w:noProof/>
            <w:lang w:bidi="es-ES"/>
          </w:rPr>
          <w:t>B.8.4.2.4</w:t>
        </w:r>
        <w:r>
          <w:rPr>
            <w:rFonts w:eastAsiaTheme="minorEastAsia" w:cstheme="minorBidi"/>
            <w:noProof/>
            <w:sz w:val="22"/>
            <w:szCs w:val="22"/>
            <w:lang w:val="en-US"/>
          </w:rPr>
          <w:tab/>
        </w:r>
        <w:r w:rsidRPr="007639BE">
          <w:rPr>
            <w:rStyle w:val="Hyperlink"/>
            <w:noProof/>
            <w:lang w:bidi="es-ES"/>
          </w:rPr>
          <w:t>MDO-2.4: Múltiples grietas en el pavimento</w:t>
        </w:r>
        <w:r>
          <w:rPr>
            <w:noProof/>
            <w:webHidden/>
          </w:rPr>
          <w:tab/>
        </w:r>
        <w:r>
          <w:rPr>
            <w:noProof/>
            <w:webHidden/>
          </w:rPr>
          <w:fldChar w:fldCharType="begin"/>
        </w:r>
        <w:r>
          <w:rPr>
            <w:noProof/>
            <w:webHidden/>
          </w:rPr>
          <w:instrText xml:space="preserve"> PAGEREF _Toc82613912 \h </w:instrText>
        </w:r>
        <w:r>
          <w:rPr>
            <w:noProof/>
            <w:webHidden/>
          </w:rPr>
        </w:r>
        <w:r>
          <w:rPr>
            <w:noProof/>
            <w:webHidden/>
          </w:rPr>
          <w:fldChar w:fldCharType="separate"/>
        </w:r>
        <w:r>
          <w:rPr>
            <w:noProof/>
            <w:webHidden/>
          </w:rPr>
          <w:t>41</w:t>
        </w:r>
        <w:r>
          <w:rPr>
            <w:noProof/>
            <w:webHidden/>
          </w:rPr>
          <w:fldChar w:fldCharType="end"/>
        </w:r>
      </w:hyperlink>
    </w:p>
    <w:p w14:paraId="28F5F8B2" w14:textId="02415EE1" w:rsidR="00642F5C" w:rsidRDefault="00642F5C">
      <w:pPr>
        <w:pStyle w:val="TOC4"/>
        <w:tabs>
          <w:tab w:val="left" w:pos="1680"/>
          <w:tab w:val="right" w:pos="9170"/>
        </w:tabs>
        <w:rPr>
          <w:rFonts w:eastAsiaTheme="minorEastAsia" w:cstheme="minorBidi"/>
          <w:noProof/>
          <w:sz w:val="22"/>
          <w:szCs w:val="22"/>
          <w:lang w:val="en-US"/>
        </w:rPr>
      </w:pPr>
      <w:hyperlink w:anchor="_Toc82613913" w:history="1">
        <w:r w:rsidRPr="007639BE">
          <w:rPr>
            <w:rStyle w:val="Hyperlink"/>
            <w:noProof/>
            <w:lang w:bidi="es-ES"/>
          </w:rPr>
          <w:t>B.8.4.2.5</w:t>
        </w:r>
        <w:r>
          <w:rPr>
            <w:rFonts w:eastAsiaTheme="minorEastAsia" w:cstheme="minorBidi"/>
            <w:noProof/>
            <w:sz w:val="22"/>
            <w:szCs w:val="22"/>
            <w:lang w:val="en-US"/>
          </w:rPr>
          <w:tab/>
        </w:r>
        <w:r w:rsidRPr="007639BE">
          <w:rPr>
            <w:rStyle w:val="Hyperlink"/>
            <w:noProof/>
            <w:lang w:bidi="es-ES"/>
          </w:rPr>
          <w:t>MDO-2.5: Limpieza del pavimento, hombros y derecho de vía</w:t>
        </w:r>
        <w:r>
          <w:rPr>
            <w:noProof/>
            <w:webHidden/>
          </w:rPr>
          <w:tab/>
        </w:r>
        <w:r>
          <w:rPr>
            <w:noProof/>
            <w:webHidden/>
          </w:rPr>
          <w:fldChar w:fldCharType="begin"/>
        </w:r>
        <w:r>
          <w:rPr>
            <w:noProof/>
            <w:webHidden/>
          </w:rPr>
          <w:instrText xml:space="preserve"> PAGEREF _Toc82613913 \h </w:instrText>
        </w:r>
        <w:r>
          <w:rPr>
            <w:noProof/>
            <w:webHidden/>
          </w:rPr>
        </w:r>
        <w:r>
          <w:rPr>
            <w:noProof/>
            <w:webHidden/>
          </w:rPr>
          <w:fldChar w:fldCharType="separate"/>
        </w:r>
        <w:r>
          <w:rPr>
            <w:noProof/>
            <w:webHidden/>
          </w:rPr>
          <w:t>42</w:t>
        </w:r>
        <w:r>
          <w:rPr>
            <w:noProof/>
            <w:webHidden/>
          </w:rPr>
          <w:fldChar w:fldCharType="end"/>
        </w:r>
      </w:hyperlink>
    </w:p>
    <w:p w14:paraId="7F528B51" w14:textId="65AB94D3" w:rsidR="00642F5C" w:rsidRDefault="00642F5C">
      <w:pPr>
        <w:pStyle w:val="TOC4"/>
        <w:tabs>
          <w:tab w:val="left" w:pos="1680"/>
          <w:tab w:val="right" w:pos="9170"/>
        </w:tabs>
        <w:rPr>
          <w:rFonts w:eastAsiaTheme="minorEastAsia" w:cstheme="minorBidi"/>
          <w:noProof/>
          <w:sz w:val="22"/>
          <w:szCs w:val="22"/>
          <w:lang w:val="en-US"/>
        </w:rPr>
      </w:pPr>
      <w:hyperlink w:anchor="_Toc82613914" w:history="1">
        <w:r w:rsidRPr="007639BE">
          <w:rPr>
            <w:rStyle w:val="Hyperlink"/>
            <w:noProof/>
            <w:lang w:bidi="es-ES"/>
          </w:rPr>
          <w:t>B.8.4.2.6</w:t>
        </w:r>
        <w:r>
          <w:rPr>
            <w:rFonts w:eastAsiaTheme="minorEastAsia" w:cstheme="minorBidi"/>
            <w:noProof/>
            <w:sz w:val="22"/>
            <w:szCs w:val="22"/>
            <w:lang w:val="en-US"/>
          </w:rPr>
          <w:tab/>
        </w:r>
        <w:r w:rsidRPr="007639BE">
          <w:rPr>
            <w:rStyle w:val="Hyperlink"/>
            <w:noProof/>
            <w:lang w:bidi="es-ES"/>
          </w:rPr>
          <w:t>MDO-2.6: Ahuellamiento ("Rutting")</w:t>
        </w:r>
        <w:r>
          <w:rPr>
            <w:noProof/>
            <w:webHidden/>
          </w:rPr>
          <w:tab/>
        </w:r>
        <w:r>
          <w:rPr>
            <w:noProof/>
            <w:webHidden/>
          </w:rPr>
          <w:fldChar w:fldCharType="begin"/>
        </w:r>
        <w:r>
          <w:rPr>
            <w:noProof/>
            <w:webHidden/>
          </w:rPr>
          <w:instrText xml:space="preserve"> PAGEREF _Toc82613914 \h </w:instrText>
        </w:r>
        <w:r>
          <w:rPr>
            <w:noProof/>
            <w:webHidden/>
          </w:rPr>
        </w:r>
        <w:r>
          <w:rPr>
            <w:noProof/>
            <w:webHidden/>
          </w:rPr>
          <w:fldChar w:fldCharType="separate"/>
        </w:r>
        <w:r>
          <w:rPr>
            <w:noProof/>
            <w:webHidden/>
          </w:rPr>
          <w:t>43</w:t>
        </w:r>
        <w:r>
          <w:rPr>
            <w:noProof/>
            <w:webHidden/>
          </w:rPr>
          <w:fldChar w:fldCharType="end"/>
        </w:r>
      </w:hyperlink>
    </w:p>
    <w:p w14:paraId="1CB7ADA5" w14:textId="2D9F0855" w:rsidR="00642F5C" w:rsidRDefault="00642F5C">
      <w:pPr>
        <w:pStyle w:val="TOC4"/>
        <w:tabs>
          <w:tab w:val="left" w:pos="1680"/>
          <w:tab w:val="right" w:pos="9170"/>
        </w:tabs>
        <w:rPr>
          <w:rFonts w:eastAsiaTheme="minorEastAsia" w:cstheme="minorBidi"/>
          <w:noProof/>
          <w:sz w:val="22"/>
          <w:szCs w:val="22"/>
          <w:lang w:val="en-US"/>
        </w:rPr>
      </w:pPr>
      <w:hyperlink w:anchor="_Toc82613915" w:history="1">
        <w:r w:rsidRPr="007639BE">
          <w:rPr>
            <w:rStyle w:val="Hyperlink"/>
            <w:noProof/>
            <w:lang w:bidi="es-ES"/>
          </w:rPr>
          <w:t>B.8.4.2.7</w:t>
        </w:r>
        <w:r>
          <w:rPr>
            <w:rFonts w:eastAsiaTheme="minorEastAsia" w:cstheme="minorBidi"/>
            <w:noProof/>
            <w:sz w:val="22"/>
            <w:szCs w:val="22"/>
            <w:lang w:val="en-US"/>
          </w:rPr>
          <w:tab/>
        </w:r>
        <w:r w:rsidRPr="007639BE">
          <w:rPr>
            <w:rStyle w:val="Hyperlink"/>
            <w:noProof/>
            <w:lang w:bidi="es-ES"/>
          </w:rPr>
          <w:t>MDO-2.7: Desgarramiento de Pavimentos (“Ravelling”)</w:t>
        </w:r>
        <w:r>
          <w:rPr>
            <w:noProof/>
            <w:webHidden/>
          </w:rPr>
          <w:tab/>
        </w:r>
        <w:r>
          <w:rPr>
            <w:noProof/>
            <w:webHidden/>
          </w:rPr>
          <w:fldChar w:fldCharType="begin"/>
        </w:r>
        <w:r>
          <w:rPr>
            <w:noProof/>
            <w:webHidden/>
          </w:rPr>
          <w:instrText xml:space="preserve"> PAGEREF _Toc82613915 \h </w:instrText>
        </w:r>
        <w:r>
          <w:rPr>
            <w:noProof/>
            <w:webHidden/>
          </w:rPr>
        </w:r>
        <w:r>
          <w:rPr>
            <w:noProof/>
            <w:webHidden/>
          </w:rPr>
          <w:fldChar w:fldCharType="separate"/>
        </w:r>
        <w:r>
          <w:rPr>
            <w:noProof/>
            <w:webHidden/>
          </w:rPr>
          <w:t>44</w:t>
        </w:r>
        <w:r>
          <w:rPr>
            <w:noProof/>
            <w:webHidden/>
          </w:rPr>
          <w:fldChar w:fldCharType="end"/>
        </w:r>
      </w:hyperlink>
    </w:p>
    <w:p w14:paraId="4D8D594C" w14:textId="5EE04BCD" w:rsidR="00642F5C" w:rsidRDefault="00642F5C">
      <w:pPr>
        <w:pStyle w:val="TOC4"/>
        <w:tabs>
          <w:tab w:val="left" w:pos="1680"/>
          <w:tab w:val="right" w:pos="9170"/>
        </w:tabs>
        <w:rPr>
          <w:rFonts w:eastAsiaTheme="minorEastAsia" w:cstheme="minorBidi"/>
          <w:noProof/>
          <w:sz w:val="22"/>
          <w:szCs w:val="22"/>
          <w:lang w:val="en-US"/>
        </w:rPr>
      </w:pPr>
      <w:hyperlink w:anchor="_Toc82613916" w:history="1">
        <w:r w:rsidRPr="007639BE">
          <w:rPr>
            <w:rStyle w:val="Hyperlink"/>
            <w:noProof/>
            <w:lang w:bidi="es-ES"/>
          </w:rPr>
          <w:t>B.8.4.2.8</w:t>
        </w:r>
        <w:r>
          <w:rPr>
            <w:rFonts w:eastAsiaTheme="minorEastAsia" w:cstheme="minorBidi"/>
            <w:noProof/>
            <w:sz w:val="22"/>
            <w:szCs w:val="22"/>
            <w:lang w:val="en-US"/>
          </w:rPr>
          <w:tab/>
        </w:r>
        <w:r w:rsidRPr="007639BE">
          <w:rPr>
            <w:rStyle w:val="Hyperlink"/>
            <w:noProof/>
            <w:lang w:bidi="es-ES"/>
          </w:rPr>
          <w:t>MDO-2.8: Bordes de Pavimento Sueltos</w:t>
        </w:r>
        <w:r>
          <w:rPr>
            <w:noProof/>
            <w:webHidden/>
          </w:rPr>
          <w:tab/>
        </w:r>
        <w:r>
          <w:rPr>
            <w:noProof/>
            <w:webHidden/>
          </w:rPr>
          <w:fldChar w:fldCharType="begin"/>
        </w:r>
        <w:r>
          <w:rPr>
            <w:noProof/>
            <w:webHidden/>
          </w:rPr>
          <w:instrText xml:space="preserve"> PAGEREF _Toc82613916 \h </w:instrText>
        </w:r>
        <w:r>
          <w:rPr>
            <w:noProof/>
            <w:webHidden/>
          </w:rPr>
        </w:r>
        <w:r>
          <w:rPr>
            <w:noProof/>
            <w:webHidden/>
          </w:rPr>
          <w:fldChar w:fldCharType="separate"/>
        </w:r>
        <w:r>
          <w:rPr>
            <w:noProof/>
            <w:webHidden/>
          </w:rPr>
          <w:t>45</w:t>
        </w:r>
        <w:r>
          <w:rPr>
            <w:noProof/>
            <w:webHidden/>
          </w:rPr>
          <w:fldChar w:fldCharType="end"/>
        </w:r>
      </w:hyperlink>
    </w:p>
    <w:p w14:paraId="42A7A7F4" w14:textId="77464D18" w:rsidR="00642F5C" w:rsidRDefault="00642F5C">
      <w:pPr>
        <w:pStyle w:val="TOC4"/>
        <w:tabs>
          <w:tab w:val="left" w:pos="1680"/>
          <w:tab w:val="right" w:pos="9170"/>
        </w:tabs>
        <w:rPr>
          <w:rFonts w:eastAsiaTheme="minorEastAsia" w:cstheme="minorBidi"/>
          <w:noProof/>
          <w:sz w:val="22"/>
          <w:szCs w:val="22"/>
          <w:lang w:val="en-US"/>
        </w:rPr>
      </w:pPr>
      <w:hyperlink w:anchor="_Toc82613917" w:history="1">
        <w:r w:rsidRPr="007639BE">
          <w:rPr>
            <w:rStyle w:val="Hyperlink"/>
            <w:noProof/>
            <w:lang w:bidi="es-ES"/>
          </w:rPr>
          <w:t>B.8.4.2.9</w:t>
        </w:r>
        <w:r>
          <w:rPr>
            <w:rFonts w:eastAsiaTheme="minorEastAsia" w:cstheme="minorBidi"/>
            <w:noProof/>
            <w:sz w:val="22"/>
            <w:szCs w:val="22"/>
            <w:lang w:val="en-US"/>
          </w:rPr>
          <w:tab/>
        </w:r>
        <w:r w:rsidRPr="007639BE">
          <w:rPr>
            <w:rStyle w:val="Hyperlink"/>
            <w:noProof/>
            <w:lang w:bidi="es-ES"/>
          </w:rPr>
          <w:t>MDO-2 para Carreteras sin Pavimentar</w:t>
        </w:r>
        <w:r>
          <w:rPr>
            <w:noProof/>
            <w:webHidden/>
          </w:rPr>
          <w:tab/>
        </w:r>
        <w:r>
          <w:rPr>
            <w:noProof/>
            <w:webHidden/>
          </w:rPr>
          <w:fldChar w:fldCharType="begin"/>
        </w:r>
        <w:r>
          <w:rPr>
            <w:noProof/>
            <w:webHidden/>
          </w:rPr>
          <w:instrText xml:space="preserve"> PAGEREF _Toc82613917 \h </w:instrText>
        </w:r>
        <w:r>
          <w:rPr>
            <w:noProof/>
            <w:webHidden/>
          </w:rPr>
        </w:r>
        <w:r>
          <w:rPr>
            <w:noProof/>
            <w:webHidden/>
          </w:rPr>
          <w:fldChar w:fldCharType="separate"/>
        </w:r>
        <w:r>
          <w:rPr>
            <w:noProof/>
            <w:webHidden/>
          </w:rPr>
          <w:t>46</w:t>
        </w:r>
        <w:r>
          <w:rPr>
            <w:noProof/>
            <w:webHidden/>
          </w:rPr>
          <w:fldChar w:fldCharType="end"/>
        </w:r>
      </w:hyperlink>
    </w:p>
    <w:p w14:paraId="34E31255" w14:textId="556BE3F2" w:rsidR="00642F5C" w:rsidRDefault="00642F5C">
      <w:pPr>
        <w:pStyle w:val="TOC4"/>
        <w:tabs>
          <w:tab w:val="right" w:pos="9170"/>
        </w:tabs>
        <w:rPr>
          <w:rFonts w:eastAsiaTheme="minorEastAsia" w:cstheme="minorBidi"/>
          <w:noProof/>
          <w:sz w:val="22"/>
          <w:szCs w:val="22"/>
          <w:lang w:val="en-US"/>
        </w:rPr>
      </w:pPr>
      <w:hyperlink w:anchor="_Toc82613918" w:history="1">
        <w:r w:rsidRPr="007639BE">
          <w:rPr>
            <w:rStyle w:val="Hyperlink"/>
            <w:noProof/>
            <w:lang w:bidi="es-ES"/>
          </w:rPr>
          <w:t>MDO-2.1 Velocidad de tráfico en carreteras sin pavimentar</w:t>
        </w:r>
        <w:r>
          <w:rPr>
            <w:noProof/>
            <w:webHidden/>
          </w:rPr>
          <w:tab/>
        </w:r>
        <w:r>
          <w:rPr>
            <w:noProof/>
            <w:webHidden/>
          </w:rPr>
          <w:fldChar w:fldCharType="begin"/>
        </w:r>
        <w:r>
          <w:rPr>
            <w:noProof/>
            <w:webHidden/>
          </w:rPr>
          <w:instrText xml:space="preserve"> PAGEREF _Toc82613918 \h </w:instrText>
        </w:r>
        <w:r>
          <w:rPr>
            <w:noProof/>
            <w:webHidden/>
          </w:rPr>
        </w:r>
        <w:r>
          <w:rPr>
            <w:noProof/>
            <w:webHidden/>
          </w:rPr>
          <w:fldChar w:fldCharType="separate"/>
        </w:r>
        <w:r>
          <w:rPr>
            <w:noProof/>
            <w:webHidden/>
          </w:rPr>
          <w:t>46</w:t>
        </w:r>
        <w:r>
          <w:rPr>
            <w:noProof/>
            <w:webHidden/>
          </w:rPr>
          <w:fldChar w:fldCharType="end"/>
        </w:r>
      </w:hyperlink>
    </w:p>
    <w:p w14:paraId="064326CA" w14:textId="7081DA69" w:rsidR="00642F5C" w:rsidRDefault="00642F5C">
      <w:pPr>
        <w:pStyle w:val="TOC4"/>
        <w:tabs>
          <w:tab w:val="right" w:pos="9170"/>
        </w:tabs>
        <w:rPr>
          <w:rFonts w:eastAsiaTheme="minorEastAsia" w:cstheme="minorBidi"/>
          <w:noProof/>
          <w:sz w:val="22"/>
          <w:szCs w:val="22"/>
          <w:lang w:val="en-US"/>
        </w:rPr>
      </w:pPr>
      <w:hyperlink w:anchor="_Toc82613919" w:history="1">
        <w:r w:rsidRPr="007639BE">
          <w:rPr>
            <w:rStyle w:val="Hyperlink"/>
            <w:noProof/>
            <w:lang w:bidi="es-ES"/>
          </w:rPr>
          <w:t>MDO-2.2: Comodidad del Usuario en carreteras no pavimentadas</w:t>
        </w:r>
        <w:r>
          <w:rPr>
            <w:noProof/>
            <w:webHidden/>
          </w:rPr>
          <w:tab/>
        </w:r>
        <w:r>
          <w:rPr>
            <w:noProof/>
            <w:webHidden/>
          </w:rPr>
          <w:fldChar w:fldCharType="begin"/>
        </w:r>
        <w:r>
          <w:rPr>
            <w:noProof/>
            <w:webHidden/>
          </w:rPr>
          <w:instrText xml:space="preserve"> PAGEREF _Toc82613919 \h </w:instrText>
        </w:r>
        <w:r>
          <w:rPr>
            <w:noProof/>
            <w:webHidden/>
          </w:rPr>
        </w:r>
        <w:r>
          <w:rPr>
            <w:noProof/>
            <w:webHidden/>
          </w:rPr>
          <w:fldChar w:fldCharType="separate"/>
        </w:r>
        <w:r>
          <w:rPr>
            <w:noProof/>
            <w:webHidden/>
          </w:rPr>
          <w:t>47</w:t>
        </w:r>
        <w:r>
          <w:rPr>
            <w:noProof/>
            <w:webHidden/>
          </w:rPr>
          <w:fldChar w:fldCharType="end"/>
        </w:r>
      </w:hyperlink>
    </w:p>
    <w:p w14:paraId="5933DA0A" w14:textId="700A1D4E" w:rsidR="00642F5C" w:rsidRDefault="00642F5C">
      <w:pPr>
        <w:pStyle w:val="TOC4"/>
        <w:tabs>
          <w:tab w:val="right" w:pos="9170"/>
        </w:tabs>
        <w:rPr>
          <w:rFonts w:eastAsiaTheme="minorEastAsia" w:cstheme="minorBidi"/>
          <w:noProof/>
          <w:sz w:val="22"/>
          <w:szCs w:val="22"/>
          <w:lang w:val="en-US"/>
        </w:rPr>
      </w:pPr>
      <w:hyperlink w:anchor="_Toc82613920" w:history="1">
        <w:r w:rsidRPr="007639BE">
          <w:rPr>
            <w:rStyle w:val="Hyperlink"/>
            <w:noProof/>
            <w:lang w:bidi="es-ES"/>
          </w:rPr>
          <w:t>MDO-2.3: Durabilidad de carreteras sin pavimentar</w:t>
        </w:r>
        <w:r>
          <w:rPr>
            <w:noProof/>
            <w:webHidden/>
          </w:rPr>
          <w:tab/>
        </w:r>
        <w:r>
          <w:rPr>
            <w:noProof/>
            <w:webHidden/>
          </w:rPr>
          <w:fldChar w:fldCharType="begin"/>
        </w:r>
        <w:r>
          <w:rPr>
            <w:noProof/>
            <w:webHidden/>
          </w:rPr>
          <w:instrText xml:space="preserve"> PAGEREF _Toc82613920 \h </w:instrText>
        </w:r>
        <w:r>
          <w:rPr>
            <w:noProof/>
            <w:webHidden/>
          </w:rPr>
        </w:r>
        <w:r>
          <w:rPr>
            <w:noProof/>
            <w:webHidden/>
          </w:rPr>
          <w:fldChar w:fldCharType="separate"/>
        </w:r>
        <w:r>
          <w:rPr>
            <w:noProof/>
            <w:webHidden/>
          </w:rPr>
          <w:t>47</w:t>
        </w:r>
        <w:r>
          <w:rPr>
            <w:noProof/>
            <w:webHidden/>
          </w:rPr>
          <w:fldChar w:fldCharType="end"/>
        </w:r>
      </w:hyperlink>
    </w:p>
    <w:p w14:paraId="3540967D" w14:textId="6E5AE54F" w:rsidR="00642F5C" w:rsidRDefault="00642F5C">
      <w:pPr>
        <w:pStyle w:val="TOC4"/>
        <w:tabs>
          <w:tab w:val="right" w:pos="9170"/>
        </w:tabs>
        <w:rPr>
          <w:rFonts w:eastAsiaTheme="minorEastAsia" w:cstheme="minorBidi"/>
          <w:noProof/>
          <w:sz w:val="22"/>
          <w:szCs w:val="22"/>
          <w:lang w:val="en-US"/>
        </w:rPr>
      </w:pPr>
      <w:hyperlink w:anchor="_Toc82613921" w:history="1">
        <w:r w:rsidRPr="007639BE">
          <w:rPr>
            <w:rStyle w:val="Hyperlink"/>
            <w:noProof/>
            <w:lang w:bidi="es-ES"/>
          </w:rPr>
          <w:t>MDO-2.4 Cumplimiento gradual de los niveles de servicio para carreteras sin pavimentar</w:t>
        </w:r>
        <w:r>
          <w:rPr>
            <w:noProof/>
            <w:webHidden/>
          </w:rPr>
          <w:tab/>
        </w:r>
        <w:r>
          <w:rPr>
            <w:noProof/>
            <w:webHidden/>
          </w:rPr>
          <w:fldChar w:fldCharType="begin"/>
        </w:r>
        <w:r>
          <w:rPr>
            <w:noProof/>
            <w:webHidden/>
          </w:rPr>
          <w:instrText xml:space="preserve"> PAGEREF _Toc82613921 \h </w:instrText>
        </w:r>
        <w:r>
          <w:rPr>
            <w:noProof/>
            <w:webHidden/>
          </w:rPr>
        </w:r>
        <w:r>
          <w:rPr>
            <w:noProof/>
            <w:webHidden/>
          </w:rPr>
          <w:fldChar w:fldCharType="separate"/>
        </w:r>
        <w:r>
          <w:rPr>
            <w:noProof/>
            <w:webHidden/>
          </w:rPr>
          <w:t>48</w:t>
        </w:r>
        <w:r>
          <w:rPr>
            <w:noProof/>
            <w:webHidden/>
          </w:rPr>
          <w:fldChar w:fldCharType="end"/>
        </w:r>
      </w:hyperlink>
    </w:p>
    <w:p w14:paraId="09D9FF9F" w14:textId="3FB31084" w:rsidR="00642F5C" w:rsidRDefault="00642F5C">
      <w:pPr>
        <w:pStyle w:val="TOC4"/>
        <w:tabs>
          <w:tab w:val="left" w:pos="1680"/>
          <w:tab w:val="right" w:pos="9170"/>
        </w:tabs>
        <w:rPr>
          <w:rFonts w:eastAsiaTheme="minorEastAsia" w:cstheme="minorBidi"/>
          <w:noProof/>
          <w:sz w:val="22"/>
          <w:szCs w:val="22"/>
          <w:lang w:val="en-US"/>
        </w:rPr>
      </w:pPr>
      <w:hyperlink w:anchor="_Toc82613922" w:history="1">
        <w:r w:rsidRPr="007639BE">
          <w:rPr>
            <w:rStyle w:val="Hyperlink"/>
            <w:noProof/>
            <w:lang w:bidi="es-ES"/>
          </w:rPr>
          <w:t>B.8.4.3</w:t>
        </w:r>
        <w:r>
          <w:rPr>
            <w:rFonts w:eastAsiaTheme="minorEastAsia" w:cstheme="minorBidi"/>
            <w:noProof/>
            <w:sz w:val="22"/>
            <w:szCs w:val="22"/>
            <w:lang w:val="en-US"/>
          </w:rPr>
          <w:tab/>
        </w:r>
        <w:r w:rsidRPr="007639BE">
          <w:rPr>
            <w:rStyle w:val="Hyperlink"/>
            <w:noProof/>
            <w:lang w:bidi="es-ES"/>
          </w:rPr>
          <w:t>MDO-3: Rugosidad del Pavimento</w:t>
        </w:r>
        <w:r>
          <w:rPr>
            <w:noProof/>
            <w:webHidden/>
          </w:rPr>
          <w:tab/>
        </w:r>
        <w:r>
          <w:rPr>
            <w:noProof/>
            <w:webHidden/>
          </w:rPr>
          <w:fldChar w:fldCharType="begin"/>
        </w:r>
        <w:r>
          <w:rPr>
            <w:noProof/>
            <w:webHidden/>
          </w:rPr>
          <w:instrText xml:space="preserve"> PAGEREF _Toc82613922 \h </w:instrText>
        </w:r>
        <w:r>
          <w:rPr>
            <w:noProof/>
            <w:webHidden/>
          </w:rPr>
        </w:r>
        <w:r>
          <w:rPr>
            <w:noProof/>
            <w:webHidden/>
          </w:rPr>
          <w:fldChar w:fldCharType="separate"/>
        </w:r>
        <w:r>
          <w:rPr>
            <w:noProof/>
            <w:webHidden/>
          </w:rPr>
          <w:t>50</w:t>
        </w:r>
        <w:r>
          <w:rPr>
            <w:noProof/>
            <w:webHidden/>
          </w:rPr>
          <w:fldChar w:fldCharType="end"/>
        </w:r>
      </w:hyperlink>
    </w:p>
    <w:p w14:paraId="0B3031CF" w14:textId="4007184A" w:rsidR="00642F5C" w:rsidRDefault="00642F5C">
      <w:pPr>
        <w:pStyle w:val="TOC4"/>
        <w:tabs>
          <w:tab w:val="left" w:pos="1680"/>
          <w:tab w:val="right" w:pos="9170"/>
        </w:tabs>
        <w:rPr>
          <w:rFonts w:eastAsiaTheme="minorEastAsia" w:cstheme="minorBidi"/>
          <w:noProof/>
          <w:sz w:val="22"/>
          <w:szCs w:val="22"/>
          <w:lang w:val="en-US"/>
        </w:rPr>
      </w:pPr>
      <w:hyperlink w:anchor="_Toc82613923" w:history="1">
        <w:r w:rsidRPr="007639BE">
          <w:rPr>
            <w:rStyle w:val="Hyperlink"/>
            <w:noProof/>
            <w:lang w:bidi="es-ES"/>
          </w:rPr>
          <w:t>B.8.4.4</w:t>
        </w:r>
        <w:r>
          <w:rPr>
            <w:rFonts w:eastAsiaTheme="minorEastAsia" w:cstheme="minorBidi"/>
            <w:noProof/>
            <w:sz w:val="22"/>
            <w:szCs w:val="22"/>
            <w:lang w:val="en-US"/>
          </w:rPr>
          <w:tab/>
        </w:r>
        <w:r w:rsidRPr="007639BE">
          <w:rPr>
            <w:rStyle w:val="Hyperlink"/>
            <w:noProof/>
            <w:lang w:bidi="es-ES"/>
          </w:rPr>
          <w:t>MDO - 4 Mantenimiento de Hombros</w:t>
        </w:r>
        <w:r>
          <w:rPr>
            <w:noProof/>
            <w:webHidden/>
          </w:rPr>
          <w:tab/>
        </w:r>
        <w:r>
          <w:rPr>
            <w:noProof/>
            <w:webHidden/>
          </w:rPr>
          <w:fldChar w:fldCharType="begin"/>
        </w:r>
        <w:r>
          <w:rPr>
            <w:noProof/>
            <w:webHidden/>
          </w:rPr>
          <w:instrText xml:space="preserve"> PAGEREF _Toc82613923 \h </w:instrText>
        </w:r>
        <w:r>
          <w:rPr>
            <w:noProof/>
            <w:webHidden/>
          </w:rPr>
        </w:r>
        <w:r>
          <w:rPr>
            <w:noProof/>
            <w:webHidden/>
          </w:rPr>
          <w:fldChar w:fldCharType="separate"/>
        </w:r>
        <w:r>
          <w:rPr>
            <w:noProof/>
            <w:webHidden/>
          </w:rPr>
          <w:t>51</w:t>
        </w:r>
        <w:r>
          <w:rPr>
            <w:noProof/>
            <w:webHidden/>
          </w:rPr>
          <w:fldChar w:fldCharType="end"/>
        </w:r>
      </w:hyperlink>
    </w:p>
    <w:p w14:paraId="52F38AC5" w14:textId="449B1079" w:rsidR="00642F5C" w:rsidRDefault="00642F5C">
      <w:pPr>
        <w:pStyle w:val="TOC4"/>
        <w:tabs>
          <w:tab w:val="left" w:pos="1680"/>
          <w:tab w:val="right" w:pos="9170"/>
        </w:tabs>
        <w:rPr>
          <w:rFonts w:eastAsiaTheme="minorEastAsia" w:cstheme="minorBidi"/>
          <w:noProof/>
          <w:sz w:val="22"/>
          <w:szCs w:val="22"/>
          <w:lang w:val="en-US"/>
        </w:rPr>
      </w:pPr>
      <w:hyperlink w:anchor="_Toc82613924" w:history="1">
        <w:r w:rsidRPr="007639BE">
          <w:rPr>
            <w:rStyle w:val="Hyperlink"/>
            <w:noProof/>
            <w:lang w:bidi="es-ES"/>
          </w:rPr>
          <w:t>B.8.4.4.1</w:t>
        </w:r>
        <w:r>
          <w:rPr>
            <w:rFonts w:eastAsiaTheme="minorEastAsia" w:cstheme="minorBidi"/>
            <w:noProof/>
            <w:sz w:val="22"/>
            <w:szCs w:val="22"/>
            <w:lang w:val="en-US"/>
          </w:rPr>
          <w:tab/>
        </w:r>
        <w:r w:rsidRPr="007639BE">
          <w:rPr>
            <w:rStyle w:val="Hyperlink"/>
            <w:noProof/>
            <w:lang w:bidi="es-ES"/>
          </w:rPr>
          <w:t>MDO 4-1: Altura de los Hombros frente a la altura del Pavimento</w:t>
        </w:r>
        <w:r>
          <w:rPr>
            <w:noProof/>
            <w:webHidden/>
          </w:rPr>
          <w:tab/>
        </w:r>
        <w:r>
          <w:rPr>
            <w:noProof/>
            <w:webHidden/>
          </w:rPr>
          <w:fldChar w:fldCharType="begin"/>
        </w:r>
        <w:r>
          <w:rPr>
            <w:noProof/>
            <w:webHidden/>
          </w:rPr>
          <w:instrText xml:space="preserve"> PAGEREF _Toc82613924 \h </w:instrText>
        </w:r>
        <w:r>
          <w:rPr>
            <w:noProof/>
            <w:webHidden/>
          </w:rPr>
        </w:r>
        <w:r>
          <w:rPr>
            <w:noProof/>
            <w:webHidden/>
          </w:rPr>
          <w:fldChar w:fldCharType="separate"/>
        </w:r>
        <w:r>
          <w:rPr>
            <w:noProof/>
            <w:webHidden/>
          </w:rPr>
          <w:t>51</w:t>
        </w:r>
        <w:r>
          <w:rPr>
            <w:noProof/>
            <w:webHidden/>
          </w:rPr>
          <w:fldChar w:fldCharType="end"/>
        </w:r>
      </w:hyperlink>
    </w:p>
    <w:p w14:paraId="641F86B9" w14:textId="4DD61145" w:rsidR="00642F5C" w:rsidRDefault="00642F5C">
      <w:pPr>
        <w:pStyle w:val="TOC4"/>
        <w:tabs>
          <w:tab w:val="left" w:pos="1680"/>
          <w:tab w:val="right" w:pos="9170"/>
        </w:tabs>
        <w:rPr>
          <w:rFonts w:eastAsiaTheme="minorEastAsia" w:cstheme="minorBidi"/>
          <w:noProof/>
          <w:sz w:val="22"/>
          <w:szCs w:val="22"/>
          <w:lang w:val="en-US"/>
        </w:rPr>
      </w:pPr>
      <w:hyperlink w:anchor="_Toc82613925" w:history="1">
        <w:r w:rsidRPr="007639BE">
          <w:rPr>
            <w:rStyle w:val="Hyperlink"/>
            <w:noProof/>
            <w:lang w:bidi="es-ES"/>
          </w:rPr>
          <w:t>B.8.4.4.2</w:t>
        </w:r>
        <w:r>
          <w:rPr>
            <w:rFonts w:eastAsiaTheme="minorEastAsia" w:cstheme="minorBidi"/>
            <w:noProof/>
            <w:sz w:val="22"/>
            <w:szCs w:val="22"/>
            <w:lang w:val="en-US"/>
          </w:rPr>
          <w:tab/>
        </w:r>
        <w:r w:rsidRPr="007639BE">
          <w:rPr>
            <w:rStyle w:val="Hyperlink"/>
            <w:noProof/>
            <w:lang w:bidi="es-ES"/>
          </w:rPr>
          <w:t>MDO 4-2: Hombros Pavimentados</w:t>
        </w:r>
        <w:r>
          <w:rPr>
            <w:noProof/>
            <w:webHidden/>
          </w:rPr>
          <w:tab/>
        </w:r>
        <w:r>
          <w:rPr>
            <w:noProof/>
            <w:webHidden/>
          </w:rPr>
          <w:fldChar w:fldCharType="begin"/>
        </w:r>
        <w:r>
          <w:rPr>
            <w:noProof/>
            <w:webHidden/>
          </w:rPr>
          <w:instrText xml:space="preserve"> PAGEREF _Toc82613925 \h </w:instrText>
        </w:r>
        <w:r>
          <w:rPr>
            <w:noProof/>
            <w:webHidden/>
          </w:rPr>
        </w:r>
        <w:r>
          <w:rPr>
            <w:noProof/>
            <w:webHidden/>
          </w:rPr>
          <w:fldChar w:fldCharType="separate"/>
        </w:r>
        <w:r>
          <w:rPr>
            <w:noProof/>
            <w:webHidden/>
          </w:rPr>
          <w:t>52</w:t>
        </w:r>
        <w:r>
          <w:rPr>
            <w:noProof/>
            <w:webHidden/>
          </w:rPr>
          <w:fldChar w:fldCharType="end"/>
        </w:r>
      </w:hyperlink>
    </w:p>
    <w:p w14:paraId="28805B46" w14:textId="517010C9" w:rsidR="00642F5C" w:rsidRDefault="00642F5C">
      <w:pPr>
        <w:pStyle w:val="TOC4"/>
        <w:tabs>
          <w:tab w:val="left" w:pos="1680"/>
          <w:tab w:val="right" w:pos="9170"/>
        </w:tabs>
        <w:rPr>
          <w:rFonts w:eastAsiaTheme="minorEastAsia" w:cstheme="minorBidi"/>
          <w:noProof/>
          <w:sz w:val="22"/>
          <w:szCs w:val="22"/>
          <w:lang w:val="en-US"/>
        </w:rPr>
      </w:pPr>
      <w:hyperlink w:anchor="_Toc82613926" w:history="1">
        <w:r w:rsidRPr="007639BE">
          <w:rPr>
            <w:rStyle w:val="Hyperlink"/>
            <w:noProof/>
            <w:lang w:bidi="es-ES"/>
          </w:rPr>
          <w:t>B.8.4.4.3</w:t>
        </w:r>
        <w:r>
          <w:rPr>
            <w:rFonts w:eastAsiaTheme="minorEastAsia" w:cstheme="minorBidi"/>
            <w:noProof/>
            <w:sz w:val="22"/>
            <w:szCs w:val="22"/>
            <w:lang w:val="en-US"/>
          </w:rPr>
          <w:tab/>
        </w:r>
        <w:r w:rsidRPr="007639BE">
          <w:rPr>
            <w:rStyle w:val="Hyperlink"/>
            <w:noProof/>
            <w:lang w:bidi="es-ES"/>
          </w:rPr>
          <w:t>MDO 4-3: Hombros sin Pavimentar</w:t>
        </w:r>
        <w:r>
          <w:rPr>
            <w:noProof/>
            <w:webHidden/>
          </w:rPr>
          <w:tab/>
        </w:r>
        <w:r>
          <w:rPr>
            <w:noProof/>
            <w:webHidden/>
          </w:rPr>
          <w:fldChar w:fldCharType="begin"/>
        </w:r>
        <w:r>
          <w:rPr>
            <w:noProof/>
            <w:webHidden/>
          </w:rPr>
          <w:instrText xml:space="preserve"> PAGEREF _Toc82613926 \h </w:instrText>
        </w:r>
        <w:r>
          <w:rPr>
            <w:noProof/>
            <w:webHidden/>
          </w:rPr>
        </w:r>
        <w:r>
          <w:rPr>
            <w:noProof/>
            <w:webHidden/>
          </w:rPr>
          <w:fldChar w:fldCharType="separate"/>
        </w:r>
        <w:r>
          <w:rPr>
            <w:noProof/>
            <w:webHidden/>
          </w:rPr>
          <w:t>52</w:t>
        </w:r>
        <w:r>
          <w:rPr>
            <w:noProof/>
            <w:webHidden/>
          </w:rPr>
          <w:fldChar w:fldCharType="end"/>
        </w:r>
      </w:hyperlink>
    </w:p>
    <w:p w14:paraId="5F3A4DC4" w14:textId="433CDB53" w:rsidR="00642F5C" w:rsidRDefault="00642F5C">
      <w:pPr>
        <w:pStyle w:val="TOC4"/>
        <w:tabs>
          <w:tab w:val="left" w:pos="1680"/>
          <w:tab w:val="right" w:pos="9170"/>
        </w:tabs>
        <w:rPr>
          <w:rFonts w:eastAsiaTheme="minorEastAsia" w:cstheme="minorBidi"/>
          <w:noProof/>
          <w:sz w:val="22"/>
          <w:szCs w:val="22"/>
          <w:lang w:val="en-US"/>
        </w:rPr>
      </w:pPr>
      <w:hyperlink w:anchor="_Toc82613927" w:history="1">
        <w:r w:rsidRPr="007639BE">
          <w:rPr>
            <w:rStyle w:val="Hyperlink"/>
            <w:noProof/>
            <w:lang w:bidi="es-ES"/>
          </w:rPr>
          <w:t>B.8.4.5</w:t>
        </w:r>
        <w:r>
          <w:rPr>
            <w:rFonts w:eastAsiaTheme="minorEastAsia" w:cstheme="minorBidi"/>
            <w:noProof/>
            <w:sz w:val="22"/>
            <w:szCs w:val="22"/>
            <w:lang w:val="en-US"/>
          </w:rPr>
          <w:tab/>
        </w:r>
        <w:r w:rsidRPr="007639BE">
          <w:rPr>
            <w:rStyle w:val="Hyperlink"/>
            <w:noProof/>
            <w:lang w:bidi="es-ES"/>
          </w:rPr>
          <w:t>MDO-5: Drenaje</w:t>
        </w:r>
        <w:r>
          <w:rPr>
            <w:noProof/>
            <w:webHidden/>
          </w:rPr>
          <w:tab/>
        </w:r>
        <w:r>
          <w:rPr>
            <w:noProof/>
            <w:webHidden/>
          </w:rPr>
          <w:fldChar w:fldCharType="begin"/>
        </w:r>
        <w:r>
          <w:rPr>
            <w:noProof/>
            <w:webHidden/>
          </w:rPr>
          <w:instrText xml:space="preserve"> PAGEREF _Toc82613927 \h </w:instrText>
        </w:r>
        <w:r>
          <w:rPr>
            <w:noProof/>
            <w:webHidden/>
          </w:rPr>
        </w:r>
        <w:r>
          <w:rPr>
            <w:noProof/>
            <w:webHidden/>
          </w:rPr>
          <w:fldChar w:fldCharType="separate"/>
        </w:r>
        <w:r>
          <w:rPr>
            <w:noProof/>
            <w:webHidden/>
          </w:rPr>
          <w:t>52</w:t>
        </w:r>
        <w:r>
          <w:rPr>
            <w:noProof/>
            <w:webHidden/>
          </w:rPr>
          <w:fldChar w:fldCharType="end"/>
        </w:r>
      </w:hyperlink>
    </w:p>
    <w:p w14:paraId="5AC64107" w14:textId="591B62C5" w:rsidR="00642F5C" w:rsidRDefault="00642F5C">
      <w:pPr>
        <w:pStyle w:val="TOC4"/>
        <w:tabs>
          <w:tab w:val="left" w:pos="1680"/>
          <w:tab w:val="right" w:pos="9170"/>
        </w:tabs>
        <w:rPr>
          <w:rFonts w:eastAsiaTheme="minorEastAsia" w:cstheme="minorBidi"/>
          <w:noProof/>
          <w:sz w:val="22"/>
          <w:szCs w:val="22"/>
          <w:lang w:val="en-US"/>
        </w:rPr>
      </w:pPr>
      <w:hyperlink w:anchor="_Toc82613928" w:history="1">
        <w:r w:rsidRPr="007639BE">
          <w:rPr>
            <w:rStyle w:val="Hyperlink"/>
            <w:noProof/>
            <w:lang w:bidi="es-ES"/>
          </w:rPr>
          <w:t>B.8.4.6</w:t>
        </w:r>
        <w:r>
          <w:rPr>
            <w:rFonts w:eastAsiaTheme="minorEastAsia" w:cstheme="minorBidi"/>
            <w:noProof/>
            <w:sz w:val="22"/>
            <w:szCs w:val="22"/>
            <w:lang w:val="en-US"/>
          </w:rPr>
          <w:tab/>
        </w:r>
        <w:r w:rsidRPr="007639BE">
          <w:rPr>
            <w:rStyle w:val="Hyperlink"/>
            <w:noProof/>
            <w:lang w:bidi="es-ES"/>
          </w:rPr>
          <w:t>MDO-6: Puentes, estructuras y terraplenes</w:t>
        </w:r>
        <w:r>
          <w:rPr>
            <w:noProof/>
            <w:webHidden/>
          </w:rPr>
          <w:tab/>
        </w:r>
        <w:r>
          <w:rPr>
            <w:noProof/>
            <w:webHidden/>
          </w:rPr>
          <w:fldChar w:fldCharType="begin"/>
        </w:r>
        <w:r>
          <w:rPr>
            <w:noProof/>
            <w:webHidden/>
          </w:rPr>
          <w:instrText xml:space="preserve"> PAGEREF _Toc82613928 \h </w:instrText>
        </w:r>
        <w:r>
          <w:rPr>
            <w:noProof/>
            <w:webHidden/>
          </w:rPr>
        </w:r>
        <w:r>
          <w:rPr>
            <w:noProof/>
            <w:webHidden/>
          </w:rPr>
          <w:fldChar w:fldCharType="separate"/>
        </w:r>
        <w:r>
          <w:rPr>
            <w:noProof/>
            <w:webHidden/>
          </w:rPr>
          <w:t>53</w:t>
        </w:r>
        <w:r>
          <w:rPr>
            <w:noProof/>
            <w:webHidden/>
          </w:rPr>
          <w:fldChar w:fldCharType="end"/>
        </w:r>
      </w:hyperlink>
    </w:p>
    <w:p w14:paraId="02B987CF" w14:textId="536E2A8D" w:rsidR="00642F5C" w:rsidRDefault="00642F5C">
      <w:pPr>
        <w:pStyle w:val="TOC4"/>
        <w:tabs>
          <w:tab w:val="left" w:pos="1680"/>
          <w:tab w:val="right" w:pos="9170"/>
        </w:tabs>
        <w:rPr>
          <w:rFonts w:eastAsiaTheme="minorEastAsia" w:cstheme="minorBidi"/>
          <w:noProof/>
          <w:sz w:val="22"/>
          <w:szCs w:val="22"/>
          <w:lang w:val="en-US"/>
        </w:rPr>
      </w:pPr>
      <w:hyperlink w:anchor="_Toc82613929" w:history="1">
        <w:r w:rsidRPr="007639BE">
          <w:rPr>
            <w:rStyle w:val="Hyperlink"/>
            <w:noProof/>
            <w:lang w:bidi="es-ES"/>
          </w:rPr>
          <w:t>B.8.4.6.1</w:t>
        </w:r>
        <w:r>
          <w:rPr>
            <w:rFonts w:eastAsiaTheme="minorEastAsia" w:cstheme="minorBidi"/>
            <w:noProof/>
            <w:sz w:val="22"/>
            <w:szCs w:val="22"/>
            <w:lang w:val="en-US"/>
          </w:rPr>
          <w:tab/>
        </w:r>
        <w:r w:rsidRPr="007639BE">
          <w:rPr>
            <w:rStyle w:val="Hyperlink"/>
            <w:noProof/>
            <w:lang w:bidi="es-ES"/>
          </w:rPr>
          <w:t>MDO-6.1 Puentes y estructuras</w:t>
        </w:r>
        <w:r>
          <w:rPr>
            <w:noProof/>
            <w:webHidden/>
          </w:rPr>
          <w:tab/>
        </w:r>
        <w:r>
          <w:rPr>
            <w:noProof/>
            <w:webHidden/>
          </w:rPr>
          <w:fldChar w:fldCharType="begin"/>
        </w:r>
        <w:r>
          <w:rPr>
            <w:noProof/>
            <w:webHidden/>
          </w:rPr>
          <w:instrText xml:space="preserve"> PAGEREF _Toc82613929 \h </w:instrText>
        </w:r>
        <w:r>
          <w:rPr>
            <w:noProof/>
            <w:webHidden/>
          </w:rPr>
        </w:r>
        <w:r>
          <w:rPr>
            <w:noProof/>
            <w:webHidden/>
          </w:rPr>
          <w:fldChar w:fldCharType="separate"/>
        </w:r>
        <w:r>
          <w:rPr>
            <w:noProof/>
            <w:webHidden/>
          </w:rPr>
          <w:t>53</w:t>
        </w:r>
        <w:r>
          <w:rPr>
            <w:noProof/>
            <w:webHidden/>
          </w:rPr>
          <w:fldChar w:fldCharType="end"/>
        </w:r>
      </w:hyperlink>
    </w:p>
    <w:p w14:paraId="229BB0A5" w14:textId="072B5833" w:rsidR="00642F5C" w:rsidRDefault="00642F5C">
      <w:pPr>
        <w:pStyle w:val="TOC4"/>
        <w:tabs>
          <w:tab w:val="left" w:pos="1680"/>
          <w:tab w:val="right" w:pos="9170"/>
        </w:tabs>
        <w:rPr>
          <w:rFonts w:eastAsiaTheme="minorEastAsia" w:cstheme="minorBidi"/>
          <w:noProof/>
          <w:sz w:val="22"/>
          <w:szCs w:val="22"/>
          <w:lang w:val="en-US"/>
        </w:rPr>
      </w:pPr>
      <w:hyperlink w:anchor="_Toc82613930" w:history="1">
        <w:r w:rsidRPr="007639BE">
          <w:rPr>
            <w:rStyle w:val="Hyperlink"/>
            <w:noProof/>
            <w:lang w:bidi="es-ES"/>
          </w:rPr>
          <w:t>B.8.4.6.2</w:t>
        </w:r>
        <w:r>
          <w:rPr>
            <w:rFonts w:eastAsiaTheme="minorEastAsia" w:cstheme="minorBidi"/>
            <w:noProof/>
            <w:sz w:val="22"/>
            <w:szCs w:val="22"/>
            <w:lang w:val="en-US"/>
          </w:rPr>
          <w:tab/>
        </w:r>
        <w:r w:rsidRPr="007639BE">
          <w:rPr>
            <w:rStyle w:val="Hyperlink"/>
            <w:noProof/>
            <w:lang w:bidi="es-ES"/>
          </w:rPr>
          <w:t>MDO-6.2 Terraplenes, taludes y muros de contención</w:t>
        </w:r>
        <w:r>
          <w:rPr>
            <w:noProof/>
            <w:webHidden/>
          </w:rPr>
          <w:tab/>
        </w:r>
        <w:r>
          <w:rPr>
            <w:noProof/>
            <w:webHidden/>
          </w:rPr>
          <w:fldChar w:fldCharType="begin"/>
        </w:r>
        <w:r>
          <w:rPr>
            <w:noProof/>
            <w:webHidden/>
          </w:rPr>
          <w:instrText xml:space="preserve"> PAGEREF _Toc82613930 \h </w:instrText>
        </w:r>
        <w:r>
          <w:rPr>
            <w:noProof/>
            <w:webHidden/>
          </w:rPr>
        </w:r>
        <w:r>
          <w:rPr>
            <w:noProof/>
            <w:webHidden/>
          </w:rPr>
          <w:fldChar w:fldCharType="separate"/>
        </w:r>
        <w:r>
          <w:rPr>
            <w:noProof/>
            <w:webHidden/>
          </w:rPr>
          <w:t>55</w:t>
        </w:r>
        <w:r>
          <w:rPr>
            <w:noProof/>
            <w:webHidden/>
          </w:rPr>
          <w:fldChar w:fldCharType="end"/>
        </w:r>
      </w:hyperlink>
    </w:p>
    <w:p w14:paraId="49D4765F" w14:textId="1641802A" w:rsidR="00642F5C" w:rsidRDefault="00642F5C">
      <w:pPr>
        <w:pStyle w:val="TOC4"/>
        <w:tabs>
          <w:tab w:val="left" w:pos="1680"/>
          <w:tab w:val="right" w:pos="9170"/>
        </w:tabs>
        <w:rPr>
          <w:rFonts w:eastAsiaTheme="minorEastAsia" w:cstheme="minorBidi"/>
          <w:noProof/>
          <w:sz w:val="22"/>
          <w:szCs w:val="22"/>
          <w:lang w:val="en-US"/>
        </w:rPr>
      </w:pPr>
      <w:hyperlink w:anchor="_Toc82613931" w:history="1">
        <w:r w:rsidRPr="007639BE">
          <w:rPr>
            <w:rStyle w:val="Hyperlink"/>
            <w:noProof/>
            <w:lang w:bidi="es-ES"/>
          </w:rPr>
          <w:t>B.8.4.7</w:t>
        </w:r>
        <w:r>
          <w:rPr>
            <w:rFonts w:eastAsiaTheme="minorEastAsia" w:cstheme="minorBidi"/>
            <w:noProof/>
            <w:sz w:val="22"/>
            <w:szCs w:val="22"/>
            <w:lang w:val="en-US"/>
          </w:rPr>
          <w:tab/>
        </w:r>
        <w:r w:rsidRPr="007639BE">
          <w:rPr>
            <w:rStyle w:val="Hyperlink"/>
            <w:noProof/>
            <w:lang w:bidi="es-ES"/>
          </w:rPr>
          <w:t>MDO-7: Respuesta a incidentes y trabajos de emergencia</w:t>
        </w:r>
        <w:r>
          <w:rPr>
            <w:noProof/>
            <w:webHidden/>
          </w:rPr>
          <w:tab/>
        </w:r>
        <w:r>
          <w:rPr>
            <w:noProof/>
            <w:webHidden/>
          </w:rPr>
          <w:fldChar w:fldCharType="begin"/>
        </w:r>
        <w:r>
          <w:rPr>
            <w:noProof/>
            <w:webHidden/>
          </w:rPr>
          <w:instrText xml:space="preserve"> PAGEREF _Toc82613931 \h </w:instrText>
        </w:r>
        <w:r>
          <w:rPr>
            <w:noProof/>
            <w:webHidden/>
          </w:rPr>
        </w:r>
        <w:r>
          <w:rPr>
            <w:noProof/>
            <w:webHidden/>
          </w:rPr>
          <w:fldChar w:fldCharType="separate"/>
        </w:r>
        <w:r>
          <w:rPr>
            <w:noProof/>
            <w:webHidden/>
          </w:rPr>
          <w:t>59</w:t>
        </w:r>
        <w:r>
          <w:rPr>
            <w:noProof/>
            <w:webHidden/>
          </w:rPr>
          <w:fldChar w:fldCharType="end"/>
        </w:r>
      </w:hyperlink>
    </w:p>
    <w:p w14:paraId="76CDEF7A" w14:textId="13BD45CA" w:rsidR="00642F5C" w:rsidRDefault="00642F5C">
      <w:pPr>
        <w:pStyle w:val="TOC4"/>
        <w:tabs>
          <w:tab w:val="left" w:pos="1680"/>
          <w:tab w:val="right" w:pos="9170"/>
        </w:tabs>
        <w:rPr>
          <w:rFonts w:eastAsiaTheme="minorEastAsia" w:cstheme="minorBidi"/>
          <w:noProof/>
          <w:sz w:val="22"/>
          <w:szCs w:val="22"/>
          <w:lang w:val="en-US"/>
        </w:rPr>
      </w:pPr>
      <w:hyperlink w:anchor="_Toc82613932" w:history="1">
        <w:r w:rsidRPr="007639BE">
          <w:rPr>
            <w:rStyle w:val="Hyperlink"/>
            <w:noProof/>
            <w:lang w:bidi="es-ES"/>
          </w:rPr>
          <w:t>B.8.4.8</w:t>
        </w:r>
        <w:r>
          <w:rPr>
            <w:rFonts w:eastAsiaTheme="minorEastAsia" w:cstheme="minorBidi"/>
            <w:noProof/>
            <w:sz w:val="22"/>
            <w:szCs w:val="22"/>
            <w:lang w:val="en-US"/>
          </w:rPr>
          <w:tab/>
        </w:r>
        <w:r w:rsidRPr="007639BE">
          <w:rPr>
            <w:rStyle w:val="Hyperlink"/>
            <w:noProof/>
            <w:lang w:bidi="es-ES"/>
          </w:rPr>
          <w:t>MDO-8: Señalización vertical y horizontal, y mobiliario vial</w:t>
        </w:r>
        <w:r>
          <w:rPr>
            <w:noProof/>
            <w:webHidden/>
          </w:rPr>
          <w:tab/>
        </w:r>
        <w:r>
          <w:rPr>
            <w:noProof/>
            <w:webHidden/>
          </w:rPr>
          <w:fldChar w:fldCharType="begin"/>
        </w:r>
        <w:r>
          <w:rPr>
            <w:noProof/>
            <w:webHidden/>
          </w:rPr>
          <w:instrText xml:space="preserve"> PAGEREF _Toc82613932 \h </w:instrText>
        </w:r>
        <w:r>
          <w:rPr>
            <w:noProof/>
            <w:webHidden/>
          </w:rPr>
        </w:r>
        <w:r>
          <w:rPr>
            <w:noProof/>
            <w:webHidden/>
          </w:rPr>
          <w:fldChar w:fldCharType="separate"/>
        </w:r>
        <w:r>
          <w:rPr>
            <w:noProof/>
            <w:webHidden/>
          </w:rPr>
          <w:t>61</w:t>
        </w:r>
        <w:r>
          <w:rPr>
            <w:noProof/>
            <w:webHidden/>
          </w:rPr>
          <w:fldChar w:fldCharType="end"/>
        </w:r>
      </w:hyperlink>
    </w:p>
    <w:p w14:paraId="55691AC6" w14:textId="23B8C7DE" w:rsidR="00642F5C" w:rsidRDefault="00642F5C">
      <w:pPr>
        <w:pStyle w:val="TOC4"/>
        <w:tabs>
          <w:tab w:val="left" w:pos="1680"/>
          <w:tab w:val="right" w:pos="9170"/>
        </w:tabs>
        <w:rPr>
          <w:rFonts w:eastAsiaTheme="minorEastAsia" w:cstheme="minorBidi"/>
          <w:noProof/>
          <w:sz w:val="22"/>
          <w:szCs w:val="22"/>
          <w:lang w:val="en-US"/>
        </w:rPr>
      </w:pPr>
      <w:hyperlink w:anchor="_Toc82613933" w:history="1">
        <w:r w:rsidRPr="007639BE">
          <w:rPr>
            <w:rStyle w:val="Hyperlink"/>
            <w:noProof/>
            <w:lang w:bidi="es-ES"/>
          </w:rPr>
          <w:t>B.8.4.8.1</w:t>
        </w:r>
        <w:r>
          <w:rPr>
            <w:rFonts w:eastAsiaTheme="minorEastAsia" w:cstheme="minorBidi"/>
            <w:noProof/>
            <w:sz w:val="22"/>
            <w:szCs w:val="22"/>
            <w:lang w:val="en-US"/>
          </w:rPr>
          <w:tab/>
        </w:r>
        <w:r w:rsidRPr="007639BE">
          <w:rPr>
            <w:rStyle w:val="Hyperlink"/>
            <w:noProof/>
            <w:lang w:bidi="es-ES"/>
          </w:rPr>
          <w:t>MDO-8.1: Señalización, iluminación y seguridad vial</w:t>
        </w:r>
        <w:r>
          <w:rPr>
            <w:noProof/>
            <w:webHidden/>
          </w:rPr>
          <w:tab/>
        </w:r>
        <w:r>
          <w:rPr>
            <w:noProof/>
            <w:webHidden/>
          </w:rPr>
          <w:fldChar w:fldCharType="begin"/>
        </w:r>
        <w:r>
          <w:rPr>
            <w:noProof/>
            <w:webHidden/>
          </w:rPr>
          <w:instrText xml:space="preserve"> PAGEREF _Toc82613933 \h </w:instrText>
        </w:r>
        <w:r>
          <w:rPr>
            <w:noProof/>
            <w:webHidden/>
          </w:rPr>
        </w:r>
        <w:r>
          <w:rPr>
            <w:noProof/>
            <w:webHidden/>
          </w:rPr>
          <w:fldChar w:fldCharType="separate"/>
        </w:r>
        <w:r>
          <w:rPr>
            <w:noProof/>
            <w:webHidden/>
          </w:rPr>
          <w:t>61</w:t>
        </w:r>
        <w:r>
          <w:rPr>
            <w:noProof/>
            <w:webHidden/>
          </w:rPr>
          <w:fldChar w:fldCharType="end"/>
        </w:r>
      </w:hyperlink>
    </w:p>
    <w:p w14:paraId="3C34F6B8" w14:textId="22F2EFA5" w:rsidR="00642F5C" w:rsidRDefault="00642F5C">
      <w:pPr>
        <w:pStyle w:val="TOC4"/>
        <w:tabs>
          <w:tab w:val="left" w:pos="1680"/>
          <w:tab w:val="right" w:pos="9170"/>
        </w:tabs>
        <w:rPr>
          <w:rFonts w:eastAsiaTheme="minorEastAsia" w:cstheme="minorBidi"/>
          <w:noProof/>
          <w:sz w:val="22"/>
          <w:szCs w:val="22"/>
          <w:lang w:val="en-US"/>
        </w:rPr>
      </w:pPr>
      <w:hyperlink w:anchor="_Toc82613934" w:history="1">
        <w:r w:rsidRPr="007639BE">
          <w:rPr>
            <w:rStyle w:val="Hyperlink"/>
            <w:noProof/>
            <w:lang w:bidi="es-ES"/>
          </w:rPr>
          <w:t>B.8.4.8.2</w:t>
        </w:r>
        <w:r>
          <w:rPr>
            <w:rFonts w:eastAsiaTheme="minorEastAsia" w:cstheme="minorBidi"/>
            <w:noProof/>
            <w:sz w:val="22"/>
            <w:szCs w:val="22"/>
            <w:lang w:val="en-US"/>
          </w:rPr>
          <w:tab/>
        </w:r>
        <w:r w:rsidRPr="007639BE">
          <w:rPr>
            <w:rStyle w:val="Hyperlink"/>
            <w:noProof/>
            <w:lang w:bidi="es-ES"/>
          </w:rPr>
          <w:t>MDO-8.2: Retro-reflectividad de señales y marcas viales</w:t>
        </w:r>
        <w:r>
          <w:rPr>
            <w:noProof/>
            <w:webHidden/>
          </w:rPr>
          <w:tab/>
        </w:r>
        <w:r>
          <w:rPr>
            <w:noProof/>
            <w:webHidden/>
          </w:rPr>
          <w:fldChar w:fldCharType="begin"/>
        </w:r>
        <w:r>
          <w:rPr>
            <w:noProof/>
            <w:webHidden/>
          </w:rPr>
          <w:instrText xml:space="preserve"> PAGEREF _Toc82613934 \h </w:instrText>
        </w:r>
        <w:r>
          <w:rPr>
            <w:noProof/>
            <w:webHidden/>
          </w:rPr>
        </w:r>
        <w:r>
          <w:rPr>
            <w:noProof/>
            <w:webHidden/>
          </w:rPr>
          <w:fldChar w:fldCharType="separate"/>
        </w:r>
        <w:r>
          <w:rPr>
            <w:noProof/>
            <w:webHidden/>
          </w:rPr>
          <w:t>64</w:t>
        </w:r>
        <w:r>
          <w:rPr>
            <w:noProof/>
            <w:webHidden/>
          </w:rPr>
          <w:fldChar w:fldCharType="end"/>
        </w:r>
      </w:hyperlink>
    </w:p>
    <w:p w14:paraId="56E9D40C" w14:textId="76FEE2F4" w:rsidR="00642F5C" w:rsidRDefault="00642F5C">
      <w:pPr>
        <w:pStyle w:val="TOC4"/>
        <w:tabs>
          <w:tab w:val="left" w:pos="1680"/>
          <w:tab w:val="right" w:pos="9170"/>
        </w:tabs>
        <w:rPr>
          <w:rFonts w:eastAsiaTheme="minorEastAsia" w:cstheme="minorBidi"/>
          <w:noProof/>
          <w:sz w:val="22"/>
          <w:szCs w:val="22"/>
          <w:lang w:val="en-US"/>
        </w:rPr>
      </w:pPr>
      <w:hyperlink w:anchor="_Toc82613935" w:history="1">
        <w:r w:rsidRPr="007639BE">
          <w:rPr>
            <w:rStyle w:val="Hyperlink"/>
            <w:noProof/>
            <w:lang w:bidi="es-ES"/>
          </w:rPr>
          <w:t>B.8.4.9</w:t>
        </w:r>
        <w:r>
          <w:rPr>
            <w:rFonts w:eastAsiaTheme="minorEastAsia" w:cstheme="minorBidi"/>
            <w:noProof/>
            <w:sz w:val="22"/>
            <w:szCs w:val="22"/>
            <w:lang w:val="en-US"/>
          </w:rPr>
          <w:tab/>
        </w:r>
        <w:r w:rsidRPr="007639BE">
          <w:rPr>
            <w:rStyle w:val="Hyperlink"/>
            <w:noProof/>
            <w:lang w:bidi="es-ES"/>
          </w:rPr>
          <w:t>MDO-9: Control de vegetación</w:t>
        </w:r>
        <w:r>
          <w:rPr>
            <w:noProof/>
            <w:webHidden/>
          </w:rPr>
          <w:tab/>
        </w:r>
        <w:r>
          <w:rPr>
            <w:noProof/>
            <w:webHidden/>
          </w:rPr>
          <w:fldChar w:fldCharType="begin"/>
        </w:r>
        <w:r>
          <w:rPr>
            <w:noProof/>
            <w:webHidden/>
          </w:rPr>
          <w:instrText xml:space="preserve"> PAGEREF _Toc82613935 \h </w:instrText>
        </w:r>
        <w:r>
          <w:rPr>
            <w:noProof/>
            <w:webHidden/>
          </w:rPr>
        </w:r>
        <w:r>
          <w:rPr>
            <w:noProof/>
            <w:webHidden/>
          </w:rPr>
          <w:fldChar w:fldCharType="separate"/>
        </w:r>
        <w:r>
          <w:rPr>
            <w:noProof/>
            <w:webHidden/>
          </w:rPr>
          <w:t>65</w:t>
        </w:r>
        <w:r>
          <w:rPr>
            <w:noProof/>
            <w:webHidden/>
          </w:rPr>
          <w:fldChar w:fldCharType="end"/>
        </w:r>
      </w:hyperlink>
    </w:p>
    <w:p w14:paraId="6378BD14" w14:textId="75F63C83" w:rsidR="00642F5C" w:rsidRDefault="00642F5C">
      <w:pPr>
        <w:pStyle w:val="TOC4"/>
        <w:tabs>
          <w:tab w:val="left" w:pos="1680"/>
          <w:tab w:val="right" w:pos="9170"/>
        </w:tabs>
        <w:rPr>
          <w:rFonts w:eastAsiaTheme="minorEastAsia" w:cstheme="minorBidi"/>
          <w:noProof/>
          <w:sz w:val="22"/>
          <w:szCs w:val="22"/>
          <w:lang w:val="en-US"/>
        </w:rPr>
      </w:pPr>
      <w:hyperlink w:anchor="_Toc82613936" w:history="1">
        <w:r w:rsidRPr="007639BE">
          <w:rPr>
            <w:rStyle w:val="Hyperlink"/>
            <w:iCs/>
            <w:noProof/>
            <w:lang w:bidi="es-ES"/>
          </w:rPr>
          <w:t>B.8.4.10</w:t>
        </w:r>
        <w:r>
          <w:rPr>
            <w:rFonts w:eastAsiaTheme="minorEastAsia" w:cstheme="minorBidi"/>
            <w:noProof/>
            <w:sz w:val="22"/>
            <w:szCs w:val="22"/>
            <w:lang w:val="en-US"/>
          </w:rPr>
          <w:tab/>
        </w:r>
        <w:r w:rsidRPr="007639BE">
          <w:rPr>
            <w:rStyle w:val="Hyperlink"/>
            <w:noProof/>
            <w:lang w:bidi="es-ES"/>
          </w:rPr>
          <w:t>MDO-10: Desempeño de la Unidad de Autocontrol</w:t>
        </w:r>
        <w:r>
          <w:rPr>
            <w:noProof/>
            <w:webHidden/>
          </w:rPr>
          <w:tab/>
        </w:r>
        <w:r>
          <w:rPr>
            <w:noProof/>
            <w:webHidden/>
          </w:rPr>
          <w:fldChar w:fldCharType="begin"/>
        </w:r>
        <w:r>
          <w:rPr>
            <w:noProof/>
            <w:webHidden/>
          </w:rPr>
          <w:instrText xml:space="preserve"> PAGEREF _Toc82613936 \h </w:instrText>
        </w:r>
        <w:r>
          <w:rPr>
            <w:noProof/>
            <w:webHidden/>
          </w:rPr>
        </w:r>
        <w:r>
          <w:rPr>
            <w:noProof/>
            <w:webHidden/>
          </w:rPr>
          <w:fldChar w:fldCharType="separate"/>
        </w:r>
        <w:r>
          <w:rPr>
            <w:noProof/>
            <w:webHidden/>
          </w:rPr>
          <w:t>69</w:t>
        </w:r>
        <w:r>
          <w:rPr>
            <w:noProof/>
            <w:webHidden/>
          </w:rPr>
          <w:fldChar w:fldCharType="end"/>
        </w:r>
      </w:hyperlink>
    </w:p>
    <w:p w14:paraId="29FA979C" w14:textId="7F5A0D78" w:rsidR="00642F5C" w:rsidRDefault="00642F5C">
      <w:pPr>
        <w:pStyle w:val="TOC4"/>
        <w:tabs>
          <w:tab w:val="left" w:pos="1680"/>
          <w:tab w:val="right" w:pos="9170"/>
        </w:tabs>
        <w:rPr>
          <w:rFonts w:eastAsiaTheme="minorEastAsia" w:cstheme="minorBidi"/>
          <w:noProof/>
          <w:sz w:val="22"/>
          <w:szCs w:val="22"/>
          <w:lang w:val="en-US"/>
        </w:rPr>
      </w:pPr>
      <w:hyperlink w:anchor="_Toc82613937" w:history="1">
        <w:r w:rsidRPr="007639BE">
          <w:rPr>
            <w:rStyle w:val="Hyperlink"/>
            <w:noProof/>
            <w:lang w:bidi="es-ES"/>
          </w:rPr>
          <w:t>B.8.4.11</w:t>
        </w:r>
        <w:r>
          <w:rPr>
            <w:rFonts w:eastAsiaTheme="minorEastAsia" w:cstheme="minorBidi"/>
            <w:noProof/>
            <w:sz w:val="22"/>
            <w:szCs w:val="22"/>
            <w:lang w:val="en-US"/>
          </w:rPr>
          <w:tab/>
        </w:r>
        <w:r w:rsidRPr="007639BE">
          <w:rPr>
            <w:rStyle w:val="Hyperlink"/>
            <w:noProof/>
            <w:lang w:bidi="es-ES"/>
          </w:rPr>
          <w:t>Cumplimiento gradual de los niveles de servicio</w:t>
        </w:r>
        <w:r>
          <w:rPr>
            <w:noProof/>
            <w:webHidden/>
          </w:rPr>
          <w:tab/>
        </w:r>
        <w:r>
          <w:rPr>
            <w:noProof/>
            <w:webHidden/>
          </w:rPr>
          <w:fldChar w:fldCharType="begin"/>
        </w:r>
        <w:r>
          <w:rPr>
            <w:noProof/>
            <w:webHidden/>
          </w:rPr>
          <w:instrText xml:space="preserve"> PAGEREF _Toc82613937 \h </w:instrText>
        </w:r>
        <w:r>
          <w:rPr>
            <w:noProof/>
            <w:webHidden/>
          </w:rPr>
        </w:r>
        <w:r>
          <w:rPr>
            <w:noProof/>
            <w:webHidden/>
          </w:rPr>
          <w:fldChar w:fldCharType="separate"/>
        </w:r>
        <w:r>
          <w:rPr>
            <w:noProof/>
            <w:webHidden/>
          </w:rPr>
          <w:t>70</w:t>
        </w:r>
        <w:r>
          <w:rPr>
            <w:noProof/>
            <w:webHidden/>
          </w:rPr>
          <w:fldChar w:fldCharType="end"/>
        </w:r>
      </w:hyperlink>
    </w:p>
    <w:p w14:paraId="0D97125E" w14:textId="09806934" w:rsidR="00642F5C" w:rsidRDefault="00642F5C">
      <w:pPr>
        <w:pStyle w:val="TOC4"/>
        <w:tabs>
          <w:tab w:val="left" w:pos="1680"/>
          <w:tab w:val="right" w:pos="9170"/>
        </w:tabs>
        <w:rPr>
          <w:rFonts w:eastAsiaTheme="minorEastAsia" w:cstheme="minorBidi"/>
          <w:noProof/>
          <w:sz w:val="22"/>
          <w:szCs w:val="22"/>
          <w:lang w:val="en-US"/>
        </w:rPr>
      </w:pPr>
      <w:hyperlink w:anchor="_Toc82613938" w:history="1">
        <w:r w:rsidRPr="007639BE">
          <w:rPr>
            <w:rStyle w:val="Hyperlink"/>
            <w:noProof/>
            <w:lang w:bidi="es-ES"/>
          </w:rPr>
          <w:t>B.8.4.12</w:t>
        </w:r>
        <w:r>
          <w:rPr>
            <w:rFonts w:eastAsiaTheme="minorEastAsia" w:cstheme="minorBidi"/>
            <w:noProof/>
            <w:sz w:val="22"/>
            <w:szCs w:val="22"/>
            <w:lang w:val="en-US"/>
          </w:rPr>
          <w:tab/>
        </w:r>
        <w:r w:rsidRPr="007639BE">
          <w:rPr>
            <w:rStyle w:val="Hyperlink"/>
            <w:noProof/>
            <w:lang w:bidi="es-ES"/>
          </w:rPr>
          <w:t>Niveles de Servicio Reducidos antes de la rehabilitación del pavimento</w:t>
        </w:r>
        <w:r>
          <w:rPr>
            <w:noProof/>
            <w:webHidden/>
          </w:rPr>
          <w:tab/>
        </w:r>
        <w:r>
          <w:rPr>
            <w:noProof/>
            <w:webHidden/>
          </w:rPr>
          <w:fldChar w:fldCharType="begin"/>
        </w:r>
        <w:r>
          <w:rPr>
            <w:noProof/>
            <w:webHidden/>
          </w:rPr>
          <w:instrText xml:space="preserve"> PAGEREF _Toc82613938 \h </w:instrText>
        </w:r>
        <w:r>
          <w:rPr>
            <w:noProof/>
            <w:webHidden/>
          </w:rPr>
        </w:r>
        <w:r>
          <w:rPr>
            <w:noProof/>
            <w:webHidden/>
          </w:rPr>
          <w:fldChar w:fldCharType="separate"/>
        </w:r>
        <w:r>
          <w:rPr>
            <w:noProof/>
            <w:webHidden/>
          </w:rPr>
          <w:t>71</w:t>
        </w:r>
        <w:r>
          <w:rPr>
            <w:noProof/>
            <w:webHidden/>
          </w:rPr>
          <w:fldChar w:fldCharType="end"/>
        </w:r>
      </w:hyperlink>
    </w:p>
    <w:p w14:paraId="77A859B1" w14:textId="434557CF" w:rsidR="00642F5C" w:rsidRDefault="00642F5C">
      <w:pPr>
        <w:pStyle w:val="TOC4"/>
        <w:tabs>
          <w:tab w:val="left" w:pos="1680"/>
          <w:tab w:val="right" w:pos="9170"/>
        </w:tabs>
        <w:rPr>
          <w:rFonts w:eastAsiaTheme="minorEastAsia" w:cstheme="minorBidi"/>
          <w:noProof/>
          <w:sz w:val="22"/>
          <w:szCs w:val="22"/>
          <w:lang w:val="en-US"/>
        </w:rPr>
      </w:pPr>
      <w:hyperlink w:anchor="_Toc82613939" w:history="1">
        <w:r w:rsidRPr="007639BE">
          <w:rPr>
            <w:rStyle w:val="Hyperlink"/>
            <w:noProof/>
            <w:lang w:bidi="es-ES"/>
          </w:rPr>
          <w:t>B.8.4.13</w:t>
        </w:r>
        <w:r>
          <w:rPr>
            <w:rFonts w:eastAsiaTheme="minorEastAsia" w:cstheme="minorBidi"/>
            <w:noProof/>
            <w:sz w:val="22"/>
            <w:szCs w:val="22"/>
            <w:lang w:val="en-US"/>
          </w:rPr>
          <w:tab/>
        </w:r>
        <w:r w:rsidRPr="007639BE">
          <w:rPr>
            <w:rStyle w:val="Hyperlink"/>
            <w:noProof/>
            <w:lang w:bidi="es-ES"/>
          </w:rPr>
          <w:t>B.8.4.13 Nivel de servicio Mínimo</w:t>
        </w:r>
        <w:r>
          <w:rPr>
            <w:noProof/>
            <w:webHidden/>
          </w:rPr>
          <w:tab/>
        </w:r>
        <w:r>
          <w:rPr>
            <w:noProof/>
            <w:webHidden/>
          </w:rPr>
          <w:fldChar w:fldCharType="begin"/>
        </w:r>
        <w:r>
          <w:rPr>
            <w:noProof/>
            <w:webHidden/>
          </w:rPr>
          <w:instrText xml:space="preserve"> PAGEREF _Toc82613939 \h </w:instrText>
        </w:r>
        <w:r>
          <w:rPr>
            <w:noProof/>
            <w:webHidden/>
          </w:rPr>
        </w:r>
        <w:r>
          <w:rPr>
            <w:noProof/>
            <w:webHidden/>
          </w:rPr>
          <w:fldChar w:fldCharType="separate"/>
        </w:r>
        <w:r>
          <w:rPr>
            <w:noProof/>
            <w:webHidden/>
          </w:rPr>
          <w:t>71</w:t>
        </w:r>
        <w:r>
          <w:rPr>
            <w:noProof/>
            <w:webHidden/>
          </w:rPr>
          <w:fldChar w:fldCharType="end"/>
        </w:r>
      </w:hyperlink>
    </w:p>
    <w:p w14:paraId="1085C853" w14:textId="79E3B60C"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40" w:history="1">
        <w:r w:rsidRPr="007639BE">
          <w:rPr>
            <w:rStyle w:val="Hyperlink"/>
            <w:noProof/>
            <w:lang w:bidi="es-ES"/>
          </w:rPr>
          <w:t>B.8.5</w:t>
        </w:r>
        <w:r>
          <w:rPr>
            <w:rFonts w:eastAsiaTheme="minorEastAsia" w:cstheme="minorBidi"/>
            <w:i w:val="0"/>
            <w:iCs w:val="0"/>
            <w:noProof/>
            <w:sz w:val="22"/>
            <w:szCs w:val="22"/>
            <w:lang w:val="en-US"/>
          </w:rPr>
          <w:tab/>
        </w:r>
        <w:r w:rsidRPr="007639BE">
          <w:rPr>
            <w:rStyle w:val="Hyperlink"/>
            <w:noProof/>
            <w:lang w:bidi="es-ES"/>
          </w:rPr>
          <w:t>Medidas de Desempeño de la Gestión (MDG)</w:t>
        </w:r>
        <w:r>
          <w:rPr>
            <w:noProof/>
            <w:webHidden/>
          </w:rPr>
          <w:tab/>
        </w:r>
        <w:r>
          <w:rPr>
            <w:noProof/>
            <w:webHidden/>
          </w:rPr>
          <w:fldChar w:fldCharType="begin"/>
        </w:r>
        <w:r>
          <w:rPr>
            <w:noProof/>
            <w:webHidden/>
          </w:rPr>
          <w:instrText xml:space="preserve"> PAGEREF _Toc82613940 \h </w:instrText>
        </w:r>
        <w:r>
          <w:rPr>
            <w:noProof/>
            <w:webHidden/>
          </w:rPr>
        </w:r>
        <w:r>
          <w:rPr>
            <w:noProof/>
            <w:webHidden/>
          </w:rPr>
          <w:fldChar w:fldCharType="separate"/>
        </w:r>
        <w:r>
          <w:rPr>
            <w:noProof/>
            <w:webHidden/>
          </w:rPr>
          <w:t>72</w:t>
        </w:r>
        <w:r>
          <w:rPr>
            <w:noProof/>
            <w:webHidden/>
          </w:rPr>
          <w:fldChar w:fldCharType="end"/>
        </w:r>
      </w:hyperlink>
    </w:p>
    <w:p w14:paraId="7762D6B7" w14:textId="762A04AF"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41" w:history="1">
        <w:r w:rsidRPr="007639BE">
          <w:rPr>
            <w:rStyle w:val="Hyperlink"/>
            <w:noProof/>
            <w:lang w:bidi="es-ES"/>
          </w:rPr>
          <w:t>B.9</w:t>
        </w:r>
        <w:r>
          <w:rPr>
            <w:rFonts w:eastAsiaTheme="minorEastAsia" w:cstheme="minorBidi"/>
            <w:smallCaps w:val="0"/>
            <w:noProof/>
            <w:sz w:val="22"/>
            <w:szCs w:val="22"/>
            <w:lang w:val="en-US"/>
          </w:rPr>
          <w:tab/>
        </w:r>
        <w:r w:rsidRPr="007639BE">
          <w:rPr>
            <w:rStyle w:val="Hyperlink"/>
            <w:noProof/>
            <w:lang w:bidi="es-ES"/>
          </w:rPr>
          <w:t>Instalaciones y equipo que deberá proporcionar el Contratista</w:t>
        </w:r>
        <w:r>
          <w:rPr>
            <w:noProof/>
            <w:webHidden/>
          </w:rPr>
          <w:tab/>
        </w:r>
        <w:r>
          <w:rPr>
            <w:noProof/>
            <w:webHidden/>
          </w:rPr>
          <w:fldChar w:fldCharType="begin"/>
        </w:r>
        <w:r>
          <w:rPr>
            <w:noProof/>
            <w:webHidden/>
          </w:rPr>
          <w:instrText xml:space="preserve"> PAGEREF _Toc82613941 \h </w:instrText>
        </w:r>
        <w:r>
          <w:rPr>
            <w:noProof/>
            <w:webHidden/>
          </w:rPr>
        </w:r>
        <w:r>
          <w:rPr>
            <w:noProof/>
            <w:webHidden/>
          </w:rPr>
          <w:fldChar w:fldCharType="separate"/>
        </w:r>
        <w:r>
          <w:rPr>
            <w:noProof/>
            <w:webHidden/>
          </w:rPr>
          <w:t>75</w:t>
        </w:r>
        <w:r>
          <w:rPr>
            <w:noProof/>
            <w:webHidden/>
          </w:rPr>
          <w:fldChar w:fldCharType="end"/>
        </w:r>
      </w:hyperlink>
    </w:p>
    <w:p w14:paraId="25D41E06" w14:textId="7D3D75F2"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42" w:history="1">
        <w:r w:rsidRPr="007639BE">
          <w:rPr>
            <w:rStyle w:val="Hyperlink"/>
            <w:noProof/>
            <w:lang w:bidi="es-ES"/>
          </w:rPr>
          <w:t>B.10</w:t>
        </w:r>
        <w:r>
          <w:rPr>
            <w:rFonts w:eastAsiaTheme="minorEastAsia" w:cstheme="minorBidi"/>
            <w:smallCaps w:val="0"/>
            <w:noProof/>
            <w:sz w:val="22"/>
            <w:szCs w:val="22"/>
            <w:lang w:val="en-US"/>
          </w:rPr>
          <w:tab/>
        </w:r>
        <w:r w:rsidRPr="007639BE">
          <w:rPr>
            <w:rStyle w:val="Hyperlink"/>
            <w:noProof/>
            <w:lang w:bidi="es-ES"/>
          </w:rPr>
          <w:t>Informes obligatorios</w:t>
        </w:r>
        <w:r>
          <w:rPr>
            <w:noProof/>
            <w:webHidden/>
          </w:rPr>
          <w:tab/>
        </w:r>
        <w:r>
          <w:rPr>
            <w:noProof/>
            <w:webHidden/>
          </w:rPr>
          <w:fldChar w:fldCharType="begin"/>
        </w:r>
        <w:r>
          <w:rPr>
            <w:noProof/>
            <w:webHidden/>
          </w:rPr>
          <w:instrText xml:space="preserve"> PAGEREF _Toc82613942 \h </w:instrText>
        </w:r>
        <w:r>
          <w:rPr>
            <w:noProof/>
            <w:webHidden/>
          </w:rPr>
        </w:r>
        <w:r>
          <w:rPr>
            <w:noProof/>
            <w:webHidden/>
          </w:rPr>
          <w:fldChar w:fldCharType="separate"/>
        </w:r>
        <w:r>
          <w:rPr>
            <w:noProof/>
            <w:webHidden/>
          </w:rPr>
          <w:t>75</w:t>
        </w:r>
        <w:r>
          <w:rPr>
            <w:noProof/>
            <w:webHidden/>
          </w:rPr>
          <w:fldChar w:fldCharType="end"/>
        </w:r>
      </w:hyperlink>
    </w:p>
    <w:p w14:paraId="55908340" w14:textId="3466AF56"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43" w:history="1">
        <w:r w:rsidRPr="007639BE">
          <w:rPr>
            <w:rStyle w:val="Hyperlink"/>
            <w:noProof/>
            <w:lang w:bidi="es-ES"/>
          </w:rPr>
          <w:t>B.10.1</w:t>
        </w:r>
        <w:r>
          <w:rPr>
            <w:rFonts w:eastAsiaTheme="minorEastAsia" w:cstheme="minorBidi"/>
            <w:i w:val="0"/>
            <w:iCs w:val="0"/>
            <w:noProof/>
            <w:sz w:val="22"/>
            <w:szCs w:val="22"/>
            <w:lang w:val="en-US"/>
          </w:rPr>
          <w:tab/>
        </w:r>
        <w:r w:rsidRPr="007639BE">
          <w:rPr>
            <w:rStyle w:val="Hyperlink"/>
            <w:noProof/>
            <w:lang w:bidi="es-ES"/>
          </w:rPr>
          <w:t>Inventario de activos viales e informes de estado</w:t>
        </w:r>
        <w:r>
          <w:rPr>
            <w:noProof/>
            <w:webHidden/>
          </w:rPr>
          <w:tab/>
        </w:r>
        <w:r>
          <w:rPr>
            <w:noProof/>
            <w:webHidden/>
          </w:rPr>
          <w:fldChar w:fldCharType="begin"/>
        </w:r>
        <w:r>
          <w:rPr>
            <w:noProof/>
            <w:webHidden/>
          </w:rPr>
          <w:instrText xml:space="preserve"> PAGEREF _Toc82613943 \h </w:instrText>
        </w:r>
        <w:r>
          <w:rPr>
            <w:noProof/>
            <w:webHidden/>
          </w:rPr>
        </w:r>
        <w:r>
          <w:rPr>
            <w:noProof/>
            <w:webHidden/>
          </w:rPr>
          <w:fldChar w:fldCharType="separate"/>
        </w:r>
        <w:r>
          <w:rPr>
            <w:noProof/>
            <w:webHidden/>
          </w:rPr>
          <w:t>77</w:t>
        </w:r>
        <w:r>
          <w:rPr>
            <w:noProof/>
            <w:webHidden/>
          </w:rPr>
          <w:fldChar w:fldCharType="end"/>
        </w:r>
      </w:hyperlink>
    </w:p>
    <w:p w14:paraId="24081B7F" w14:textId="5325DDCB" w:rsidR="00642F5C" w:rsidRDefault="00642F5C">
      <w:pPr>
        <w:pStyle w:val="TOC4"/>
        <w:tabs>
          <w:tab w:val="left" w:pos="1680"/>
          <w:tab w:val="right" w:pos="9170"/>
        </w:tabs>
        <w:rPr>
          <w:rFonts w:eastAsiaTheme="minorEastAsia" w:cstheme="minorBidi"/>
          <w:noProof/>
          <w:sz w:val="22"/>
          <w:szCs w:val="22"/>
          <w:lang w:val="en-US"/>
        </w:rPr>
      </w:pPr>
      <w:hyperlink w:anchor="_Toc82613944" w:history="1">
        <w:r w:rsidRPr="007639BE">
          <w:rPr>
            <w:rStyle w:val="Hyperlink"/>
            <w:noProof/>
            <w:lang w:bidi="es-ES"/>
          </w:rPr>
          <w:t>B.10.1.1</w:t>
        </w:r>
        <w:r>
          <w:rPr>
            <w:rFonts w:eastAsiaTheme="minorEastAsia" w:cstheme="minorBidi"/>
            <w:noProof/>
            <w:sz w:val="22"/>
            <w:szCs w:val="22"/>
            <w:lang w:val="en-US"/>
          </w:rPr>
          <w:tab/>
        </w:r>
        <w:r w:rsidRPr="007639BE">
          <w:rPr>
            <w:rStyle w:val="Hyperlink"/>
            <w:noProof/>
            <w:lang w:bidi="es-ES"/>
          </w:rPr>
          <w:t>Estudios del estado del pavimento</w:t>
        </w:r>
        <w:r>
          <w:rPr>
            <w:noProof/>
            <w:webHidden/>
          </w:rPr>
          <w:tab/>
        </w:r>
        <w:r>
          <w:rPr>
            <w:noProof/>
            <w:webHidden/>
          </w:rPr>
          <w:fldChar w:fldCharType="begin"/>
        </w:r>
        <w:r>
          <w:rPr>
            <w:noProof/>
            <w:webHidden/>
          </w:rPr>
          <w:instrText xml:space="preserve"> PAGEREF _Toc82613944 \h </w:instrText>
        </w:r>
        <w:r>
          <w:rPr>
            <w:noProof/>
            <w:webHidden/>
          </w:rPr>
        </w:r>
        <w:r>
          <w:rPr>
            <w:noProof/>
            <w:webHidden/>
          </w:rPr>
          <w:fldChar w:fldCharType="separate"/>
        </w:r>
        <w:r>
          <w:rPr>
            <w:noProof/>
            <w:webHidden/>
          </w:rPr>
          <w:t>79</w:t>
        </w:r>
        <w:r>
          <w:rPr>
            <w:noProof/>
            <w:webHidden/>
          </w:rPr>
          <w:fldChar w:fldCharType="end"/>
        </w:r>
      </w:hyperlink>
    </w:p>
    <w:p w14:paraId="6613AA88" w14:textId="39FAB4A0" w:rsidR="00642F5C" w:rsidRDefault="00642F5C">
      <w:pPr>
        <w:pStyle w:val="TOC4"/>
        <w:tabs>
          <w:tab w:val="left" w:pos="1680"/>
          <w:tab w:val="right" w:pos="9170"/>
        </w:tabs>
        <w:rPr>
          <w:rFonts w:eastAsiaTheme="minorEastAsia" w:cstheme="minorBidi"/>
          <w:noProof/>
          <w:sz w:val="22"/>
          <w:szCs w:val="22"/>
          <w:lang w:val="en-US"/>
        </w:rPr>
      </w:pPr>
      <w:hyperlink w:anchor="_Toc82613945" w:history="1">
        <w:r w:rsidRPr="007639BE">
          <w:rPr>
            <w:rStyle w:val="Hyperlink"/>
            <w:noProof/>
            <w:lang w:bidi="es-ES"/>
          </w:rPr>
          <w:t>B.10.1.2</w:t>
        </w:r>
        <w:r>
          <w:rPr>
            <w:rFonts w:eastAsiaTheme="minorEastAsia" w:cstheme="minorBidi"/>
            <w:noProof/>
            <w:sz w:val="22"/>
            <w:szCs w:val="22"/>
            <w:lang w:val="en-US"/>
          </w:rPr>
          <w:tab/>
        </w:r>
        <w:r w:rsidRPr="007639BE">
          <w:rPr>
            <w:rStyle w:val="Hyperlink"/>
            <w:noProof/>
            <w:lang w:bidi="es-ES"/>
          </w:rPr>
          <w:t>Levantamiento sobre el estado del mobiliario vial</w:t>
        </w:r>
        <w:r>
          <w:rPr>
            <w:noProof/>
            <w:webHidden/>
          </w:rPr>
          <w:tab/>
        </w:r>
        <w:r>
          <w:rPr>
            <w:noProof/>
            <w:webHidden/>
          </w:rPr>
          <w:fldChar w:fldCharType="begin"/>
        </w:r>
        <w:r>
          <w:rPr>
            <w:noProof/>
            <w:webHidden/>
          </w:rPr>
          <w:instrText xml:space="preserve"> PAGEREF _Toc82613945 \h </w:instrText>
        </w:r>
        <w:r>
          <w:rPr>
            <w:noProof/>
            <w:webHidden/>
          </w:rPr>
        </w:r>
        <w:r>
          <w:rPr>
            <w:noProof/>
            <w:webHidden/>
          </w:rPr>
          <w:fldChar w:fldCharType="separate"/>
        </w:r>
        <w:r>
          <w:rPr>
            <w:noProof/>
            <w:webHidden/>
          </w:rPr>
          <w:t>80</w:t>
        </w:r>
        <w:r>
          <w:rPr>
            <w:noProof/>
            <w:webHidden/>
          </w:rPr>
          <w:fldChar w:fldCharType="end"/>
        </w:r>
      </w:hyperlink>
    </w:p>
    <w:p w14:paraId="1B82039E" w14:textId="4921780A" w:rsidR="00642F5C" w:rsidRDefault="00642F5C">
      <w:pPr>
        <w:pStyle w:val="TOC4"/>
        <w:tabs>
          <w:tab w:val="left" w:pos="1680"/>
          <w:tab w:val="right" w:pos="9170"/>
        </w:tabs>
        <w:rPr>
          <w:rFonts w:eastAsiaTheme="minorEastAsia" w:cstheme="minorBidi"/>
          <w:noProof/>
          <w:sz w:val="22"/>
          <w:szCs w:val="22"/>
          <w:lang w:val="en-US"/>
        </w:rPr>
      </w:pPr>
      <w:hyperlink w:anchor="_Toc82613946" w:history="1">
        <w:r w:rsidRPr="007639BE">
          <w:rPr>
            <w:rStyle w:val="Hyperlink"/>
            <w:noProof/>
            <w:lang w:bidi="es-ES"/>
          </w:rPr>
          <w:t>B.10.1.3</w:t>
        </w:r>
        <w:r>
          <w:rPr>
            <w:rFonts w:eastAsiaTheme="minorEastAsia" w:cstheme="minorBidi"/>
            <w:noProof/>
            <w:sz w:val="22"/>
            <w:szCs w:val="22"/>
            <w:lang w:val="en-US"/>
          </w:rPr>
          <w:tab/>
        </w:r>
        <w:r w:rsidRPr="007639BE">
          <w:rPr>
            <w:rStyle w:val="Hyperlink"/>
            <w:noProof/>
            <w:lang w:bidi="es-ES"/>
          </w:rPr>
          <w:t>Levantamiento del estado de grandes estructuras</w:t>
        </w:r>
        <w:r>
          <w:rPr>
            <w:noProof/>
            <w:webHidden/>
          </w:rPr>
          <w:tab/>
        </w:r>
        <w:r>
          <w:rPr>
            <w:noProof/>
            <w:webHidden/>
          </w:rPr>
          <w:fldChar w:fldCharType="begin"/>
        </w:r>
        <w:r>
          <w:rPr>
            <w:noProof/>
            <w:webHidden/>
          </w:rPr>
          <w:instrText xml:space="preserve"> PAGEREF _Toc82613946 \h </w:instrText>
        </w:r>
        <w:r>
          <w:rPr>
            <w:noProof/>
            <w:webHidden/>
          </w:rPr>
        </w:r>
        <w:r>
          <w:rPr>
            <w:noProof/>
            <w:webHidden/>
          </w:rPr>
          <w:fldChar w:fldCharType="separate"/>
        </w:r>
        <w:r>
          <w:rPr>
            <w:noProof/>
            <w:webHidden/>
          </w:rPr>
          <w:t>80</w:t>
        </w:r>
        <w:r>
          <w:rPr>
            <w:noProof/>
            <w:webHidden/>
          </w:rPr>
          <w:fldChar w:fldCharType="end"/>
        </w:r>
      </w:hyperlink>
    </w:p>
    <w:p w14:paraId="65D18090" w14:textId="3688F022"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47" w:history="1">
        <w:r w:rsidRPr="007639BE">
          <w:rPr>
            <w:rStyle w:val="Hyperlink"/>
            <w:noProof/>
            <w:lang w:bidi="es-ES"/>
          </w:rPr>
          <w:t>B.10.2</w:t>
        </w:r>
        <w:r>
          <w:rPr>
            <w:rFonts w:eastAsiaTheme="minorEastAsia" w:cstheme="minorBidi"/>
            <w:i w:val="0"/>
            <w:iCs w:val="0"/>
            <w:noProof/>
            <w:sz w:val="22"/>
            <w:szCs w:val="22"/>
            <w:lang w:val="en-US"/>
          </w:rPr>
          <w:tab/>
        </w:r>
        <w:r w:rsidRPr="007639BE">
          <w:rPr>
            <w:rStyle w:val="Hyperlink"/>
            <w:noProof/>
            <w:lang w:bidi="es-ES"/>
          </w:rPr>
          <w:t>Informes de Diseño</w:t>
        </w:r>
        <w:r>
          <w:rPr>
            <w:noProof/>
            <w:webHidden/>
          </w:rPr>
          <w:tab/>
        </w:r>
        <w:r>
          <w:rPr>
            <w:noProof/>
            <w:webHidden/>
          </w:rPr>
          <w:fldChar w:fldCharType="begin"/>
        </w:r>
        <w:r>
          <w:rPr>
            <w:noProof/>
            <w:webHidden/>
          </w:rPr>
          <w:instrText xml:space="preserve"> PAGEREF _Toc82613947 \h </w:instrText>
        </w:r>
        <w:r>
          <w:rPr>
            <w:noProof/>
            <w:webHidden/>
          </w:rPr>
        </w:r>
        <w:r>
          <w:rPr>
            <w:noProof/>
            <w:webHidden/>
          </w:rPr>
          <w:fldChar w:fldCharType="separate"/>
        </w:r>
        <w:r>
          <w:rPr>
            <w:noProof/>
            <w:webHidden/>
          </w:rPr>
          <w:t>80</w:t>
        </w:r>
        <w:r>
          <w:rPr>
            <w:noProof/>
            <w:webHidden/>
          </w:rPr>
          <w:fldChar w:fldCharType="end"/>
        </w:r>
      </w:hyperlink>
    </w:p>
    <w:p w14:paraId="313E0F0C" w14:textId="4E0B4572"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48" w:history="1">
        <w:r w:rsidRPr="007639BE">
          <w:rPr>
            <w:rStyle w:val="Hyperlink"/>
            <w:noProof/>
            <w:lang w:bidi="es-ES"/>
          </w:rPr>
          <w:t>B.10.3</w:t>
        </w:r>
        <w:r>
          <w:rPr>
            <w:rFonts w:eastAsiaTheme="minorEastAsia" w:cstheme="minorBidi"/>
            <w:i w:val="0"/>
            <w:iCs w:val="0"/>
            <w:noProof/>
            <w:sz w:val="22"/>
            <w:szCs w:val="22"/>
            <w:lang w:val="en-US"/>
          </w:rPr>
          <w:tab/>
        </w:r>
        <w:r w:rsidRPr="007639BE">
          <w:rPr>
            <w:rStyle w:val="Hyperlink"/>
            <w:noProof/>
            <w:lang w:bidi="es-ES"/>
          </w:rPr>
          <w:t>Tablas Mensuales de Cumplimiento para Servicios de Mantenimiento</w:t>
        </w:r>
        <w:r>
          <w:rPr>
            <w:noProof/>
            <w:webHidden/>
          </w:rPr>
          <w:tab/>
        </w:r>
        <w:r>
          <w:rPr>
            <w:noProof/>
            <w:webHidden/>
          </w:rPr>
          <w:fldChar w:fldCharType="begin"/>
        </w:r>
        <w:r>
          <w:rPr>
            <w:noProof/>
            <w:webHidden/>
          </w:rPr>
          <w:instrText xml:space="preserve"> PAGEREF _Toc82613948 \h </w:instrText>
        </w:r>
        <w:r>
          <w:rPr>
            <w:noProof/>
            <w:webHidden/>
          </w:rPr>
        </w:r>
        <w:r>
          <w:rPr>
            <w:noProof/>
            <w:webHidden/>
          </w:rPr>
          <w:fldChar w:fldCharType="separate"/>
        </w:r>
        <w:r>
          <w:rPr>
            <w:noProof/>
            <w:webHidden/>
          </w:rPr>
          <w:t>81</w:t>
        </w:r>
        <w:r>
          <w:rPr>
            <w:noProof/>
            <w:webHidden/>
          </w:rPr>
          <w:fldChar w:fldCharType="end"/>
        </w:r>
      </w:hyperlink>
    </w:p>
    <w:p w14:paraId="34D40711" w14:textId="12ADDC65"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49" w:history="1">
        <w:r w:rsidRPr="007639BE">
          <w:rPr>
            <w:rStyle w:val="Hyperlink"/>
            <w:noProof/>
            <w:lang w:bidi="es-ES"/>
          </w:rPr>
          <w:t>B.10.4</w:t>
        </w:r>
        <w:r>
          <w:rPr>
            <w:rFonts w:eastAsiaTheme="minorEastAsia" w:cstheme="minorBidi"/>
            <w:i w:val="0"/>
            <w:iCs w:val="0"/>
            <w:noProof/>
            <w:sz w:val="22"/>
            <w:szCs w:val="22"/>
            <w:lang w:val="en-US"/>
          </w:rPr>
          <w:tab/>
        </w:r>
        <w:r w:rsidRPr="007639BE">
          <w:rPr>
            <w:rStyle w:val="Hyperlink"/>
            <w:noProof/>
            <w:lang w:bidi="es-ES"/>
          </w:rPr>
          <w:t>Informe de Avance mensual de obras</w:t>
        </w:r>
        <w:r>
          <w:rPr>
            <w:noProof/>
            <w:webHidden/>
          </w:rPr>
          <w:tab/>
        </w:r>
        <w:r>
          <w:rPr>
            <w:noProof/>
            <w:webHidden/>
          </w:rPr>
          <w:fldChar w:fldCharType="begin"/>
        </w:r>
        <w:r>
          <w:rPr>
            <w:noProof/>
            <w:webHidden/>
          </w:rPr>
          <w:instrText xml:space="preserve"> PAGEREF _Toc82613949 \h </w:instrText>
        </w:r>
        <w:r>
          <w:rPr>
            <w:noProof/>
            <w:webHidden/>
          </w:rPr>
        </w:r>
        <w:r>
          <w:rPr>
            <w:noProof/>
            <w:webHidden/>
          </w:rPr>
          <w:fldChar w:fldCharType="separate"/>
        </w:r>
        <w:r>
          <w:rPr>
            <w:noProof/>
            <w:webHidden/>
          </w:rPr>
          <w:t>81</w:t>
        </w:r>
        <w:r>
          <w:rPr>
            <w:noProof/>
            <w:webHidden/>
          </w:rPr>
          <w:fldChar w:fldCharType="end"/>
        </w:r>
      </w:hyperlink>
    </w:p>
    <w:p w14:paraId="451FEA7F" w14:textId="69FFD784"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0" w:history="1">
        <w:r w:rsidRPr="007639BE">
          <w:rPr>
            <w:rStyle w:val="Hyperlink"/>
            <w:noProof/>
            <w:lang w:bidi="es-ES"/>
          </w:rPr>
          <w:t>B.10.5</w:t>
        </w:r>
        <w:r>
          <w:rPr>
            <w:rFonts w:eastAsiaTheme="minorEastAsia" w:cstheme="minorBidi"/>
            <w:i w:val="0"/>
            <w:iCs w:val="0"/>
            <w:noProof/>
            <w:sz w:val="22"/>
            <w:szCs w:val="22"/>
            <w:lang w:val="en-US"/>
          </w:rPr>
          <w:tab/>
        </w:r>
        <w:r w:rsidRPr="007639BE">
          <w:rPr>
            <w:rStyle w:val="Hyperlink"/>
            <w:noProof/>
            <w:lang w:bidi="es-ES"/>
          </w:rPr>
          <w:t>Informe de daños a los activos viales</w:t>
        </w:r>
        <w:r>
          <w:rPr>
            <w:noProof/>
            <w:webHidden/>
          </w:rPr>
          <w:tab/>
        </w:r>
        <w:r>
          <w:rPr>
            <w:noProof/>
            <w:webHidden/>
          </w:rPr>
          <w:fldChar w:fldCharType="begin"/>
        </w:r>
        <w:r>
          <w:rPr>
            <w:noProof/>
            <w:webHidden/>
          </w:rPr>
          <w:instrText xml:space="preserve"> PAGEREF _Toc82613950 \h </w:instrText>
        </w:r>
        <w:r>
          <w:rPr>
            <w:noProof/>
            <w:webHidden/>
          </w:rPr>
        </w:r>
        <w:r>
          <w:rPr>
            <w:noProof/>
            <w:webHidden/>
          </w:rPr>
          <w:fldChar w:fldCharType="separate"/>
        </w:r>
        <w:r>
          <w:rPr>
            <w:noProof/>
            <w:webHidden/>
          </w:rPr>
          <w:t>82</w:t>
        </w:r>
        <w:r>
          <w:rPr>
            <w:noProof/>
            <w:webHidden/>
          </w:rPr>
          <w:fldChar w:fldCharType="end"/>
        </w:r>
      </w:hyperlink>
    </w:p>
    <w:p w14:paraId="7473E360" w14:textId="1F32EA90"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1" w:history="1">
        <w:r w:rsidRPr="007639BE">
          <w:rPr>
            <w:rStyle w:val="Hyperlink"/>
            <w:noProof/>
            <w:lang w:bidi="es-ES"/>
          </w:rPr>
          <w:t>B.10.6</w:t>
        </w:r>
        <w:r>
          <w:rPr>
            <w:rFonts w:eastAsiaTheme="minorEastAsia" w:cstheme="minorBidi"/>
            <w:i w:val="0"/>
            <w:iCs w:val="0"/>
            <w:noProof/>
            <w:sz w:val="22"/>
            <w:szCs w:val="22"/>
            <w:lang w:val="en-US"/>
          </w:rPr>
          <w:tab/>
        </w:r>
        <w:r w:rsidRPr="007639BE">
          <w:rPr>
            <w:rStyle w:val="Hyperlink"/>
            <w:noProof/>
            <w:lang w:bidi="es-ES"/>
          </w:rPr>
          <w:t>Informes de terminación de obras</w:t>
        </w:r>
        <w:r>
          <w:rPr>
            <w:noProof/>
            <w:webHidden/>
          </w:rPr>
          <w:tab/>
        </w:r>
        <w:r>
          <w:rPr>
            <w:noProof/>
            <w:webHidden/>
          </w:rPr>
          <w:fldChar w:fldCharType="begin"/>
        </w:r>
        <w:r>
          <w:rPr>
            <w:noProof/>
            <w:webHidden/>
          </w:rPr>
          <w:instrText xml:space="preserve"> PAGEREF _Toc82613951 \h </w:instrText>
        </w:r>
        <w:r>
          <w:rPr>
            <w:noProof/>
            <w:webHidden/>
          </w:rPr>
        </w:r>
        <w:r>
          <w:rPr>
            <w:noProof/>
            <w:webHidden/>
          </w:rPr>
          <w:fldChar w:fldCharType="separate"/>
        </w:r>
        <w:r>
          <w:rPr>
            <w:noProof/>
            <w:webHidden/>
          </w:rPr>
          <w:t>83</w:t>
        </w:r>
        <w:r>
          <w:rPr>
            <w:noProof/>
            <w:webHidden/>
          </w:rPr>
          <w:fldChar w:fldCharType="end"/>
        </w:r>
      </w:hyperlink>
    </w:p>
    <w:p w14:paraId="1CE6C087" w14:textId="56E130C1"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2" w:history="1">
        <w:r w:rsidRPr="007639BE">
          <w:rPr>
            <w:rStyle w:val="Hyperlink"/>
            <w:noProof/>
            <w:lang w:bidi="es-ES"/>
          </w:rPr>
          <w:t>B.10.7</w:t>
        </w:r>
        <w:r>
          <w:rPr>
            <w:rFonts w:eastAsiaTheme="minorEastAsia" w:cstheme="minorBidi"/>
            <w:i w:val="0"/>
            <w:iCs w:val="0"/>
            <w:noProof/>
            <w:sz w:val="22"/>
            <w:szCs w:val="22"/>
            <w:lang w:val="en-US"/>
          </w:rPr>
          <w:tab/>
        </w:r>
        <w:r w:rsidRPr="007639BE">
          <w:rPr>
            <w:rStyle w:val="Hyperlink"/>
            <w:noProof/>
            <w:lang w:bidi="es-ES"/>
          </w:rPr>
          <w:t>Informe de Traspaso al final del contrato</w:t>
        </w:r>
        <w:r>
          <w:rPr>
            <w:noProof/>
            <w:webHidden/>
          </w:rPr>
          <w:tab/>
        </w:r>
        <w:r>
          <w:rPr>
            <w:noProof/>
            <w:webHidden/>
          </w:rPr>
          <w:fldChar w:fldCharType="begin"/>
        </w:r>
        <w:r>
          <w:rPr>
            <w:noProof/>
            <w:webHidden/>
          </w:rPr>
          <w:instrText xml:space="preserve"> PAGEREF _Toc82613952 \h </w:instrText>
        </w:r>
        <w:r>
          <w:rPr>
            <w:noProof/>
            <w:webHidden/>
          </w:rPr>
        </w:r>
        <w:r>
          <w:rPr>
            <w:noProof/>
            <w:webHidden/>
          </w:rPr>
          <w:fldChar w:fldCharType="separate"/>
        </w:r>
        <w:r>
          <w:rPr>
            <w:noProof/>
            <w:webHidden/>
          </w:rPr>
          <w:t>85</w:t>
        </w:r>
        <w:r>
          <w:rPr>
            <w:noProof/>
            <w:webHidden/>
          </w:rPr>
          <w:fldChar w:fldCharType="end"/>
        </w:r>
      </w:hyperlink>
    </w:p>
    <w:p w14:paraId="5B74CF30" w14:textId="533719D2"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3" w:history="1">
        <w:r w:rsidRPr="007639BE">
          <w:rPr>
            <w:rStyle w:val="Hyperlink"/>
            <w:noProof/>
            <w:lang w:bidi="es-ES"/>
          </w:rPr>
          <w:t>B.10.8</w:t>
        </w:r>
        <w:r>
          <w:rPr>
            <w:rFonts w:eastAsiaTheme="minorEastAsia" w:cstheme="minorBidi"/>
            <w:i w:val="0"/>
            <w:iCs w:val="0"/>
            <w:noProof/>
            <w:sz w:val="22"/>
            <w:szCs w:val="22"/>
            <w:lang w:val="en-US"/>
          </w:rPr>
          <w:tab/>
        </w:r>
        <w:r w:rsidRPr="007639BE">
          <w:rPr>
            <w:rStyle w:val="Hyperlink"/>
            <w:noProof/>
            <w:lang w:bidi="es-ES"/>
          </w:rPr>
          <w:t>Informe final de Termino del proyecto</w:t>
        </w:r>
        <w:r>
          <w:rPr>
            <w:noProof/>
            <w:webHidden/>
          </w:rPr>
          <w:tab/>
        </w:r>
        <w:r>
          <w:rPr>
            <w:noProof/>
            <w:webHidden/>
          </w:rPr>
          <w:fldChar w:fldCharType="begin"/>
        </w:r>
        <w:r>
          <w:rPr>
            <w:noProof/>
            <w:webHidden/>
          </w:rPr>
          <w:instrText xml:space="preserve"> PAGEREF _Toc82613953 \h </w:instrText>
        </w:r>
        <w:r>
          <w:rPr>
            <w:noProof/>
            <w:webHidden/>
          </w:rPr>
        </w:r>
        <w:r>
          <w:rPr>
            <w:noProof/>
            <w:webHidden/>
          </w:rPr>
          <w:fldChar w:fldCharType="separate"/>
        </w:r>
        <w:r>
          <w:rPr>
            <w:noProof/>
            <w:webHidden/>
          </w:rPr>
          <w:t>86</w:t>
        </w:r>
        <w:r>
          <w:rPr>
            <w:noProof/>
            <w:webHidden/>
          </w:rPr>
          <w:fldChar w:fldCharType="end"/>
        </w:r>
      </w:hyperlink>
    </w:p>
    <w:p w14:paraId="2B3D3D9B" w14:textId="236F4DC0"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54" w:history="1">
        <w:r w:rsidRPr="007639BE">
          <w:rPr>
            <w:rStyle w:val="Hyperlink"/>
            <w:noProof/>
            <w:lang w:bidi="es-ES"/>
          </w:rPr>
          <w:t>B.11</w:t>
        </w:r>
        <w:r>
          <w:rPr>
            <w:rFonts w:eastAsiaTheme="minorEastAsia" w:cstheme="minorBidi"/>
            <w:smallCaps w:val="0"/>
            <w:noProof/>
            <w:sz w:val="22"/>
            <w:szCs w:val="22"/>
            <w:lang w:val="en-US"/>
          </w:rPr>
          <w:tab/>
        </w:r>
        <w:r w:rsidRPr="007639BE">
          <w:rPr>
            <w:rStyle w:val="Hyperlink"/>
            <w:noProof/>
            <w:lang w:bidi="es-ES"/>
          </w:rPr>
          <w:t>Especificaciones para Obras de Emergencia</w:t>
        </w:r>
        <w:r>
          <w:rPr>
            <w:noProof/>
            <w:webHidden/>
          </w:rPr>
          <w:tab/>
        </w:r>
        <w:r>
          <w:rPr>
            <w:noProof/>
            <w:webHidden/>
          </w:rPr>
          <w:fldChar w:fldCharType="begin"/>
        </w:r>
        <w:r>
          <w:rPr>
            <w:noProof/>
            <w:webHidden/>
          </w:rPr>
          <w:instrText xml:space="preserve"> PAGEREF _Toc82613954 \h </w:instrText>
        </w:r>
        <w:r>
          <w:rPr>
            <w:noProof/>
            <w:webHidden/>
          </w:rPr>
        </w:r>
        <w:r>
          <w:rPr>
            <w:noProof/>
            <w:webHidden/>
          </w:rPr>
          <w:fldChar w:fldCharType="separate"/>
        </w:r>
        <w:r>
          <w:rPr>
            <w:noProof/>
            <w:webHidden/>
          </w:rPr>
          <w:t>86</w:t>
        </w:r>
        <w:r>
          <w:rPr>
            <w:noProof/>
            <w:webHidden/>
          </w:rPr>
          <w:fldChar w:fldCharType="end"/>
        </w:r>
      </w:hyperlink>
    </w:p>
    <w:p w14:paraId="67711CA0" w14:textId="69E0B494"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5" w:history="1">
        <w:r w:rsidRPr="007639BE">
          <w:rPr>
            <w:rStyle w:val="Hyperlink"/>
            <w:noProof/>
            <w:lang w:bidi="es-ES"/>
          </w:rPr>
          <w:t>B.11.1</w:t>
        </w:r>
        <w:r>
          <w:rPr>
            <w:rFonts w:eastAsiaTheme="minorEastAsia" w:cstheme="minorBidi"/>
            <w:i w:val="0"/>
            <w:iCs w:val="0"/>
            <w:noProof/>
            <w:sz w:val="22"/>
            <w:szCs w:val="22"/>
            <w:lang w:val="en-US"/>
          </w:rPr>
          <w:tab/>
        </w:r>
        <w:r w:rsidRPr="007639BE">
          <w:rPr>
            <w:rStyle w:val="Hyperlink"/>
            <w:noProof/>
            <w:lang w:bidi="es-ES"/>
          </w:rPr>
          <w:t>Justificación de las Obras de Emergencia</w:t>
        </w:r>
        <w:r>
          <w:rPr>
            <w:noProof/>
            <w:webHidden/>
          </w:rPr>
          <w:tab/>
        </w:r>
        <w:r>
          <w:rPr>
            <w:noProof/>
            <w:webHidden/>
          </w:rPr>
          <w:fldChar w:fldCharType="begin"/>
        </w:r>
        <w:r>
          <w:rPr>
            <w:noProof/>
            <w:webHidden/>
          </w:rPr>
          <w:instrText xml:space="preserve"> PAGEREF _Toc82613955 \h </w:instrText>
        </w:r>
        <w:r>
          <w:rPr>
            <w:noProof/>
            <w:webHidden/>
          </w:rPr>
        </w:r>
        <w:r>
          <w:rPr>
            <w:noProof/>
            <w:webHidden/>
          </w:rPr>
          <w:fldChar w:fldCharType="separate"/>
        </w:r>
        <w:r>
          <w:rPr>
            <w:noProof/>
            <w:webHidden/>
          </w:rPr>
          <w:t>86</w:t>
        </w:r>
        <w:r>
          <w:rPr>
            <w:noProof/>
            <w:webHidden/>
          </w:rPr>
          <w:fldChar w:fldCharType="end"/>
        </w:r>
      </w:hyperlink>
    </w:p>
    <w:p w14:paraId="7964249A" w14:textId="6C15A313"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6" w:history="1">
        <w:r w:rsidRPr="007639BE">
          <w:rPr>
            <w:rStyle w:val="Hyperlink"/>
            <w:noProof/>
            <w:lang w:bidi="es-ES"/>
          </w:rPr>
          <w:t>B.11.2</w:t>
        </w:r>
        <w:r>
          <w:rPr>
            <w:rFonts w:eastAsiaTheme="minorEastAsia" w:cstheme="minorBidi"/>
            <w:i w:val="0"/>
            <w:iCs w:val="0"/>
            <w:noProof/>
            <w:sz w:val="22"/>
            <w:szCs w:val="22"/>
            <w:lang w:val="en-US"/>
          </w:rPr>
          <w:tab/>
        </w:r>
        <w:r w:rsidRPr="007639BE">
          <w:rPr>
            <w:rStyle w:val="Hyperlink"/>
            <w:noProof/>
            <w:lang w:bidi="es-ES"/>
          </w:rPr>
          <w:t>Procedimiento de solicitud de Obras de Emergencia</w:t>
        </w:r>
        <w:r>
          <w:rPr>
            <w:noProof/>
            <w:webHidden/>
          </w:rPr>
          <w:tab/>
        </w:r>
        <w:r>
          <w:rPr>
            <w:noProof/>
            <w:webHidden/>
          </w:rPr>
          <w:fldChar w:fldCharType="begin"/>
        </w:r>
        <w:r>
          <w:rPr>
            <w:noProof/>
            <w:webHidden/>
          </w:rPr>
          <w:instrText xml:space="preserve"> PAGEREF _Toc82613956 \h </w:instrText>
        </w:r>
        <w:r>
          <w:rPr>
            <w:noProof/>
            <w:webHidden/>
          </w:rPr>
        </w:r>
        <w:r>
          <w:rPr>
            <w:noProof/>
            <w:webHidden/>
          </w:rPr>
          <w:fldChar w:fldCharType="separate"/>
        </w:r>
        <w:r>
          <w:rPr>
            <w:noProof/>
            <w:webHidden/>
          </w:rPr>
          <w:t>87</w:t>
        </w:r>
        <w:r>
          <w:rPr>
            <w:noProof/>
            <w:webHidden/>
          </w:rPr>
          <w:fldChar w:fldCharType="end"/>
        </w:r>
      </w:hyperlink>
    </w:p>
    <w:p w14:paraId="11DD192A" w14:textId="7EF0F237"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7" w:history="1">
        <w:r w:rsidRPr="007639BE">
          <w:rPr>
            <w:rStyle w:val="Hyperlink"/>
            <w:noProof/>
            <w:lang w:bidi="es-ES"/>
          </w:rPr>
          <w:t>B.11.3</w:t>
        </w:r>
        <w:r>
          <w:rPr>
            <w:rFonts w:eastAsiaTheme="minorEastAsia" w:cstheme="minorBidi"/>
            <w:i w:val="0"/>
            <w:iCs w:val="0"/>
            <w:noProof/>
            <w:sz w:val="22"/>
            <w:szCs w:val="22"/>
            <w:lang w:val="en-US"/>
          </w:rPr>
          <w:tab/>
        </w:r>
        <w:r w:rsidRPr="007639BE">
          <w:rPr>
            <w:rStyle w:val="Hyperlink"/>
            <w:noProof/>
            <w:lang w:bidi="es-ES"/>
          </w:rPr>
          <w:t>Obligaciones durante eventos de emergencia</w:t>
        </w:r>
        <w:r>
          <w:rPr>
            <w:noProof/>
            <w:webHidden/>
          </w:rPr>
          <w:tab/>
        </w:r>
        <w:r>
          <w:rPr>
            <w:noProof/>
            <w:webHidden/>
          </w:rPr>
          <w:fldChar w:fldCharType="begin"/>
        </w:r>
        <w:r>
          <w:rPr>
            <w:noProof/>
            <w:webHidden/>
          </w:rPr>
          <w:instrText xml:space="preserve"> PAGEREF _Toc82613957 \h </w:instrText>
        </w:r>
        <w:r>
          <w:rPr>
            <w:noProof/>
            <w:webHidden/>
          </w:rPr>
        </w:r>
        <w:r>
          <w:rPr>
            <w:noProof/>
            <w:webHidden/>
          </w:rPr>
          <w:fldChar w:fldCharType="separate"/>
        </w:r>
        <w:r>
          <w:rPr>
            <w:noProof/>
            <w:webHidden/>
          </w:rPr>
          <w:t>88</w:t>
        </w:r>
        <w:r>
          <w:rPr>
            <w:noProof/>
            <w:webHidden/>
          </w:rPr>
          <w:fldChar w:fldCharType="end"/>
        </w:r>
      </w:hyperlink>
    </w:p>
    <w:p w14:paraId="6A1B256A" w14:textId="22E1A7BD"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58" w:history="1">
        <w:r w:rsidRPr="007639BE">
          <w:rPr>
            <w:rStyle w:val="Hyperlink"/>
            <w:noProof/>
            <w:lang w:bidi="es-ES"/>
          </w:rPr>
          <w:t>B.11.4</w:t>
        </w:r>
        <w:r>
          <w:rPr>
            <w:rFonts w:eastAsiaTheme="minorEastAsia" w:cstheme="minorBidi"/>
            <w:i w:val="0"/>
            <w:iCs w:val="0"/>
            <w:noProof/>
            <w:sz w:val="22"/>
            <w:szCs w:val="22"/>
            <w:lang w:val="en-US"/>
          </w:rPr>
          <w:tab/>
        </w:r>
        <w:r w:rsidRPr="007639BE">
          <w:rPr>
            <w:rStyle w:val="Hyperlink"/>
            <w:noProof/>
            <w:lang w:bidi="es-ES"/>
          </w:rPr>
          <w:t>Reparación de daños menores</w:t>
        </w:r>
        <w:r>
          <w:rPr>
            <w:noProof/>
            <w:webHidden/>
          </w:rPr>
          <w:tab/>
        </w:r>
        <w:r>
          <w:rPr>
            <w:noProof/>
            <w:webHidden/>
          </w:rPr>
          <w:fldChar w:fldCharType="begin"/>
        </w:r>
        <w:r>
          <w:rPr>
            <w:noProof/>
            <w:webHidden/>
          </w:rPr>
          <w:instrText xml:space="preserve"> PAGEREF _Toc82613958 \h </w:instrText>
        </w:r>
        <w:r>
          <w:rPr>
            <w:noProof/>
            <w:webHidden/>
          </w:rPr>
        </w:r>
        <w:r>
          <w:rPr>
            <w:noProof/>
            <w:webHidden/>
          </w:rPr>
          <w:fldChar w:fldCharType="separate"/>
        </w:r>
        <w:r>
          <w:rPr>
            <w:noProof/>
            <w:webHidden/>
          </w:rPr>
          <w:t>89</w:t>
        </w:r>
        <w:r>
          <w:rPr>
            <w:noProof/>
            <w:webHidden/>
          </w:rPr>
          <w:fldChar w:fldCharType="end"/>
        </w:r>
      </w:hyperlink>
    </w:p>
    <w:p w14:paraId="2E774673" w14:textId="7656D8A3"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59" w:history="1">
        <w:r w:rsidRPr="007639BE">
          <w:rPr>
            <w:rStyle w:val="Hyperlink"/>
            <w:noProof/>
            <w:lang w:bidi="es-ES"/>
          </w:rPr>
          <w:t>B.12</w:t>
        </w:r>
        <w:r>
          <w:rPr>
            <w:rFonts w:eastAsiaTheme="minorEastAsia" w:cstheme="minorBidi"/>
            <w:smallCaps w:val="0"/>
            <w:noProof/>
            <w:sz w:val="22"/>
            <w:szCs w:val="22"/>
            <w:lang w:val="en-US"/>
          </w:rPr>
          <w:tab/>
        </w:r>
        <w:r w:rsidRPr="007639BE">
          <w:rPr>
            <w:rStyle w:val="Hyperlink"/>
            <w:noProof/>
            <w:lang w:bidi="es-ES"/>
          </w:rPr>
          <w:t>Normas de Construcción</w:t>
        </w:r>
        <w:r>
          <w:rPr>
            <w:noProof/>
            <w:webHidden/>
          </w:rPr>
          <w:tab/>
        </w:r>
        <w:r>
          <w:rPr>
            <w:noProof/>
            <w:webHidden/>
          </w:rPr>
          <w:fldChar w:fldCharType="begin"/>
        </w:r>
        <w:r>
          <w:rPr>
            <w:noProof/>
            <w:webHidden/>
          </w:rPr>
          <w:instrText xml:space="preserve"> PAGEREF _Toc82613959 \h </w:instrText>
        </w:r>
        <w:r>
          <w:rPr>
            <w:noProof/>
            <w:webHidden/>
          </w:rPr>
        </w:r>
        <w:r>
          <w:rPr>
            <w:noProof/>
            <w:webHidden/>
          </w:rPr>
          <w:fldChar w:fldCharType="separate"/>
        </w:r>
        <w:r>
          <w:rPr>
            <w:noProof/>
            <w:webHidden/>
          </w:rPr>
          <w:t>90</w:t>
        </w:r>
        <w:r>
          <w:rPr>
            <w:noProof/>
            <w:webHidden/>
          </w:rPr>
          <w:fldChar w:fldCharType="end"/>
        </w:r>
      </w:hyperlink>
    </w:p>
    <w:p w14:paraId="30D675AE" w14:textId="330D2156"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0" w:history="1">
        <w:r w:rsidRPr="007639BE">
          <w:rPr>
            <w:rStyle w:val="Hyperlink"/>
            <w:noProof/>
            <w:lang w:bidi="es-ES"/>
          </w:rPr>
          <w:t>B.12.1</w:t>
        </w:r>
        <w:r>
          <w:rPr>
            <w:rFonts w:eastAsiaTheme="minorEastAsia" w:cstheme="minorBidi"/>
            <w:i w:val="0"/>
            <w:iCs w:val="0"/>
            <w:noProof/>
            <w:sz w:val="22"/>
            <w:szCs w:val="22"/>
            <w:lang w:val="en-US"/>
          </w:rPr>
          <w:tab/>
        </w:r>
        <w:r w:rsidRPr="007639BE">
          <w:rPr>
            <w:rStyle w:val="Hyperlink"/>
            <w:noProof/>
            <w:lang w:bidi="es-ES"/>
          </w:rPr>
          <w:t>Construcción y Rehabilitación de Pavimentos</w:t>
        </w:r>
        <w:r>
          <w:rPr>
            <w:noProof/>
            <w:webHidden/>
          </w:rPr>
          <w:tab/>
        </w:r>
        <w:r>
          <w:rPr>
            <w:noProof/>
            <w:webHidden/>
          </w:rPr>
          <w:fldChar w:fldCharType="begin"/>
        </w:r>
        <w:r>
          <w:rPr>
            <w:noProof/>
            <w:webHidden/>
          </w:rPr>
          <w:instrText xml:space="preserve"> PAGEREF _Toc82613960 \h </w:instrText>
        </w:r>
        <w:r>
          <w:rPr>
            <w:noProof/>
            <w:webHidden/>
          </w:rPr>
        </w:r>
        <w:r>
          <w:rPr>
            <w:noProof/>
            <w:webHidden/>
          </w:rPr>
          <w:fldChar w:fldCharType="separate"/>
        </w:r>
        <w:r>
          <w:rPr>
            <w:noProof/>
            <w:webHidden/>
          </w:rPr>
          <w:t>90</w:t>
        </w:r>
        <w:r>
          <w:rPr>
            <w:noProof/>
            <w:webHidden/>
          </w:rPr>
          <w:fldChar w:fldCharType="end"/>
        </w:r>
      </w:hyperlink>
    </w:p>
    <w:p w14:paraId="2E6D6E20" w14:textId="2A8ED4BC"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1" w:history="1">
        <w:r w:rsidRPr="007639BE">
          <w:rPr>
            <w:rStyle w:val="Hyperlink"/>
            <w:noProof/>
            <w:lang w:bidi="es-ES"/>
          </w:rPr>
          <w:t>B.12.2</w:t>
        </w:r>
        <w:r>
          <w:rPr>
            <w:rFonts w:eastAsiaTheme="minorEastAsia" w:cstheme="minorBidi"/>
            <w:i w:val="0"/>
            <w:iCs w:val="0"/>
            <w:noProof/>
            <w:sz w:val="22"/>
            <w:szCs w:val="22"/>
            <w:lang w:val="en-US"/>
          </w:rPr>
          <w:tab/>
        </w:r>
        <w:r w:rsidRPr="007639BE">
          <w:rPr>
            <w:rStyle w:val="Hyperlink"/>
            <w:noProof/>
            <w:lang w:bidi="es-ES"/>
          </w:rPr>
          <w:t>Construcción de obras distintas a pavimentos</w:t>
        </w:r>
        <w:r>
          <w:rPr>
            <w:noProof/>
            <w:webHidden/>
          </w:rPr>
          <w:tab/>
        </w:r>
        <w:r>
          <w:rPr>
            <w:noProof/>
            <w:webHidden/>
          </w:rPr>
          <w:fldChar w:fldCharType="begin"/>
        </w:r>
        <w:r>
          <w:rPr>
            <w:noProof/>
            <w:webHidden/>
          </w:rPr>
          <w:instrText xml:space="preserve"> PAGEREF _Toc82613961 \h </w:instrText>
        </w:r>
        <w:r>
          <w:rPr>
            <w:noProof/>
            <w:webHidden/>
          </w:rPr>
        </w:r>
        <w:r>
          <w:rPr>
            <w:noProof/>
            <w:webHidden/>
          </w:rPr>
          <w:fldChar w:fldCharType="separate"/>
        </w:r>
        <w:r>
          <w:rPr>
            <w:noProof/>
            <w:webHidden/>
          </w:rPr>
          <w:t>91</w:t>
        </w:r>
        <w:r>
          <w:rPr>
            <w:noProof/>
            <w:webHidden/>
          </w:rPr>
          <w:fldChar w:fldCharType="end"/>
        </w:r>
      </w:hyperlink>
    </w:p>
    <w:p w14:paraId="37269A44" w14:textId="36CFBDF9"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62" w:history="1">
        <w:r w:rsidRPr="007639BE">
          <w:rPr>
            <w:rStyle w:val="Hyperlink"/>
            <w:noProof/>
            <w:lang w:bidi="es-ES"/>
          </w:rPr>
          <w:t>B.13</w:t>
        </w:r>
        <w:r>
          <w:rPr>
            <w:rFonts w:eastAsiaTheme="minorEastAsia" w:cstheme="minorBidi"/>
            <w:smallCaps w:val="0"/>
            <w:noProof/>
            <w:sz w:val="22"/>
            <w:szCs w:val="22"/>
            <w:lang w:val="en-US"/>
          </w:rPr>
          <w:tab/>
        </w:r>
        <w:r w:rsidRPr="007639BE">
          <w:rPr>
            <w:rStyle w:val="Hyperlink"/>
            <w:noProof/>
            <w:lang w:bidi="es-ES"/>
          </w:rPr>
          <w:t>Control y Verificación de la calidad</w:t>
        </w:r>
        <w:r>
          <w:rPr>
            <w:noProof/>
            <w:webHidden/>
          </w:rPr>
          <w:tab/>
        </w:r>
        <w:r>
          <w:rPr>
            <w:noProof/>
            <w:webHidden/>
          </w:rPr>
          <w:fldChar w:fldCharType="begin"/>
        </w:r>
        <w:r>
          <w:rPr>
            <w:noProof/>
            <w:webHidden/>
          </w:rPr>
          <w:instrText xml:space="preserve"> PAGEREF _Toc82613962 \h </w:instrText>
        </w:r>
        <w:r>
          <w:rPr>
            <w:noProof/>
            <w:webHidden/>
          </w:rPr>
        </w:r>
        <w:r>
          <w:rPr>
            <w:noProof/>
            <w:webHidden/>
          </w:rPr>
          <w:fldChar w:fldCharType="separate"/>
        </w:r>
        <w:r>
          <w:rPr>
            <w:noProof/>
            <w:webHidden/>
          </w:rPr>
          <w:t>91</w:t>
        </w:r>
        <w:r>
          <w:rPr>
            <w:noProof/>
            <w:webHidden/>
          </w:rPr>
          <w:fldChar w:fldCharType="end"/>
        </w:r>
      </w:hyperlink>
    </w:p>
    <w:p w14:paraId="5EF8F7F8" w14:textId="3BB4DCA7"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3" w:history="1">
        <w:r w:rsidRPr="007639BE">
          <w:rPr>
            <w:rStyle w:val="Hyperlink"/>
            <w:noProof/>
            <w:lang w:bidi="es-ES"/>
          </w:rPr>
          <w:t>B.13.1</w:t>
        </w:r>
        <w:r>
          <w:rPr>
            <w:rFonts w:eastAsiaTheme="minorEastAsia" w:cstheme="minorBidi"/>
            <w:i w:val="0"/>
            <w:iCs w:val="0"/>
            <w:noProof/>
            <w:sz w:val="22"/>
            <w:szCs w:val="22"/>
            <w:lang w:val="en-US"/>
          </w:rPr>
          <w:tab/>
        </w:r>
        <w:r w:rsidRPr="007639BE">
          <w:rPr>
            <w:rStyle w:val="Hyperlink"/>
            <w:noProof/>
            <w:lang w:bidi="es-ES"/>
          </w:rPr>
          <w:t>Calidad de los materiales a utilizar</w:t>
        </w:r>
        <w:r>
          <w:rPr>
            <w:noProof/>
            <w:webHidden/>
          </w:rPr>
          <w:tab/>
        </w:r>
        <w:r>
          <w:rPr>
            <w:noProof/>
            <w:webHidden/>
          </w:rPr>
          <w:fldChar w:fldCharType="begin"/>
        </w:r>
        <w:r>
          <w:rPr>
            <w:noProof/>
            <w:webHidden/>
          </w:rPr>
          <w:instrText xml:space="preserve"> PAGEREF _Toc82613963 \h </w:instrText>
        </w:r>
        <w:r>
          <w:rPr>
            <w:noProof/>
            <w:webHidden/>
          </w:rPr>
        </w:r>
        <w:r>
          <w:rPr>
            <w:noProof/>
            <w:webHidden/>
          </w:rPr>
          <w:fldChar w:fldCharType="separate"/>
        </w:r>
        <w:r>
          <w:rPr>
            <w:noProof/>
            <w:webHidden/>
          </w:rPr>
          <w:t>92</w:t>
        </w:r>
        <w:r>
          <w:rPr>
            <w:noProof/>
            <w:webHidden/>
          </w:rPr>
          <w:fldChar w:fldCharType="end"/>
        </w:r>
      </w:hyperlink>
    </w:p>
    <w:p w14:paraId="104DDA0F" w14:textId="60A8F38E"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4" w:history="1">
        <w:r w:rsidRPr="007639BE">
          <w:rPr>
            <w:rStyle w:val="Hyperlink"/>
            <w:noProof/>
            <w:lang w:bidi="es-ES"/>
          </w:rPr>
          <w:t>B.13.2</w:t>
        </w:r>
        <w:r>
          <w:rPr>
            <w:rFonts w:eastAsiaTheme="minorEastAsia" w:cstheme="minorBidi"/>
            <w:i w:val="0"/>
            <w:iCs w:val="0"/>
            <w:noProof/>
            <w:sz w:val="22"/>
            <w:szCs w:val="22"/>
            <w:lang w:val="en-US"/>
          </w:rPr>
          <w:tab/>
        </w:r>
        <w:r w:rsidRPr="007639BE">
          <w:rPr>
            <w:rStyle w:val="Hyperlink"/>
            <w:noProof/>
            <w:lang w:bidi="es-ES"/>
          </w:rPr>
          <w:t>Ensayos de materiales y obras</w:t>
        </w:r>
        <w:r>
          <w:rPr>
            <w:noProof/>
            <w:webHidden/>
          </w:rPr>
          <w:tab/>
        </w:r>
        <w:r>
          <w:rPr>
            <w:noProof/>
            <w:webHidden/>
          </w:rPr>
          <w:fldChar w:fldCharType="begin"/>
        </w:r>
        <w:r>
          <w:rPr>
            <w:noProof/>
            <w:webHidden/>
          </w:rPr>
          <w:instrText xml:space="preserve"> PAGEREF _Toc82613964 \h </w:instrText>
        </w:r>
        <w:r>
          <w:rPr>
            <w:noProof/>
            <w:webHidden/>
          </w:rPr>
        </w:r>
        <w:r>
          <w:rPr>
            <w:noProof/>
            <w:webHidden/>
          </w:rPr>
          <w:fldChar w:fldCharType="separate"/>
        </w:r>
        <w:r>
          <w:rPr>
            <w:noProof/>
            <w:webHidden/>
          </w:rPr>
          <w:t>92</w:t>
        </w:r>
        <w:r>
          <w:rPr>
            <w:noProof/>
            <w:webHidden/>
          </w:rPr>
          <w:fldChar w:fldCharType="end"/>
        </w:r>
      </w:hyperlink>
    </w:p>
    <w:p w14:paraId="15B339AF" w14:textId="237F2669"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5" w:history="1">
        <w:r w:rsidRPr="007639BE">
          <w:rPr>
            <w:rStyle w:val="Hyperlink"/>
            <w:noProof/>
            <w:lang w:bidi="es-ES"/>
          </w:rPr>
          <w:t>B.13.3</w:t>
        </w:r>
        <w:r>
          <w:rPr>
            <w:rFonts w:eastAsiaTheme="minorEastAsia" w:cstheme="minorBidi"/>
            <w:i w:val="0"/>
            <w:iCs w:val="0"/>
            <w:noProof/>
            <w:sz w:val="22"/>
            <w:szCs w:val="22"/>
            <w:lang w:val="en-US"/>
          </w:rPr>
          <w:tab/>
        </w:r>
        <w:r w:rsidRPr="007639BE">
          <w:rPr>
            <w:rStyle w:val="Hyperlink"/>
            <w:noProof/>
            <w:lang w:bidi="es-ES"/>
          </w:rPr>
          <w:t>Laboratorio de Ensayos</w:t>
        </w:r>
        <w:r>
          <w:rPr>
            <w:noProof/>
            <w:webHidden/>
          </w:rPr>
          <w:tab/>
        </w:r>
        <w:r>
          <w:rPr>
            <w:noProof/>
            <w:webHidden/>
          </w:rPr>
          <w:fldChar w:fldCharType="begin"/>
        </w:r>
        <w:r>
          <w:rPr>
            <w:noProof/>
            <w:webHidden/>
          </w:rPr>
          <w:instrText xml:space="preserve"> PAGEREF _Toc82613965 \h </w:instrText>
        </w:r>
        <w:r>
          <w:rPr>
            <w:noProof/>
            <w:webHidden/>
          </w:rPr>
        </w:r>
        <w:r>
          <w:rPr>
            <w:noProof/>
            <w:webHidden/>
          </w:rPr>
          <w:fldChar w:fldCharType="separate"/>
        </w:r>
        <w:r>
          <w:rPr>
            <w:noProof/>
            <w:webHidden/>
          </w:rPr>
          <w:t>93</w:t>
        </w:r>
        <w:r>
          <w:rPr>
            <w:noProof/>
            <w:webHidden/>
          </w:rPr>
          <w:fldChar w:fldCharType="end"/>
        </w:r>
      </w:hyperlink>
    </w:p>
    <w:p w14:paraId="17B8A5F3" w14:textId="5FD40D65"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6" w:history="1">
        <w:r w:rsidRPr="007639BE">
          <w:rPr>
            <w:rStyle w:val="Hyperlink"/>
            <w:noProof/>
            <w:lang w:bidi="es-ES"/>
          </w:rPr>
          <w:t>B.13.4</w:t>
        </w:r>
        <w:r>
          <w:rPr>
            <w:rFonts w:eastAsiaTheme="minorEastAsia" w:cstheme="minorBidi"/>
            <w:i w:val="0"/>
            <w:iCs w:val="0"/>
            <w:noProof/>
            <w:sz w:val="22"/>
            <w:szCs w:val="22"/>
            <w:lang w:val="en-US"/>
          </w:rPr>
          <w:tab/>
        </w:r>
        <w:r w:rsidRPr="007639BE">
          <w:rPr>
            <w:rStyle w:val="Hyperlink"/>
            <w:noProof/>
            <w:lang w:bidi="es-ES"/>
          </w:rPr>
          <w:t>Muestreo y ensayos</w:t>
        </w:r>
        <w:r>
          <w:rPr>
            <w:noProof/>
            <w:webHidden/>
          </w:rPr>
          <w:tab/>
        </w:r>
        <w:r>
          <w:rPr>
            <w:noProof/>
            <w:webHidden/>
          </w:rPr>
          <w:fldChar w:fldCharType="begin"/>
        </w:r>
        <w:r>
          <w:rPr>
            <w:noProof/>
            <w:webHidden/>
          </w:rPr>
          <w:instrText xml:space="preserve"> PAGEREF _Toc82613966 \h </w:instrText>
        </w:r>
        <w:r>
          <w:rPr>
            <w:noProof/>
            <w:webHidden/>
          </w:rPr>
        </w:r>
        <w:r>
          <w:rPr>
            <w:noProof/>
            <w:webHidden/>
          </w:rPr>
          <w:fldChar w:fldCharType="separate"/>
        </w:r>
        <w:r>
          <w:rPr>
            <w:noProof/>
            <w:webHidden/>
          </w:rPr>
          <w:t>93</w:t>
        </w:r>
        <w:r>
          <w:rPr>
            <w:noProof/>
            <w:webHidden/>
          </w:rPr>
          <w:fldChar w:fldCharType="end"/>
        </w:r>
      </w:hyperlink>
    </w:p>
    <w:p w14:paraId="21C317AC" w14:textId="11AEE2BA"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7" w:history="1">
        <w:r w:rsidRPr="007639BE">
          <w:rPr>
            <w:rStyle w:val="Hyperlink"/>
            <w:noProof/>
            <w:lang w:bidi="es-ES"/>
          </w:rPr>
          <w:t>B.13.5</w:t>
        </w:r>
        <w:r>
          <w:rPr>
            <w:rFonts w:eastAsiaTheme="minorEastAsia" w:cstheme="minorBidi"/>
            <w:i w:val="0"/>
            <w:iCs w:val="0"/>
            <w:noProof/>
            <w:sz w:val="22"/>
            <w:szCs w:val="22"/>
            <w:lang w:val="en-US"/>
          </w:rPr>
          <w:tab/>
        </w:r>
        <w:r w:rsidRPr="007639BE">
          <w:rPr>
            <w:rStyle w:val="Hyperlink"/>
            <w:noProof/>
            <w:lang w:bidi="es-ES"/>
          </w:rPr>
          <w:t>Ensayos del Contratante</w:t>
        </w:r>
        <w:r>
          <w:rPr>
            <w:noProof/>
            <w:webHidden/>
          </w:rPr>
          <w:tab/>
        </w:r>
        <w:r>
          <w:rPr>
            <w:noProof/>
            <w:webHidden/>
          </w:rPr>
          <w:fldChar w:fldCharType="begin"/>
        </w:r>
        <w:r>
          <w:rPr>
            <w:noProof/>
            <w:webHidden/>
          </w:rPr>
          <w:instrText xml:space="preserve"> PAGEREF _Toc82613967 \h </w:instrText>
        </w:r>
        <w:r>
          <w:rPr>
            <w:noProof/>
            <w:webHidden/>
          </w:rPr>
        </w:r>
        <w:r>
          <w:rPr>
            <w:noProof/>
            <w:webHidden/>
          </w:rPr>
          <w:fldChar w:fldCharType="separate"/>
        </w:r>
        <w:r>
          <w:rPr>
            <w:noProof/>
            <w:webHidden/>
          </w:rPr>
          <w:t>94</w:t>
        </w:r>
        <w:r>
          <w:rPr>
            <w:noProof/>
            <w:webHidden/>
          </w:rPr>
          <w:fldChar w:fldCharType="end"/>
        </w:r>
      </w:hyperlink>
    </w:p>
    <w:p w14:paraId="546FE465" w14:textId="027CC760"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68" w:history="1">
        <w:r w:rsidRPr="007639BE">
          <w:rPr>
            <w:rStyle w:val="Hyperlink"/>
            <w:noProof/>
            <w:lang w:bidi="es-ES"/>
          </w:rPr>
          <w:t>B.13.6</w:t>
        </w:r>
        <w:r>
          <w:rPr>
            <w:rFonts w:eastAsiaTheme="minorEastAsia" w:cstheme="minorBidi"/>
            <w:i w:val="0"/>
            <w:iCs w:val="0"/>
            <w:noProof/>
            <w:sz w:val="22"/>
            <w:szCs w:val="22"/>
            <w:lang w:val="en-US"/>
          </w:rPr>
          <w:tab/>
        </w:r>
        <w:r w:rsidRPr="007639BE">
          <w:rPr>
            <w:rStyle w:val="Hyperlink"/>
            <w:noProof/>
            <w:lang w:bidi="es-ES"/>
          </w:rPr>
          <w:t>Resultados de los ensayos</w:t>
        </w:r>
        <w:r>
          <w:rPr>
            <w:noProof/>
            <w:webHidden/>
          </w:rPr>
          <w:tab/>
        </w:r>
        <w:r>
          <w:rPr>
            <w:noProof/>
            <w:webHidden/>
          </w:rPr>
          <w:fldChar w:fldCharType="begin"/>
        </w:r>
        <w:r>
          <w:rPr>
            <w:noProof/>
            <w:webHidden/>
          </w:rPr>
          <w:instrText xml:space="preserve"> PAGEREF _Toc82613968 \h </w:instrText>
        </w:r>
        <w:r>
          <w:rPr>
            <w:noProof/>
            <w:webHidden/>
          </w:rPr>
        </w:r>
        <w:r>
          <w:rPr>
            <w:noProof/>
            <w:webHidden/>
          </w:rPr>
          <w:fldChar w:fldCharType="separate"/>
        </w:r>
        <w:r>
          <w:rPr>
            <w:noProof/>
            <w:webHidden/>
          </w:rPr>
          <w:t>94</w:t>
        </w:r>
        <w:r>
          <w:rPr>
            <w:noProof/>
            <w:webHidden/>
          </w:rPr>
          <w:fldChar w:fldCharType="end"/>
        </w:r>
      </w:hyperlink>
    </w:p>
    <w:p w14:paraId="6399D865" w14:textId="490CB4FB"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69" w:history="1">
        <w:r w:rsidRPr="007639BE">
          <w:rPr>
            <w:rStyle w:val="Hyperlink"/>
            <w:noProof/>
            <w:lang w:bidi="es-ES"/>
          </w:rPr>
          <w:t>B.14</w:t>
        </w:r>
        <w:r>
          <w:rPr>
            <w:rFonts w:eastAsiaTheme="minorEastAsia" w:cstheme="minorBidi"/>
            <w:smallCaps w:val="0"/>
            <w:noProof/>
            <w:sz w:val="22"/>
            <w:szCs w:val="22"/>
            <w:lang w:val="en-US"/>
          </w:rPr>
          <w:tab/>
        </w:r>
        <w:r w:rsidRPr="007639BE">
          <w:rPr>
            <w:rStyle w:val="Hyperlink"/>
            <w:noProof/>
            <w:lang w:bidi="es-ES"/>
          </w:rPr>
          <w:t>Unidad de Autocontrol</w:t>
        </w:r>
        <w:r>
          <w:rPr>
            <w:noProof/>
            <w:webHidden/>
          </w:rPr>
          <w:tab/>
        </w:r>
        <w:r>
          <w:rPr>
            <w:noProof/>
            <w:webHidden/>
          </w:rPr>
          <w:fldChar w:fldCharType="begin"/>
        </w:r>
        <w:r>
          <w:rPr>
            <w:noProof/>
            <w:webHidden/>
          </w:rPr>
          <w:instrText xml:space="preserve"> PAGEREF _Toc82613969 \h </w:instrText>
        </w:r>
        <w:r>
          <w:rPr>
            <w:noProof/>
            <w:webHidden/>
          </w:rPr>
        </w:r>
        <w:r>
          <w:rPr>
            <w:noProof/>
            <w:webHidden/>
          </w:rPr>
          <w:fldChar w:fldCharType="separate"/>
        </w:r>
        <w:r>
          <w:rPr>
            <w:noProof/>
            <w:webHidden/>
          </w:rPr>
          <w:t>94</w:t>
        </w:r>
        <w:r>
          <w:rPr>
            <w:noProof/>
            <w:webHidden/>
          </w:rPr>
          <w:fldChar w:fldCharType="end"/>
        </w:r>
      </w:hyperlink>
    </w:p>
    <w:p w14:paraId="200F9580" w14:textId="338937D4"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70" w:history="1">
        <w:r w:rsidRPr="007639BE">
          <w:rPr>
            <w:rStyle w:val="Hyperlink"/>
            <w:noProof/>
            <w:lang w:bidi="es-ES"/>
          </w:rPr>
          <w:t>B.15</w:t>
        </w:r>
        <w:r>
          <w:rPr>
            <w:rFonts w:eastAsiaTheme="minorEastAsia" w:cstheme="minorBidi"/>
            <w:smallCaps w:val="0"/>
            <w:noProof/>
            <w:sz w:val="22"/>
            <w:szCs w:val="22"/>
            <w:lang w:val="en-US"/>
          </w:rPr>
          <w:tab/>
        </w:r>
        <w:r w:rsidRPr="007639BE">
          <w:rPr>
            <w:rStyle w:val="Hyperlink"/>
            <w:noProof/>
            <w:lang w:bidi="es-ES"/>
          </w:rPr>
          <w:t>Equipo de Comunicaciones</w:t>
        </w:r>
        <w:r>
          <w:rPr>
            <w:noProof/>
            <w:webHidden/>
          </w:rPr>
          <w:tab/>
        </w:r>
        <w:r>
          <w:rPr>
            <w:noProof/>
            <w:webHidden/>
          </w:rPr>
          <w:fldChar w:fldCharType="begin"/>
        </w:r>
        <w:r>
          <w:rPr>
            <w:noProof/>
            <w:webHidden/>
          </w:rPr>
          <w:instrText xml:space="preserve"> PAGEREF _Toc82613970 \h </w:instrText>
        </w:r>
        <w:r>
          <w:rPr>
            <w:noProof/>
            <w:webHidden/>
          </w:rPr>
        </w:r>
        <w:r>
          <w:rPr>
            <w:noProof/>
            <w:webHidden/>
          </w:rPr>
          <w:fldChar w:fldCharType="separate"/>
        </w:r>
        <w:r>
          <w:rPr>
            <w:noProof/>
            <w:webHidden/>
          </w:rPr>
          <w:t>95</w:t>
        </w:r>
        <w:r>
          <w:rPr>
            <w:noProof/>
            <w:webHidden/>
          </w:rPr>
          <w:fldChar w:fldCharType="end"/>
        </w:r>
      </w:hyperlink>
    </w:p>
    <w:p w14:paraId="10E71E2E" w14:textId="77281374" w:rsidR="00642F5C" w:rsidRDefault="00642F5C">
      <w:pPr>
        <w:pStyle w:val="TOC2"/>
        <w:tabs>
          <w:tab w:val="left" w:pos="960"/>
          <w:tab w:val="right" w:pos="9170"/>
        </w:tabs>
        <w:rPr>
          <w:rFonts w:eastAsiaTheme="minorEastAsia" w:cstheme="minorBidi"/>
          <w:smallCaps w:val="0"/>
          <w:noProof/>
          <w:sz w:val="22"/>
          <w:szCs w:val="22"/>
          <w:lang w:val="en-US"/>
        </w:rPr>
      </w:pPr>
      <w:hyperlink w:anchor="_Toc82613971" w:history="1">
        <w:r w:rsidRPr="007639BE">
          <w:rPr>
            <w:rStyle w:val="Hyperlink"/>
            <w:noProof/>
            <w:lang w:bidi="es-ES"/>
          </w:rPr>
          <w:t>B.16</w:t>
        </w:r>
        <w:r>
          <w:rPr>
            <w:rFonts w:eastAsiaTheme="minorEastAsia" w:cstheme="minorBidi"/>
            <w:smallCaps w:val="0"/>
            <w:noProof/>
            <w:sz w:val="22"/>
            <w:szCs w:val="22"/>
            <w:lang w:val="en-US"/>
          </w:rPr>
          <w:tab/>
        </w:r>
        <w:r w:rsidRPr="007639BE">
          <w:rPr>
            <w:rStyle w:val="Hyperlink"/>
            <w:noProof/>
            <w:lang w:bidi="es-ES"/>
          </w:rPr>
          <w:t>Diseño de obras</w:t>
        </w:r>
        <w:r>
          <w:rPr>
            <w:noProof/>
            <w:webHidden/>
          </w:rPr>
          <w:tab/>
        </w:r>
        <w:r>
          <w:rPr>
            <w:noProof/>
            <w:webHidden/>
          </w:rPr>
          <w:fldChar w:fldCharType="begin"/>
        </w:r>
        <w:r>
          <w:rPr>
            <w:noProof/>
            <w:webHidden/>
          </w:rPr>
          <w:instrText xml:space="preserve"> PAGEREF _Toc82613971 \h </w:instrText>
        </w:r>
        <w:r>
          <w:rPr>
            <w:noProof/>
            <w:webHidden/>
          </w:rPr>
        </w:r>
        <w:r>
          <w:rPr>
            <w:noProof/>
            <w:webHidden/>
          </w:rPr>
          <w:fldChar w:fldCharType="separate"/>
        </w:r>
        <w:r>
          <w:rPr>
            <w:noProof/>
            <w:webHidden/>
          </w:rPr>
          <w:t>96</w:t>
        </w:r>
        <w:r>
          <w:rPr>
            <w:noProof/>
            <w:webHidden/>
          </w:rPr>
          <w:fldChar w:fldCharType="end"/>
        </w:r>
      </w:hyperlink>
    </w:p>
    <w:p w14:paraId="0D7D738D" w14:textId="3DBB45CA"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72" w:history="1">
        <w:r w:rsidRPr="007639BE">
          <w:rPr>
            <w:rStyle w:val="Hyperlink"/>
            <w:noProof/>
            <w:lang w:bidi="es-ES"/>
          </w:rPr>
          <w:t>B.16.1</w:t>
        </w:r>
        <w:r>
          <w:rPr>
            <w:rFonts w:eastAsiaTheme="minorEastAsia" w:cstheme="minorBidi"/>
            <w:i w:val="0"/>
            <w:iCs w:val="0"/>
            <w:noProof/>
            <w:sz w:val="22"/>
            <w:szCs w:val="22"/>
            <w:lang w:val="en-US"/>
          </w:rPr>
          <w:tab/>
        </w:r>
        <w:r w:rsidRPr="007639BE">
          <w:rPr>
            <w:rStyle w:val="Hyperlink"/>
            <w:noProof/>
            <w:lang w:bidi="es-ES"/>
          </w:rPr>
          <w:t>General</w:t>
        </w:r>
        <w:r>
          <w:rPr>
            <w:noProof/>
            <w:webHidden/>
          </w:rPr>
          <w:tab/>
        </w:r>
        <w:r>
          <w:rPr>
            <w:noProof/>
            <w:webHidden/>
          </w:rPr>
          <w:fldChar w:fldCharType="begin"/>
        </w:r>
        <w:r>
          <w:rPr>
            <w:noProof/>
            <w:webHidden/>
          </w:rPr>
          <w:instrText xml:space="preserve"> PAGEREF _Toc82613972 \h </w:instrText>
        </w:r>
        <w:r>
          <w:rPr>
            <w:noProof/>
            <w:webHidden/>
          </w:rPr>
        </w:r>
        <w:r>
          <w:rPr>
            <w:noProof/>
            <w:webHidden/>
          </w:rPr>
          <w:fldChar w:fldCharType="separate"/>
        </w:r>
        <w:r>
          <w:rPr>
            <w:noProof/>
            <w:webHidden/>
          </w:rPr>
          <w:t>96</w:t>
        </w:r>
        <w:r>
          <w:rPr>
            <w:noProof/>
            <w:webHidden/>
          </w:rPr>
          <w:fldChar w:fldCharType="end"/>
        </w:r>
      </w:hyperlink>
    </w:p>
    <w:p w14:paraId="20C69B7A" w14:textId="51FA6327"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73" w:history="1">
        <w:r w:rsidRPr="007639BE">
          <w:rPr>
            <w:rStyle w:val="Hyperlink"/>
            <w:noProof/>
            <w:lang w:bidi="es-ES"/>
          </w:rPr>
          <w:t>B.16.2</w:t>
        </w:r>
        <w:r>
          <w:rPr>
            <w:rFonts w:eastAsiaTheme="minorEastAsia" w:cstheme="minorBidi"/>
            <w:i w:val="0"/>
            <w:iCs w:val="0"/>
            <w:noProof/>
            <w:sz w:val="22"/>
            <w:szCs w:val="22"/>
            <w:lang w:val="en-US"/>
          </w:rPr>
          <w:tab/>
        </w:r>
        <w:r w:rsidRPr="007639BE">
          <w:rPr>
            <w:rStyle w:val="Hyperlink"/>
            <w:noProof/>
            <w:lang w:bidi="es-ES"/>
          </w:rPr>
          <w:t>Alcance de los diseños detallados</w:t>
        </w:r>
        <w:r>
          <w:rPr>
            <w:noProof/>
            <w:webHidden/>
          </w:rPr>
          <w:tab/>
        </w:r>
        <w:r>
          <w:rPr>
            <w:noProof/>
            <w:webHidden/>
          </w:rPr>
          <w:fldChar w:fldCharType="begin"/>
        </w:r>
        <w:r>
          <w:rPr>
            <w:noProof/>
            <w:webHidden/>
          </w:rPr>
          <w:instrText xml:space="preserve"> PAGEREF _Toc82613973 \h </w:instrText>
        </w:r>
        <w:r>
          <w:rPr>
            <w:noProof/>
            <w:webHidden/>
          </w:rPr>
        </w:r>
        <w:r>
          <w:rPr>
            <w:noProof/>
            <w:webHidden/>
          </w:rPr>
          <w:fldChar w:fldCharType="separate"/>
        </w:r>
        <w:r>
          <w:rPr>
            <w:noProof/>
            <w:webHidden/>
          </w:rPr>
          <w:t>96</w:t>
        </w:r>
        <w:r>
          <w:rPr>
            <w:noProof/>
            <w:webHidden/>
          </w:rPr>
          <w:fldChar w:fldCharType="end"/>
        </w:r>
      </w:hyperlink>
    </w:p>
    <w:p w14:paraId="7E475415" w14:textId="2F259537"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74" w:history="1">
        <w:r w:rsidRPr="007639BE">
          <w:rPr>
            <w:rStyle w:val="Hyperlink"/>
            <w:noProof/>
            <w:lang w:bidi="es-ES"/>
          </w:rPr>
          <w:t>B.16.3</w:t>
        </w:r>
        <w:r>
          <w:rPr>
            <w:rFonts w:eastAsiaTheme="minorEastAsia" w:cstheme="minorBidi"/>
            <w:i w:val="0"/>
            <w:iCs w:val="0"/>
            <w:noProof/>
            <w:sz w:val="22"/>
            <w:szCs w:val="22"/>
            <w:lang w:val="en-US"/>
          </w:rPr>
          <w:tab/>
        </w:r>
        <w:r w:rsidRPr="007639BE">
          <w:rPr>
            <w:rStyle w:val="Hyperlink"/>
            <w:noProof/>
            <w:lang w:bidi="es-ES"/>
          </w:rPr>
          <w:t>Auditorías de Seguridad Vial</w:t>
        </w:r>
        <w:r>
          <w:rPr>
            <w:noProof/>
            <w:webHidden/>
          </w:rPr>
          <w:tab/>
        </w:r>
        <w:r>
          <w:rPr>
            <w:noProof/>
            <w:webHidden/>
          </w:rPr>
          <w:fldChar w:fldCharType="begin"/>
        </w:r>
        <w:r>
          <w:rPr>
            <w:noProof/>
            <w:webHidden/>
          </w:rPr>
          <w:instrText xml:space="preserve"> PAGEREF _Toc82613974 \h </w:instrText>
        </w:r>
        <w:r>
          <w:rPr>
            <w:noProof/>
            <w:webHidden/>
          </w:rPr>
        </w:r>
        <w:r>
          <w:rPr>
            <w:noProof/>
            <w:webHidden/>
          </w:rPr>
          <w:fldChar w:fldCharType="separate"/>
        </w:r>
        <w:r>
          <w:rPr>
            <w:noProof/>
            <w:webHidden/>
          </w:rPr>
          <w:t>98</w:t>
        </w:r>
        <w:r>
          <w:rPr>
            <w:noProof/>
            <w:webHidden/>
          </w:rPr>
          <w:fldChar w:fldCharType="end"/>
        </w:r>
      </w:hyperlink>
    </w:p>
    <w:p w14:paraId="1171B5BF" w14:textId="18543803"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75" w:history="1">
        <w:r w:rsidRPr="007639BE">
          <w:rPr>
            <w:rStyle w:val="Hyperlink"/>
            <w:noProof/>
            <w:lang w:bidi="es-ES"/>
          </w:rPr>
          <w:t>B.16.4</w:t>
        </w:r>
        <w:r>
          <w:rPr>
            <w:rFonts w:eastAsiaTheme="minorEastAsia" w:cstheme="minorBidi"/>
            <w:i w:val="0"/>
            <w:iCs w:val="0"/>
            <w:noProof/>
            <w:sz w:val="22"/>
            <w:szCs w:val="22"/>
            <w:lang w:val="en-US"/>
          </w:rPr>
          <w:tab/>
        </w:r>
        <w:r w:rsidRPr="007639BE">
          <w:rPr>
            <w:rStyle w:val="Hyperlink"/>
            <w:noProof/>
            <w:lang w:bidi="es-ES"/>
          </w:rPr>
          <w:t>Carga de Tráfico</w:t>
        </w:r>
        <w:r>
          <w:rPr>
            <w:noProof/>
            <w:webHidden/>
          </w:rPr>
          <w:tab/>
        </w:r>
        <w:r>
          <w:rPr>
            <w:noProof/>
            <w:webHidden/>
          </w:rPr>
          <w:fldChar w:fldCharType="begin"/>
        </w:r>
        <w:r>
          <w:rPr>
            <w:noProof/>
            <w:webHidden/>
          </w:rPr>
          <w:instrText xml:space="preserve"> PAGEREF _Toc82613975 \h </w:instrText>
        </w:r>
        <w:r>
          <w:rPr>
            <w:noProof/>
            <w:webHidden/>
          </w:rPr>
        </w:r>
        <w:r>
          <w:rPr>
            <w:noProof/>
            <w:webHidden/>
          </w:rPr>
          <w:fldChar w:fldCharType="separate"/>
        </w:r>
        <w:r>
          <w:rPr>
            <w:noProof/>
            <w:webHidden/>
          </w:rPr>
          <w:t>98</w:t>
        </w:r>
        <w:r>
          <w:rPr>
            <w:noProof/>
            <w:webHidden/>
          </w:rPr>
          <w:fldChar w:fldCharType="end"/>
        </w:r>
      </w:hyperlink>
    </w:p>
    <w:p w14:paraId="52562DA3" w14:textId="1B2338E4"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76" w:history="1">
        <w:r w:rsidRPr="007639BE">
          <w:rPr>
            <w:rStyle w:val="Hyperlink"/>
            <w:noProof/>
            <w:lang w:bidi="es-ES"/>
          </w:rPr>
          <w:t>B.16.5</w:t>
        </w:r>
        <w:r>
          <w:rPr>
            <w:rFonts w:eastAsiaTheme="minorEastAsia" w:cstheme="minorBidi"/>
            <w:i w:val="0"/>
            <w:iCs w:val="0"/>
            <w:noProof/>
            <w:sz w:val="22"/>
            <w:szCs w:val="22"/>
            <w:lang w:val="en-US"/>
          </w:rPr>
          <w:tab/>
        </w:r>
        <w:r w:rsidRPr="007639BE">
          <w:rPr>
            <w:rStyle w:val="Hyperlink"/>
            <w:noProof/>
            <w:lang w:bidi="es-ES"/>
          </w:rPr>
          <w:t>Requisitos de diseño para obras de pavimento</w:t>
        </w:r>
        <w:r>
          <w:rPr>
            <w:noProof/>
            <w:webHidden/>
          </w:rPr>
          <w:tab/>
        </w:r>
        <w:r>
          <w:rPr>
            <w:noProof/>
            <w:webHidden/>
          </w:rPr>
          <w:fldChar w:fldCharType="begin"/>
        </w:r>
        <w:r>
          <w:rPr>
            <w:noProof/>
            <w:webHidden/>
          </w:rPr>
          <w:instrText xml:space="preserve"> PAGEREF _Toc82613976 \h </w:instrText>
        </w:r>
        <w:r>
          <w:rPr>
            <w:noProof/>
            <w:webHidden/>
          </w:rPr>
        </w:r>
        <w:r>
          <w:rPr>
            <w:noProof/>
            <w:webHidden/>
          </w:rPr>
          <w:fldChar w:fldCharType="separate"/>
        </w:r>
        <w:r>
          <w:rPr>
            <w:noProof/>
            <w:webHidden/>
          </w:rPr>
          <w:t>98</w:t>
        </w:r>
        <w:r>
          <w:rPr>
            <w:noProof/>
            <w:webHidden/>
          </w:rPr>
          <w:fldChar w:fldCharType="end"/>
        </w:r>
      </w:hyperlink>
    </w:p>
    <w:p w14:paraId="4F21AA78" w14:textId="18DD44D5" w:rsidR="00642F5C" w:rsidRDefault="00642F5C">
      <w:pPr>
        <w:pStyle w:val="TOC3"/>
        <w:tabs>
          <w:tab w:val="left" w:pos="1440"/>
          <w:tab w:val="right" w:pos="9170"/>
        </w:tabs>
        <w:rPr>
          <w:rFonts w:eastAsiaTheme="minorEastAsia" w:cstheme="minorBidi"/>
          <w:i w:val="0"/>
          <w:iCs w:val="0"/>
          <w:noProof/>
          <w:sz w:val="22"/>
          <w:szCs w:val="22"/>
          <w:lang w:val="en-US"/>
        </w:rPr>
      </w:pPr>
      <w:hyperlink w:anchor="_Toc82613977" w:history="1">
        <w:r w:rsidRPr="007639BE">
          <w:rPr>
            <w:rStyle w:val="Hyperlink"/>
            <w:noProof/>
            <w:lang w:bidi="es-ES"/>
          </w:rPr>
          <w:t>B.16.6</w:t>
        </w:r>
        <w:r>
          <w:rPr>
            <w:rFonts w:eastAsiaTheme="minorEastAsia" w:cstheme="minorBidi"/>
            <w:i w:val="0"/>
            <w:iCs w:val="0"/>
            <w:noProof/>
            <w:sz w:val="22"/>
            <w:szCs w:val="22"/>
            <w:lang w:val="en-US"/>
          </w:rPr>
          <w:tab/>
        </w:r>
        <w:r w:rsidRPr="007639BE">
          <w:rPr>
            <w:rStyle w:val="Hyperlink"/>
            <w:noProof/>
            <w:lang w:bidi="es-ES"/>
          </w:rPr>
          <w:t>Requisitos de diseño para otras obras</w:t>
        </w:r>
        <w:r>
          <w:rPr>
            <w:noProof/>
            <w:webHidden/>
          </w:rPr>
          <w:tab/>
        </w:r>
        <w:r>
          <w:rPr>
            <w:noProof/>
            <w:webHidden/>
          </w:rPr>
          <w:fldChar w:fldCharType="begin"/>
        </w:r>
        <w:r>
          <w:rPr>
            <w:noProof/>
            <w:webHidden/>
          </w:rPr>
          <w:instrText xml:space="preserve"> PAGEREF _Toc82613977 \h </w:instrText>
        </w:r>
        <w:r>
          <w:rPr>
            <w:noProof/>
            <w:webHidden/>
          </w:rPr>
        </w:r>
        <w:r>
          <w:rPr>
            <w:noProof/>
            <w:webHidden/>
          </w:rPr>
          <w:fldChar w:fldCharType="separate"/>
        </w:r>
        <w:r>
          <w:rPr>
            <w:noProof/>
            <w:webHidden/>
          </w:rPr>
          <w:t>101</w:t>
        </w:r>
        <w:r>
          <w:rPr>
            <w:noProof/>
            <w:webHidden/>
          </w:rPr>
          <w:fldChar w:fldCharType="end"/>
        </w:r>
      </w:hyperlink>
    </w:p>
    <w:p w14:paraId="599598C8" w14:textId="10F7C469" w:rsidR="00642F5C" w:rsidRDefault="00642F5C">
      <w:pPr>
        <w:pStyle w:val="TOC1"/>
        <w:tabs>
          <w:tab w:val="left" w:pos="1200"/>
          <w:tab w:val="right" w:pos="9170"/>
        </w:tabs>
        <w:rPr>
          <w:rFonts w:eastAsiaTheme="minorEastAsia" w:cstheme="minorBidi"/>
          <w:b w:val="0"/>
          <w:bCs w:val="0"/>
          <w:caps w:val="0"/>
          <w:noProof/>
          <w:sz w:val="22"/>
          <w:szCs w:val="22"/>
          <w:lang w:val="en-US"/>
        </w:rPr>
      </w:pPr>
      <w:hyperlink w:anchor="_Toc82613978" w:history="1">
        <w:r w:rsidRPr="007639BE">
          <w:rPr>
            <w:rStyle w:val="Hyperlink"/>
            <w:rFonts w:ascii="Times New Roman Bold" w:hAnsi="Times New Roman Bold"/>
            <w:noProof/>
            <w:lang w:bidi="es-ES"/>
          </w:rPr>
          <w:t>Parte C.</w:t>
        </w:r>
        <w:r>
          <w:rPr>
            <w:rFonts w:eastAsiaTheme="minorEastAsia" w:cstheme="minorBidi"/>
            <w:b w:val="0"/>
            <w:bCs w:val="0"/>
            <w:caps w:val="0"/>
            <w:noProof/>
            <w:sz w:val="22"/>
            <w:szCs w:val="22"/>
            <w:lang w:val="en-US"/>
          </w:rPr>
          <w:tab/>
        </w:r>
        <w:r w:rsidRPr="007639BE">
          <w:rPr>
            <w:rStyle w:val="Hyperlink"/>
            <w:noProof/>
            <w:lang w:bidi="es-ES"/>
          </w:rPr>
          <w:t>Procedimientos Operacionales</w:t>
        </w:r>
        <w:r>
          <w:rPr>
            <w:noProof/>
            <w:webHidden/>
          </w:rPr>
          <w:tab/>
        </w:r>
        <w:r>
          <w:rPr>
            <w:noProof/>
            <w:webHidden/>
          </w:rPr>
          <w:fldChar w:fldCharType="begin"/>
        </w:r>
        <w:r>
          <w:rPr>
            <w:noProof/>
            <w:webHidden/>
          </w:rPr>
          <w:instrText xml:space="preserve"> PAGEREF _Toc82613978 \h </w:instrText>
        </w:r>
        <w:r>
          <w:rPr>
            <w:noProof/>
            <w:webHidden/>
          </w:rPr>
        </w:r>
        <w:r>
          <w:rPr>
            <w:noProof/>
            <w:webHidden/>
          </w:rPr>
          <w:fldChar w:fldCharType="separate"/>
        </w:r>
        <w:r>
          <w:rPr>
            <w:noProof/>
            <w:webHidden/>
          </w:rPr>
          <w:t>104</w:t>
        </w:r>
        <w:r>
          <w:rPr>
            <w:noProof/>
            <w:webHidden/>
          </w:rPr>
          <w:fldChar w:fldCharType="end"/>
        </w:r>
      </w:hyperlink>
    </w:p>
    <w:p w14:paraId="5B130CAB" w14:textId="156E3581" w:rsidR="00642F5C" w:rsidRDefault="00642F5C">
      <w:pPr>
        <w:pStyle w:val="TOC2"/>
        <w:tabs>
          <w:tab w:val="left" w:pos="720"/>
          <w:tab w:val="right" w:pos="9170"/>
        </w:tabs>
        <w:rPr>
          <w:rFonts w:eastAsiaTheme="minorEastAsia" w:cstheme="minorBidi"/>
          <w:smallCaps w:val="0"/>
          <w:noProof/>
          <w:sz w:val="22"/>
          <w:szCs w:val="22"/>
          <w:lang w:val="en-US"/>
        </w:rPr>
      </w:pPr>
      <w:hyperlink w:anchor="_Toc82613979" w:history="1">
        <w:r w:rsidRPr="007639BE">
          <w:rPr>
            <w:rStyle w:val="Hyperlink"/>
            <w:noProof/>
            <w:lang w:bidi="es-ES"/>
          </w:rPr>
          <w:t>C.1</w:t>
        </w:r>
        <w:r>
          <w:rPr>
            <w:rFonts w:eastAsiaTheme="minorEastAsia" w:cstheme="minorBidi"/>
            <w:smallCaps w:val="0"/>
            <w:noProof/>
            <w:sz w:val="22"/>
            <w:szCs w:val="22"/>
            <w:lang w:val="en-US"/>
          </w:rPr>
          <w:tab/>
        </w:r>
        <w:r w:rsidRPr="007639BE">
          <w:rPr>
            <w:rStyle w:val="Hyperlink"/>
            <w:noProof/>
            <w:lang w:bidi="es-ES"/>
          </w:rPr>
          <w:t>Inspección y Pago de Servicios de Mantenimiento</w:t>
        </w:r>
        <w:r>
          <w:rPr>
            <w:noProof/>
            <w:webHidden/>
          </w:rPr>
          <w:tab/>
        </w:r>
        <w:r>
          <w:rPr>
            <w:noProof/>
            <w:webHidden/>
          </w:rPr>
          <w:fldChar w:fldCharType="begin"/>
        </w:r>
        <w:r>
          <w:rPr>
            <w:noProof/>
            <w:webHidden/>
          </w:rPr>
          <w:instrText xml:space="preserve"> PAGEREF _Toc82613979 \h </w:instrText>
        </w:r>
        <w:r>
          <w:rPr>
            <w:noProof/>
            <w:webHidden/>
          </w:rPr>
        </w:r>
        <w:r>
          <w:rPr>
            <w:noProof/>
            <w:webHidden/>
          </w:rPr>
          <w:fldChar w:fldCharType="separate"/>
        </w:r>
        <w:r>
          <w:rPr>
            <w:noProof/>
            <w:webHidden/>
          </w:rPr>
          <w:t>104</w:t>
        </w:r>
        <w:r>
          <w:rPr>
            <w:noProof/>
            <w:webHidden/>
          </w:rPr>
          <w:fldChar w:fldCharType="end"/>
        </w:r>
      </w:hyperlink>
    </w:p>
    <w:p w14:paraId="04D9D810" w14:textId="4E9B3C37"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80" w:history="1">
        <w:r w:rsidRPr="007639BE">
          <w:rPr>
            <w:rStyle w:val="Hyperlink"/>
            <w:noProof/>
            <w:lang w:bidi="es-ES"/>
          </w:rPr>
          <w:t>C.1.1</w:t>
        </w:r>
        <w:r>
          <w:rPr>
            <w:rFonts w:eastAsiaTheme="minorEastAsia" w:cstheme="minorBidi"/>
            <w:i w:val="0"/>
            <w:iCs w:val="0"/>
            <w:noProof/>
            <w:sz w:val="22"/>
            <w:szCs w:val="22"/>
            <w:lang w:val="en-US"/>
          </w:rPr>
          <w:tab/>
        </w:r>
        <w:r w:rsidRPr="007639BE">
          <w:rPr>
            <w:rStyle w:val="Hyperlink"/>
            <w:noProof/>
            <w:lang w:bidi="es-ES"/>
          </w:rPr>
          <w:t>Inspecciones</w:t>
        </w:r>
        <w:r>
          <w:rPr>
            <w:noProof/>
            <w:webHidden/>
          </w:rPr>
          <w:tab/>
        </w:r>
        <w:r>
          <w:rPr>
            <w:noProof/>
            <w:webHidden/>
          </w:rPr>
          <w:fldChar w:fldCharType="begin"/>
        </w:r>
        <w:r>
          <w:rPr>
            <w:noProof/>
            <w:webHidden/>
          </w:rPr>
          <w:instrText xml:space="preserve"> PAGEREF _Toc82613980 \h </w:instrText>
        </w:r>
        <w:r>
          <w:rPr>
            <w:noProof/>
            <w:webHidden/>
          </w:rPr>
        </w:r>
        <w:r>
          <w:rPr>
            <w:noProof/>
            <w:webHidden/>
          </w:rPr>
          <w:fldChar w:fldCharType="separate"/>
        </w:r>
        <w:r>
          <w:rPr>
            <w:noProof/>
            <w:webHidden/>
          </w:rPr>
          <w:t>104</w:t>
        </w:r>
        <w:r>
          <w:rPr>
            <w:noProof/>
            <w:webHidden/>
          </w:rPr>
          <w:fldChar w:fldCharType="end"/>
        </w:r>
      </w:hyperlink>
    </w:p>
    <w:p w14:paraId="34428C6B" w14:textId="7A1E92CD" w:rsidR="00642F5C" w:rsidRDefault="00642F5C">
      <w:pPr>
        <w:pStyle w:val="TOC4"/>
        <w:tabs>
          <w:tab w:val="left" w:pos="1680"/>
          <w:tab w:val="right" w:pos="9170"/>
        </w:tabs>
        <w:rPr>
          <w:rFonts w:eastAsiaTheme="minorEastAsia" w:cstheme="minorBidi"/>
          <w:noProof/>
          <w:sz w:val="22"/>
          <w:szCs w:val="22"/>
          <w:lang w:val="en-US"/>
        </w:rPr>
      </w:pPr>
      <w:hyperlink w:anchor="_Toc82613981" w:history="1">
        <w:r w:rsidRPr="007639BE">
          <w:rPr>
            <w:rStyle w:val="Hyperlink"/>
            <w:noProof/>
            <w:lang w:bidi="es-ES"/>
          </w:rPr>
          <w:t>C.1.1.1</w:t>
        </w:r>
        <w:r>
          <w:rPr>
            <w:rFonts w:eastAsiaTheme="minorEastAsia" w:cstheme="minorBidi"/>
            <w:noProof/>
            <w:sz w:val="22"/>
            <w:szCs w:val="22"/>
            <w:lang w:val="en-US"/>
          </w:rPr>
          <w:tab/>
        </w:r>
        <w:r w:rsidRPr="007639BE">
          <w:rPr>
            <w:rStyle w:val="Hyperlink"/>
            <w:noProof/>
            <w:lang w:bidi="es-ES"/>
          </w:rPr>
          <w:t>Inspecciones formales</w:t>
        </w:r>
        <w:r>
          <w:rPr>
            <w:noProof/>
            <w:webHidden/>
          </w:rPr>
          <w:tab/>
        </w:r>
        <w:r>
          <w:rPr>
            <w:noProof/>
            <w:webHidden/>
          </w:rPr>
          <w:fldChar w:fldCharType="begin"/>
        </w:r>
        <w:r>
          <w:rPr>
            <w:noProof/>
            <w:webHidden/>
          </w:rPr>
          <w:instrText xml:space="preserve"> PAGEREF _Toc82613981 \h </w:instrText>
        </w:r>
        <w:r>
          <w:rPr>
            <w:noProof/>
            <w:webHidden/>
          </w:rPr>
        </w:r>
        <w:r>
          <w:rPr>
            <w:noProof/>
            <w:webHidden/>
          </w:rPr>
          <w:fldChar w:fldCharType="separate"/>
        </w:r>
        <w:r>
          <w:rPr>
            <w:noProof/>
            <w:webHidden/>
          </w:rPr>
          <w:t>104</w:t>
        </w:r>
        <w:r>
          <w:rPr>
            <w:noProof/>
            <w:webHidden/>
          </w:rPr>
          <w:fldChar w:fldCharType="end"/>
        </w:r>
      </w:hyperlink>
    </w:p>
    <w:p w14:paraId="7811BDF5" w14:textId="70F42D79" w:rsidR="00642F5C" w:rsidRDefault="00642F5C">
      <w:pPr>
        <w:pStyle w:val="TOC4"/>
        <w:tabs>
          <w:tab w:val="left" w:pos="1680"/>
          <w:tab w:val="right" w:pos="9170"/>
        </w:tabs>
        <w:rPr>
          <w:rFonts w:eastAsiaTheme="minorEastAsia" w:cstheme="minorBidi"/>
          <w:noProof/>
          <w:sz w:val="22"/>
          <w:szCs w:val="22"/>
          <w:lang w:val="en-US"/>
        </w:rPr>
      </w:pPr>
      <w:hyperlink w:anchor="_Toc82613982" w:history="1">
        <w:r w:rsidRPr="007639BE">
          <w:rPr>
            <w:rStyle w:val="Hyperlink"/>
            <w:noProof/>
            <w:lang w:bidi="es-ES"/>
          </w:rPr>
          <w:t>C.1.1.2</w:t>
        </w:r>
        <w:r>
          <w:rPr>
            <w:rFonts w:eastAsiaTheme="minorEastAsia" w:cstheme="minorBidi"/>
            <w:noProof/>
            <w:sz w:val="22"/>
            <w:szCs w:val="22"/>
            <w:lang w:val="en-US"/>
          </w:rPr>
          <w:tab/>
        </w:r>
        <w:r w:rsidRPr="007639BE">
          <w:rPr>
            <w:rStyle w:val="Hyperlink"/>
            <w:noProof/>
            <w:lang w:bidi="es-ES"/>
          </w:rPr>
          <w:t>Inspecciones informales</w:t>
        </w:r>
        <w:r>
          <w:rPr>
            <w:noProof/>
            <w:webHidden/>
          </w:rPr>
          <w:tab/>
        </w:r>
        <w:r>
          <w:rPr>
            <w:noProof/>
            <w:webHidden/>
          </w:rPr>
          <w:fldChar w:fldCharType="begin"/>
        </w:r>
        <w:r>
          <w:rPr>
            <w:noProof/>
            <w:webHidden/>
          </w:rPr>
          <w:instrText xml:space="preserve"> PAGEREF _Toc82613982 \h </w:instrText>
        </w:r>
        <w:r>
          <w:rPr>
            <w:noProof/>
            <w:webHidden/>
          </w:rPr>
        </w:r>
        <w:r>
          <w:rPr>
            <w:noProof/>
            <w:webHidden/>
          </w:rPr>
          <w:fldChar w:fldCharType="separate"/>
        </w:r>
        <w:r>
          <w:rPr>
            <w:noProof/>
            <w:webHidden/>
          </w:rPr>
          <w:t>106</w:t>
        </w:r>
        <w:r>
          <w:rPr>
            <w:noProof/>
            <w:webHidden/>
          </w:rPr>
          <w:fldChar w:fldCharType="end"/>
        </w:r>
      </w:hyperlink>
    </w:p>
    <w:p w14:paraId="5BB15F15" w14:textId="0EEF5314" w:rsidR="00642F5C" w:rsidRDefault="00642F5C">
      <w:pPr>
        <w:pStyle w:val="TOC4"/>
        <w:tabs>
          <w:tab w:val="left" w:pos="1680"/>
          <w:tab w:val="right" w:pos="9170"/>
        </w:tabs>
        <w:rPr>
          <w:rFonts w:eastAsiaTheme="minorEastAsia" w:cstheme="minorBidi"/>
          <w:noProof/>
          <w:sz w:val="22"/>
          <w:szCs w:val="22"/>
          <w:lang w:val="en-US"/>
        </w:rPr>
      </w:pPr>
      <w:hyperlink w:anchor="_Toc82613983" w:history="1">
        <w:r w:rsidRPr="007639BE">
          <w:rPr>
            <w:rStyle w:val="Hyperlink"/>
            <w:noProof/>
            <w:lang w:bidi="es-ES"/>
          </w:rPr>
          <w:t>C.1.1.3</w:t>
        </w:r>
        <w:r>
          <w:rPr>
            <w:rFonts w:eastAsiaTheme="minorEastAsia" w:cstheme="minorBidi"/>
            <w:noProof/>
            <w:sz w:val="22"/>
            <w:szCs w:val="22"/>
            <w:lang w:val="en-US"/>
          </w:rPr>
          <w:tab/>
        </w:r>
        <w:r w:rsidRPr="007639BE">
          <w:rPr>
            <w:rStyle w:val="Hyperlink"/>
            <w:noProof/>
            <w:lang w:bidi="es-ES"/>
          </w:rPr>
          <w:t>Otras inspecciones</w:t>
        </w:r>
        <w:r>
          <w:rPr>
            <w:noProof/>
            <w:webHidden/>
          </w:rPr>
          <w:tab/>
        </w:r>
        <w:r>
          <w:rPr>
            <w:noProof/>
            <w:webHidden/>
          </w:rPr>
          <w:fldChar w:fldCharType="begin"/>
        </w:r>
        <w:r>
          <w:rPr>
            <w:noProof/>
            <w:webHidden/>
          </w:rPr>
          <w:instrText xml:space="preserve"> PAGEREF _Toc82613983 \h </w:instrText>
        </w:r>
        <w:r>
          <w:rPr>
            <w:noProof/>
            <w:webHidden/>
          </w:rPr>
        </w:r>
        <w:r>
          <w:rPr>
            <w:noProof/>
            <w:webHidden/>
          </w:rPr>
          <w:fldChar w:fldCharType="separate"/>
        </w:r>
        <w:r>
          <w:rPr>
            <w:noProof/>
            <w:webHidden/>
          </w:rPr>
          <w:t>107</w:t>
        </w:r>
        <w:r>
          <w:rPr>
            <w:noProof/>
            <w:webHidden/>
          </w:rPr>
          <w:fldChar w:fldCharType="end"/>
        </w:r>
      </w:hyperlink>
    </w:p>
    <w:p w14:paraId="3E9984DE" w14:textId="1016B26D" w:rsidR="00642F5C" w:rsidRDefault="00642F5C">
      <w:pPr>
        <w:pStyle w:val="TOC4"/>
        <w:tabs>
          <w:tab w:val="left" w:pos="1680"/>
          <w:tab w:val="right" w:pos="9170"/>
        </w:tabs>
        <w:rPr>
          <w:rFonts w:eastAsiaTheme="minorEastAsia" w:cstheme="minorBidi"/>
          <w:noProof/>
          <w:sz w:val="22"/>
          <w:szCs w:val="22"/>
          <w:lang w:val="en-US"/>
        </w:rPr>
      </w:pPr>
      <w:hyperlink w:anchor="_Toc82613984" w:history="1">
        <w:r w:rsidRPr="007639BE">
          <w:rPr>
            <w:rStyle w:val="Hyperlink"/>
            <w:noProof/>
            <w:lang w:bidi="es-ES"/>
          </w:rPr>
          <w:t>C.1.1.4</w:t>
        </w:r>
        <w:r>
          <w:rPr>
            <w:rFonts w:eastAsiaTheme="minorEastAsia" w:cstheme="minorBidi"/>
            <w:noProof/>
            <w:sz w:val="22"/>
            <w:szCs w:val="22"/>
            <w:lang w:val="en-US"/>
          </w:rPr>
          <w:tab/>
        </w:r>
        <w:r w:rsidRPr="007639BE">
          <w:rPr>
            <w:rStyle w:val="Hyperlink"/>
            <w:noProof/>
            <w:lang w:bidi="es-ES"/>
          </w:rPr>
          <w:t>Medios físicos necesarios para las inspecciones</w:t>
        </w:r>
        <w:r>
          <w:rPr>
            <w:noProof/>
            <w:webHidden/>
          </w:rPr>
          <w:tab/>
        </w:r>
        <w:r>
          <w:rPr>
            <w:noProof/>
            <w:webHidden/>
          </w:rPr>
          <w:fldChar w:fldCharType="begin"/>
        </w:r>
        <w:r>
          <w:rPr>
            <w:noProof/>
            <w:webHidden/>
          </w:rPr>
          <w:instrText xml:space="preserve"> PAGEREF _Toc82613984 \h </w:instrText>
        </w:r>
        <w:r>
          <w:rPr>
            <w:noProof/>
            <w:webHidden/>
          </w:rPr>
        </w:r>
        <w:r>
          <w:rPr>
            <w:noProof/>
            <w:webHidden/>
          </w:rPr>
          <w:fldChar w:fldCharType="separate"/>
        </w:r>
        <w:r>
          <w:rPr>
            <w:noProof/>
            <w:webHidden/>
          </w:rPr>
          <w:t>108</w:t>
        </w:r>
        <w:r>
          <w:rPr>
            <w:noProof/>
            <w:webHidden/>
          </w:rPr>
          <w:fldChar w:fldCharType="end"/>
        </w:r>
      </w:hyperlink>
    </w:p>
    <w:p w14:paraId="228B0321" w14:textId="54B6C4D2"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85" w:history="1">
        <w:r w:rsidRPr="007639BE">
          <w:rPr>
            <w:rStyle w:val="Hyperlink"/>
            <w:noProof/>
            <w:lang w:bidi="es-ES"/>
          </w:rPr>
          <w:t>C.1.2</w:t>
        </w:r>
        <w:r>
          <w:rPr>
            <w:rFonts w:eastAsiaTheme="minorEastAsia" w:cstheme="minorBidi"/>
            <w:i w:val="0"/>
            <w:iCs w:val="0"/>
            <w:noProof/>
            <w:sz w:val="22"/>
            <w:szCs w:val="22"/>
            <w:lang w:val="en-US"/>
          </w:rPr>
          <w:tab/>
        </w:r>
        <w:r w:rsidRPr="007639BE">
          <w:rPr>
            <w:rStyle w:val="Hyperlink"/>
            <w:noProof/>
            <w:lang w:bidi="es-ES"/>
          </w:rPr>
          <w:t>Reducciones de Pago para Servicios de Mantenimiento</w:t>
        </w:r>
        <w:r>
          <w:rPr>
            <w:noProof/>
            <w:webHidden/>
          </w:rPr>
          <w:tab/>
        </w:r>
        <w:r>
          <w:rPr>
            <w:noProof/>
            <w:webHidden/>
          </w:rPr>
          <w:fldChar w:fldCharType="begin"/>
        </w:r>
        <w:r>
          <w:rPr>
            <w:noProof/>
            <w:webHidden/>
          </w:rPr>
          <w:instrText xml:space="preserve"> PAGEREF _Toc82613985 \h </w:instrText>
        </w:r>
        <w:r>
          <w:rPr>
            <w:noProof/>
            <w:webHidden/>
          </w:rPr>
        </w:r>
        <w:r>
          <w:rPr>
            <w:noProof/>
            <w:webHidden/>
          </w:rPr>
          <w:fldChar w:fldCharType="separate"/>
        </w:r>
        <w:r>
          <w:rPr>
            <w:noProof/>
            <w:webHidden/>
          </w:rPr>
          <w:t>109</w:t>
        </w:r>
        <w:r>
          <w:rPr>
            <w:noProof/>
            <w:webHidden/>
          </w:rPr>
          <w:fldChar w:fldCharType="end"/>
        </w:r>
      </w:hyperlink>
    </w:p>
    <w:p w14:paraId="4A03D198" w14:textId="4FBEC349" w:rsidR="00642F5C" w:rsidRDefault="00642F5C">
      <w:pPr>
        <w:pStyle w:val="TOC4"/>
        <w:tabs>
          <w:tab w:val="left" w:pos="1680"/>
          <w:tab w:val="right" w:pos="9170"/>
        </w:tabs>
        <w:rPr>
          <w:rFonts w:eastAsiaTheme="minorEastAsia" w:cstheme="minorBidi"/>
          <w:noProof/>
          <w:sz w:val="22"/>
          <w:szCs w:val="22"/>
          <w:lang w:val="en-US"/>
        </w:rPr>
      </w:pPr>
      <w:hyperlink w:anchor="_Toc82613986" w:history="1">
        <w:r w:rsidRPr="007639BE">
          <w:rPr>
            <w:rStyle w:val="Hyperlink"/>
            <w:noProof/>
            <w:lang w:bidi="es-ES"/>
          </w:rPr>
          <w:t>C.1.2.1</w:t>
        </w:r>
        <w:r>
          <w:rPr>
            <w:rFonts w:eastAsiaTheme="minorEastAsia" w:cstheme="minorBidi"/>
            <w:noProof/>
            <w:sz w:val="22"/>
            <w:szCs w:val="22"/>
            <w:lang w:val="en-US"/>
          </w:rPr>
          <w:tab/>
        </w:r>
        <w:r w:rsidRPr="007639BE">
          <w:rPr>
            <w:rStyle w:val="Hyperlink"/>
            <w:noProof/>
            <w:lang w:bidi="es-ES"/>
          </w:rPr>
          <w:t>Reducciones de Pago para MDO</w:t>
        </w:r>
        <w:r>
          <w:rPr>
            <w:noProof/>
            <w:webHidden/>
          </w:rPr>
          <w:tab/>
        </w:r>
        <w:r>
          <w:rPr>
            <w:noProof/>
            <w:webHidden/>
          </w:rPr>
          <w:fldChar w:fldCharType="begin"/>
        </w:r>
        <w:r>
          <w:rPr>
            <w:noProof/>
            <w:webHidden/>
          </w:rPr>
          <w:instrText xml:space="preserve"> PAGEREF _Toc82613986 \h </w:instrText>
        </w:r>
        <w:r>
          <w:rPr>
            <w:noProof/>
            <w:webHidden/>
          </w:rPr>
        </w:r>
        <w:r>
          <w:rPr>
            <w:noProof/>
            <w:webHidden/>
          </w:rPr>
          <w:fldChar w:fldCharType="separate"/>
        </w:r>
        <w:r>
          <w:rPr>
            <w:noProof/>
            <w:webHidden/>
          </w:rPr>
          <w:t>109</w:t>
        </w:r>
        <w:r>
          <w:rPr>
            <w:noProof/>
            <w:webHidden/>
          </w:rPr>
          <w:fldChar w:fldCharType="end"/>
        </w:r>
      </w:hyperlink>
    </w:p>
    <w:p w14:paraId="0F8C8E70" w14:textId="7EB7F46C" w:rsidR="00642F5C" w:rsidRDefault="00642F5C">
      <w:pPr>
        <w:pStyle w:val="TOC4"/>
        <w:tabs>
          <w:tab w:val="left" w:pos="1680"/>
          <w:tab w:val="right" w:pos="9170"/>
        </w:tabs>
        <w:rPr>
          <w:rFonts w:eastAsiaTheme="minorEastAsia" w:cstheme="minorBidi"/>
          <w:noProof/>
          <w:sz w:val="22"/>
          <w:szCs w:val="22"/>
          <w:lang w:val="en-US"/>
        </w:rPr>
      </w:pPr>
      <w:hyperlink w:anchor="_Toc82613987" w:history="1">
        <w:r w:rsidRPr="007639BE">
          <w:rPr>
            <w:rStyle w:val="Hyperlink"/>
            <w:noProof/>
            <w:lang w:bidi="es-ES"/>
          </w:rPr>
          <w:t>C.1.2.2</w:t>
        </w:r>
        <w:r>
          <w:rPr>
            <w:rFonts w:eastAsiaTheme="minorEastAsia" w:cstheme="minorBidi"/>
            <w:noProof/>
            <w:sz w:val="22"/>
            <w:szCs w:val="22"/>
            <w:lang w:val="en-US"/>
          </w:rPr>
          <w:tab/>
        </w:r>
        <w:r w:rsidRPr="007639BE">
          <w:rPr>
            <w:rStyle w:val="Hyperlink"/>
            <w:noProof/>
            <w:lang w:bidi="es-ES"/>
          </w:rPr>
          <w:t>Ejemplo de cálculo para MDO-10</w:t>
        </w:r>
        <w:r>
          <w:rPr>
            <w:noProof/>
            <w:webHidden/>
          </w:rPr>
          <w:tab/>
        </w:r>
        <w:r>
          <w:rPr>
            <w:noProof/>
            <w:webHidden/>
          </w:rPr>
          <w:fldChar w:fldCharType="begin"/>
        </w:r>
        <w:r>
          <w:rPr>
            <w:noProof/>
            <w:webHidden/>
          </w:rPr>
          <w:instrText xml:space="preserve"> PAGEREF _Toc82613987 \h </w:instrText>
        </w:r>
        <w:r>
          <w:rPr>
            <w:noProof/>
            <w:webHidden/>
          </w:rPr>
        </w:r>
        <w:r>
          <w:rPr>
            <w:noProof/>
            <w:webHidden/>
          </w:rPr>
          <w:fldChar w:fldCharType="separate"/>
        </w:r>
        <w:r>
          <w:rPr>
            <w:noProof/>
            <w:webHidden/>
          </w:rPr>
          <w:t>111</w:t>
        </w:r>
        <w:r>
          <w:rPr>
            <w:noProof/>
            <w:webHidden/>
          </w:rPr>
          <w:fldChar w:fldCharType="end"/>
        </w:r>
      </w:hyperlink>
    </w:p>
    <w:p w14:paraId="1E41067A" w14:textId="18D2F350" w:rsidR="00642F5C" w:rsidRDefault="00642F5C">
      <w:pPr>
        <w:pStyle w:val="TOC2"/>
        <w:tabs>
          <w:tab w:val="left" w:pos="720"/>
          <w:tab w:val="right" w:pos="9170"/>
        </w:tabs>
        <w:rPr>
          <w:rFonts w:eastAsiaTheme="minorEastAsia" w:cstheme="minorBidi"/>
          <w:smallCaps w:val="0"/>
          <w:noProof/>
          <w:sz w:val="22"/>
          <w:szCs w:val="22"/>
          <w:lang w:val="en-US"/>
        </w:rPr>
      </w:pPr>
      <w:hyperlink w:anchor="_Toc82613988" w:history="1">
        <w:r w:rsidRPr="007639BE">
          <w:rPr>
            <w:rStyle w:val="Hyperlink"/>
            <w:noProof/>
            <w:lang w:bidi="es-ES"/>
          </w:rPr>
          <w:t>C.2</w:t>
        </w:r>
        <w:r>
          <w:rPr>
            <w:rFonts w:eastAsiaTheme="minorEastAsia" w:cstheme="minorBidi"/>
            <w:smallCaps w:val="0"/>
            <w:noProof/>
            <w:sz w:val="22"/>
            <w:szCs w:val="22"/>
            <w:lang w:val="en-US"/>
          </w:rPr>
          <w:tab/>
        </w:r>
        <w:r w:rsidRPr="007639BE">
          <w:rPr>
            <w:rStyle w:val="Hyperlink"/>
            <w:noProof/>
            <w:lang w:bidi="es-ES"/>
          </w:rPr>
          <w:t>Procedimientos de pago</w:t>
        </w:r>
        <w:r>
          <w:rPr>
            <w:noProof/>
            <w:webHidden/>
          </w:rPr>
          <w:tab/>
        </w:r>
        <w:r>
          <w:rPr>
            <w:noProof/>
            <w:webHidden/>
          </w:rPr>
          <w:fldChar w:fldCharType="begin"/>
        </w:r>
        <w:r>
          <w:rPr>
            <w:noProof/>
            <w:webHidden/>
          </w:rPr>
          <w:instrText xml:space="preserve"> PAGEREF _Toc82613988 \h </w:instrText>
        </w:r>
        <w:r>
          <w:rPr>
            <w:noProof/>
            <w:webHidden/>
          </w:rPr>
        </w:r>
        <w:r>
          <w:rPr>
            <w:noProof/>
            <w:webHidden/>
          </w:rPr>
          <w:fldChar w:fldCharType="separate"/>
        </w:r>
        <w:r>
          <w:rPr>
            <w:noProof/>
            <w:webHidden/>
          </w:rPr>
          <w:t>113</w:t>
        </w:r>
        <w:r>
          <w:rPr>
            <w:noProof/>
            <w:webHidden/>
          </w:rPr>
          <w:fldChar w:fldCharType="end"/>
        </w:r>
      </w:hyperlink>
    </w:p>
    <w:p w14:paraId="3FA23B1B" w14:textId="7C7FBD6E"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89" w:history="1">
        <w:r w:rsidRPr="007639BE">
          <w:rPr>
            <w:rStyle w:val="Hyperlink"/>
            <w:noProof/>
            <w:lang w:bidi="es-ES"/>
          </w:rPr>
          <w:t>C.2.1</w:t>
        </w:r>
        <w:r>
          <w:rPr>
            <w:rFonts w:eastAsiaTheme="minorEastAsia" w:cstheme="minorBidi"/>
            <w:i w:val="0"/>
            <w:iCs w:val="0"/>
            <w:noProof/>
            <w:sz w:val="22"/>
            <w:szCs w:val="22"/>
            <w:lang w:val="en-US"/>
          </w:rPr>
          <w:tab/>
        </w:r>
        <w:r w:rsidRPr="007639BE">
          <w:rPr>
            <w:rStyle w:val="Hyperlink"/>
            <w:noProof/>
            <w:lang w:bidi="es-ES"/>
          </w:rPr>
          <w:t>Pago por Obras de Rehabilitación</w:t>
        </w:r>
        <w:r>
          <w:rPr>
            <w:noProof/>
            <w:webHidden/>
          </w:rPr>
          <w:tab/>
        </w:r>
        <w:r>
          <w:rPr>
            <w:noProof/>
            <w:webHidden/>
          </w:rPr>
          <w:fldChar w:fldCharType="begin"/>
        </w:r>
        <w:r>
          <w:rPr>
            <w:noProof/>
            <w:webHidden/>
          </w:rPr>
          <w:instrText xml:space="preserve"> PAGEREF _Toc82613989 \h </w:instrText>
        </w:r>
        <w:r>
          <w:rPr>
            <w:noProof/>
            <w:webHidden/>
          </w:rPr>
        </w:r>
        <w:r>
          <w:rPr>
            <w:noProof/>
            <w:webHidden/>
          </w:rPr>
          <w:fldChar w:fldCharType="separate"/>
        </w:r>
        <w:r>
          <w:rPr>
            <w:noProof/>
            <w:webHidden/>
          </w:rPr>
          <w:t>113</w:t>
        </w:r>
        <w:r>
          <w:rPr>
            <w:noProof/>
            <w:webHidden/>
          </w:rPr>
          <w:fldChar w:fldCharType="end"/>
        </w:r>
      </w:hyperlink>
    </w:p>
    <w:p w14:paraId="4DC24AE8" w14:textId="50B585E1"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90" w:history="1">
        <w:r w:rsidRPr="007639BE">
          <w:rPr>
            <w:rStyle w:val="Hyperlink"/>
            <w:noProof/>
            <w:lang w:bidi="es-ES"/>
          </w:rPr>
          <w:t>C.2.2</w:t>
        </w:r>
        <w:r>
          <w:rPr>
            <w:rFonts w:eastAsiaTheme="minorEastAsia" w:cstheme="minorBidi"/>
            <w:i w:val="0"/>
            <w:iCs w:val="0"/>
            <w:noProof/>
            <w:sz w:val="22"/>
            <w:szCs w:val="22"/>
            <w:lang w:val="en-US"/>
          </w:rPr>
          <w:tab/>
        </w:r>
        <w:r w:rsidRPr="007639BE">
          <w:rPr>
            <w:rStyle w:val="Hyperlink"/>
            <w:noProof/>
            <w:lang w:bidi="es-ES"/>
          </w:rPr>
          <w:t>Pago por Obras de Mejoramiento</w:t>
        </w:r>
        <w:r>
          <w:rPr>
            <w:noProof/>
            <w:webHidden/>
          </w:rPr>
          <w:tab/>
        </w:r>
        <w:r>
          <w:rPr>
            <w:noProof/>
            <w:webHidden/>
          </w:rPr>
          <w:fldChar w:fldCharType="begin"/>
        </w:r>
        <w:r>
          <w:rPr>
            <w:noProof/>
            <w:webHidden/>
          </w:rPr>
          <w:instrText xml:space="preserve"> PAGEREF _Toc82613990 \h </w:instrText>
        </w:r>
        <w:r>
          <w:rPr>
            <w:noProof/>
            <w:webHidden/>
          </w:rPr>
        </w:r>
        <w:r>
          <w:rPr>
            <w:noProof/>
            <w:webHidden/>
          </w:rPr>
          <w:fldChar w:fldCharType="separate"/>
        </w:r>
        <w:r>
          <w:rPr>
            <w:noProof/>
            <w:webHidden/>
          </w:rPr>
          <w:t>115</w:t>
        </w:r>
        <w:r>
          <w:rPr>
            <w:noProof/>
            <w:webHidden/>
          </w:rPr>
          <w:fldChar w:fldCharType="end"/>
        </w:r>
      </w:hyperlink>
    </w:p>
    <w:p w14:paraId="31C086CA" w14:textId="2ECFABCB"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91" w:history="1">
        <w:r w:rsidRPr="007639BE">
          <w:rPr>
            <w:rStyle w:val="Hyperlink"/>
            <w:noProof/>
            <w:lang w:bidi="es-ES"/>
          </w:rPr>
          <w:t>C.2.3</w:t>
        </w:r>
        <w:r>
          <w:rPr>
            <w:rFonts w:eastAsiaTheme="minorEastAsia" w:cstheme="minorBidi"/>
            <w:i w:val="0"/>
            <w:iCs w:val="0"/>
            <w:noProof/>
            <w:sz w:val="22"/>
            <w:szCs w:val="22"/>
            <w:lang w:val="en-US"/>
          </w:rPr>
          <w:tab/>
        </w:r>
        <w:r w:rsidRPr="007639BE">
          <w:rPr>
            <w:rStyle w:val="Hyperlink"/>
            <w:noProof/>
            <w:lang w:bidi="es-ES"/>
          </w:rPr>
          <w:t>Pago por Obras de Emergencia</w:t>
        </w:r>
        <w:r>
          <w:rPr>
            <w:noProof/>
            <w:webHidden/>
          </w:rPr>
          <w:tab/>
        </w:r>
        <w:r>
          <w:rPr>
            <w:noProof/>
            <w:webHidden/>
          </w:rPr>
          <w:fldChar w:fldCharType="begin"/>
        </w:r>
        <w:r>
          <w:rPr>
            <w:noProof/>
            <w:webHidden/>
          </w:rPr>
          <w:instrText xml:space="preserve"> PAGEREF _Toc82613991 \h </w:instrText>
        </w:r>
        <w:r>
          <w:rPr>
            <w:noProof/>
            <w:webHidden/>
          </w:rPr>
        </w:r>
        <w:r>
          <w:rPr>
            <w:noProof/>
            <w:webHidden/>
          </w:rPr>
          <w:fldChar w:fldCharType="separate"/>
        </w:r>
        <w:r>
          <w:rPr>
            <w:noProof/>
            <w:webHidden/>
          </w:rPr>
          <w:t>115</w:t>
        </w:r>
        <w:r>
          <w:rPr>
            <w:noProof/>
            <w:webHidden/>
          </w:rPr>
          <w:fldChar w:fldCharType="end"/>
        </w:r>
      </w:hyperlink>
    </w:p>
    <w:p w14:paraId="41FFCB6C" w14:textId="304E48BD" w:rsidR="00642F5C" w:rsidRDefault="00642F5C">
      <w:pPr>
        <w:pStyle w:val="TOC2"/>
        <w:tabs>
          <w:tab w:val="left" w:pos="720"/>
          <w:tab w:val="right" w:pos="9170"/>
        </w:tabs>
        <w:rPr>
          <w:rFonts w:eastAsiaTheme="minorEastAsia" w:cstheme="minorBidi"/>
          <w:smallCaps w:val="0"/>
          <w:noProof/>
          <w:sz w:val="22"/>
          <w:szCs w:val="22"/>
          <w:lang w:val="en-US"/>
        </w:rPr>
      </w:pPr>
      <w:hyperlink w:anchor="_Toc82613992" w:history="1">
        <w:r w:rsidRPr="007639BE">
          <w:rPr>
            <w:rStyle w:val="Hyperlink"/>
            <w:noProof/>
            <w:lang w:bidi="es-ES"/>
          </w:rPr>
          <w:t>C.3</w:t>
        </w:r>
        <w:r>
          <w:rPr>
            <w:rFonts w:eastAsiaTheme="minorEastAsia" w:cstheme="minorBidi"/>
            <w:smallCaps w:val="0"/>
            <w:noProof/>
            <w:sz w:val="22"/>
            <w:szCs w:val="22"/>
            <w:lang w:val="en-US"/>
          </w:rPr>
          <w:tab/>
        </w:r>
        <w:r w:rsidRPr="007639BE">
          <w:rPr>
            <w:rStyle w:val="Hyperlink"/>
            <w:noProof/>
            <w:lang w:bidi="es-ES"/>
          </w:rPr>
          <w:t>Ajustes al Alcance del contrato</w:t>
        </w:r>
        <w:r>
          <w:rPr>
            <w:noProof/>
            <w:webHidden/>
          </w:rPr>
          <w:tab/>
        </w:r>
        <w:r>
          <w:rPr>
            <w:noProof/>
            <w:webHidden/>
          </w:rPr>
          <w:fldChar w:fldCharType="begin"/>
        </w:r>
        <w:r>
          <w:rPr>
            <w:noProof/>
            <w:webHidden/>
          </w:rPr>
          <w:instrText xml:space="preserve"> PAGEREF _Toc82613992 \h </w:instrText>
        </w:r>
        <w:r>
          <w:rPr>
            <w:noProof/>
            <w:webHidden/>
          </w:rPr>
        </w:r>
        <w:r>
          <w:rPr>
            <w:noProof/>
            <w:webHidden/>
          </w:rPr>
          <w:fldChar w:fldCharType="separate"/>
        </w:r>
        <w:r>
          <w:rPr>
            <w:noProof/>
            <w:webHidden/>
          </w:rPr>
          <w:t>116</w:t>
        </w:r>
        <w:r>
          <w:rPr>
            <w:noProof/>
            <w:webHidden/>
          </w:rPr>
          <w:fldChar w:fldCharType="end"/>
        </w:r>
      </w:hyperlink>
    </w:p>
    <w:p w14:paraId="0D2BD87C" w14:textId="18B8A611"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93" w:history="1">
        <w:r w:rsidRPr="007639BE">
          <w:rPr>
            <w:rStyle w:val="Hyperlink"/>
            <w:noProof/>
            <w:lang w:bidi="es-ES"/>
          </w:rPr>
          <w:t>C.3.1</w:t>
        </w:r>
        <w:r>
          <w:rPr>
            <w:rFonts w:eastAsiaTheme="minorEastAsia" w:cstheme="minorBidi"/>
            <w:i w:val="0"/>
            <w:iCs w:val="0"/>
            <w:noProof/>
            <w:sz w:val="22"/>
            <w:szCs w:val="22"/>
            <w:lang w:val="en-US"/>
          </w:rPr>
          <w:tab/>
        </w:r>
        <w:r w:rsidRPr="007639BE">
          <w:rPr>
            <w:rStyle w:val="Hyperlink"/>
            <w:noProof/>
            <w:lang w:bidi="es-ES"/>
          </w:rPr>
          <w:t>Ajustes a las Obras de Rehabilitación</w:t>
        </w:r>
        <w:r>
          <w:rPr>
            <w:noProof/>
            <w:webHidden/>
          </w:rPr>
          <w:tab/>
        </w:r>
        <w:r>
          <w:rPr>
            <w:noProof/>
            <w:webHidden/>
          </w:rPr>
          <w:fldChar w:fldCharType="begin"/>
        </w:r>
        <w:r>
          <w:rPr>
            <w:noProof/>
            <w:webHidden/>
          </w:rPr>
          <w:instrText xml:space="preserve"> PAGEREF _Toc82613993 \h </w:instrText>
        </w:r>
        <w:r>
          <w:rPr>
            <w:noProof/>
            <w:webHidden/>
          </w:rPr>
        </w:r>
        <w:r>
          <w:rPr>
            <w:noProof/>
            <w:webHidden/>
          </w:rPr>
          <w:fldChar w:fldCharType="separate"/>
        </w:r>
        <w:r>
          <w:rPr>
            <w:noProof/>
            <w:webHidden/>
          </w:rPr>
          <w:t>116</w:t>
        </w:r>
        <w:r>
          <w:rPr>
            <w:noProof/>
            <w:webHidden/>
          </w:rPr>
          <w:fldChar w:fldCharType="end"/>
        </w:r>
      </w:hyperlink>
    </w:p>
    <w:p w14:paraId="661CD640" w14:textId="4E3BFC9B"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94" w:history="1">
        <w:r w:rsidRPr="007639BE">
          <w:rPr>
            <w:rStyle w:val="Hyperlink"/>
            <w:noProof/>
            <w:lang w:bidi="es-ES"/>
          </w:rPr>
          <w:t>C.3.2</w:t>
        </w:r>
        <w:r>
          <w:rPr>
            <w:rFonts w:eastAsiaTheme="minorEastAsia" w:cstheme="minorBidi"/>
            <w:i w:val="0"/>
            <w:iCs w:val="0"/>
            <w:noProof/>
            <w:sz w:val="22"/>
            <w:szCs w:val="22"/>
            <w:lang w:val="en-US"/>
          </w:rPr>
          <w:tab/>
        </w:r>
        <w:r w:rsidRPr="007639BE">
          <w:rPr>
            <w:rStyle w:val="Hyperlink"/>
            <w:noProof/>
            <w:lang w:bidi="es-ES"/>
          </w:rPr>
          <w:t>Ajustes a las Obras de Mejoramiento</w:t>
        </w:r>
        <w:r>
          <w:rPr>
            <w:noProof/>
            <w:webHidden/>
          </w:rPr>
          <w:tab/>
        </w:r>
        <w:r>
          <w:rPr>
            <w:noProof/>
            <w:webHidden/>
          </w:rPr>
          <w:fldChar w:fldCharType="begin"/>
        </w:r>
        <w:r>
          <w:rPr>
            <w:noProof/>
            <w:webHidden/>
          </w:rPr>
          <w:instrText xml:space="preserve"> PAGEREF _Toc82613994 \h </w:instrText>
        </w:r>
        <w:r>
          <w:rPr>
            <w:noProof/>
            <w:webHidden/>
          </w:rPr>
        </w:r>
        <w:r>
          <w:rPr>
            <w:noProof/>
            <w:webHidden/>
          </w:rPr>
          <w:fldChar w:fldCharType="separate"/>
        </w:r>
        <w:r>
          <w:rPr>
            <w:noProof/>
            <w:webHidden/>
          </w:rPr>
          <w:t>116</w:t>
        </w:r>
        <w:r>
          <w:rPr>
            <w:noProof/>
            <w:webHidden/>
          </w:rPr>
          <w:fldChar w:fldCharType="end"/>
        </w:r>
      </w:hyperlink>
    </w:p>
    <w:p w14:paraId="7B5440D8" w14:textId="0AB28DC2" w:rsidR="00642F5C" w:rsidRDefault="00642F5C">
      <w:pPr>
        <w:pStyle w:val="TOC3"/>
        <w:tabs>
          <w:tab w:val="left" w:pos="1200"/>
          <w:tab w:val="right" w:pos="9170"/>
        </w:tabs>
        <w:rPr>
          <w:rFonts w:eastAsiaTheme="minorEastAsia" w:cstheme="minorBidi"/>
          <w:i w:val="0"/>
          <w:iCs w:val="0"/>
          <w:noProof/>
          <w:sz w:val="22"/>
          <w:szCs w:val="22"/>
          <w:lang w:val="en-US"/>
        </w:rPr>
      </w:pPr>
      <w:hyperlink w:anchor="_Toc82613995" w:history="1">
        <w:r w:rsidRPr="007639BE">
          <w:rPr>
            <w:rStyle w:val="Hyperlink"/>
            <w:noProof/>
            <w:lang w:bidi="es-ES"/>
          </w:rPr>
          <w:t>C.3.3</w:t>
        </w:r>
        <w:r>
          <w:rPr>
            <w:rFonts w:eastAsiaTheme="minorEastAsia" w:cstheme="minorBidi"/>
            <w:i w:val="0"/>
            <w:iCs w:val="0"/>
            <w:noProof/>
            <w:sz w:val="22"/>
            <w:szCs w:val="22"/>
            <w:lang w:val="en-US"/>
          </w:rPr>
          <w:tab/>
        </w:r>
        <w:r w:rsidRPr="007639BE">
          <w:rPr>
            <w:rStyle w:val="Hyperlink"/>
            <w:noProof/>
            <w:lang w:bidi="es-ES"/>
          </w:rPr>
          <w:t>Ajustes a la Red Vial bajo contrato</w:t>
        </w:r>
        <w:r>
          <w:rPr>
            <w:noProof/>
            <w:webHidden/>
          </w:rPr>
          <w:tab/>
        </w:r>
        <w:r>
          <w:rPr>
            <w:noProof/>
            <w:webHidden/>
          </w:rPr>
          <w:fldChar w:fldCharType="begin"/>
        </w:r>
        <w:r>
          <w:rPr>
            <w:noProof/>
            <w:webHidden/>
          </w:rPr>
          <w:instrText xml:space="preserve"> PAGEREF _Toc82613995 \h </w:instrText>
        </w:r>
        <w:r>
          <w:rPr>
            <w:noProof/>
            <w:webHidden/>
          </w:rPr>
        </w:r>
        <w:r>
          <w:rPr>
            <w:noProof/>
            <w:webHidden/>
          </w:rPr>
          <w:fldChar w:fldCharType="separate"/>
        </w:r>
        <w:r>
          <w:rPr>
            <w:noProof/>
            <w:webHidden/>
          </w:rPr>
          <w:t>116</w:t>
        </w:r>
        <w:r>
          <w:rPr>
            <w:noProof/>
            <w:webHidden/>
          </w:rPr>
          <w:fldChar w:fldCharType="end"/>
        </w:r>
      </w:hyperlink>
    </w:p>
    <w:p w14:paraId="6A489860" w14:textId="440B7779" w:rsidR="00642F5C" w:rsidRDefault="00642F5C">
      <w:pPr>
        <w:pStyle w:val="TOC1"/>
        <w:tabs>
          <w:tab w:val="left" w:pos="1200"/>
          <w:tab w:val="right" w:pos="9170"/>
        </w:tabs>
        <w:rPr>
          <w:rFonts w:eastAsiaTheme="minorEastAsia" w:cstheme="minorBidi"/>
          <w:b w:val="0"/>
          <w:bCs w:val="0"/>
          <w:caps w:val="0"/>
          <w:noProof/>
          <w:sz w:val="22"/>
          <w:szCs w:val="22"/>
          <w:lang w:val="en-US"/>
        </w:rPr>
      </w:pPr>
      <w:hyperlink w:anchor="_Toc82613996" w:history="1">
        <w:r w:rsidRPr="007639BE">
          <w:rPr>
            <w:rStyle w:val="Hyperlink"/>
            <w:rFonts w:ascii="Times New Roman Bold" w:hAnsi="Times New Roman Bold"/>
            <w:noProof/>
            <w:lang w:bidi="es-ES"/>
          </w:rPr>
          <w:t>Parte D.</w:t>
        </w:r>
        <w:r>
          <w:rPr>
            <w:rFonts w:eastAsiaTheme="minorEastAsia" w:cstheme="minorBidi"/>
            <w:b w:val="0"/>
            <w:bCs w:val="0"/>
            <w:caps w:val="0"/>
            <w:noProof/>
            <w:sz w:val="22"/>
            <w:szCs w:val="22"/>
            <w:lang w:val="en-US"/>
          </w:rPr>
          <w:tab/>
        </w:r>
        <w:r w:rsidRPr="007639BE">
          <w:rPr>
            <w:rStyle w:val="Hyperlink"/>
            <w:noProof/>
            <w:lang w:bidi="es-ES"/>
          </w:rPr>
          <w:t>Requisitos Ambientales y Sociales</w:t>
        </w:r>
        <w:r>
          <w:rPr>
            <w:noProof/>
            <w:webHidden/>
          </w:rPr>
          <w:tab/>
        </w:r>
        <w:r>
          <w:rPr>
            <w:noProof/>
            <w:webHidden/>
          </w:rPr>
          <w:fldChar w:fldCharType="begin"/>
        </w:r>
        <w:r>
          <w:rPr>
            <w:noProof/>
            <w:webHidden/>
          </w:rPr>
          <w:instrText xml:space="preserve"> PAGEREF _Toc82613996 \h </w:instrText>
        </w:r>
        <w:r>
          <w:rPr>
            <w:noProof/>
            <w:webHidden/>
          </w:rPr>
        </w:r>
        <w:r>
          <w:rPr>
            <w:noProof/>
            <w:webHidden/>
          </w:rPr>
          <w:fldChar w:fldCharType="separate"/>
        </w:r>
        <w:r>
          <w:rPr>
            <w:noProof/>
            <w:webHidden/>
          </w:rPr>
          <w:t>118</w:t>
        </w:r>
        <w:r>
          <w:rPr>
            <w:noProof/>
            <w:webHidden/>
          </w:rPr>
          <w:fldChar w:fldCharType="end"/>
        </w:r>
      </w:hyperlink>
    </w:p>
    <w:p w14:paraId="54B3B17A" w14:textId="7E0A8917" w:rsidR="00201865" w:rsidRPr="003D740D" w:rsidRDefault="00201865" w:rsidP="00463736">
      <w:pPr>
        <w:spacing w:before="120" w:after="120" w:line="276" w:lineRule="auto"/>
        <w:rPr>
          <w:rFonts w:ascii="Times New Roman" w:hAnsi="Times New Roman" w:cs="Times New Roman"/>
          <w:noProof/>
        </w:rPr>
      </w:pPr>
      <w:r w:rsidRPr="003D740D">
        <w:rPr>
          <w:rFonts w:ascii="Times New Roman" w:hAnsi="Times New Roman" w:cs="Times New Roman"/>
          <w:b/>
          <w:bCs/>
          <w:caps/>
          <w:sz w:val="20"/>
          <w:szCs w:val="20"/>
        </w:rPr>
        <w:fldChar w:fldCharType="end"/>
      </w:r>
    </w:p>
    <w:p w14:paraId="682F649D" w14:textId="75CAF730" w:rsidR="00CC0F47" w:rsidRPr="00780A55" w:rsidRDefault="00201865" w:rsidP="00F72EFF">
      <w:pPr>
        <w:pStyle w:val="Heading1"/>
        <w:spacing w:before="120" w:after="120"/>
        <w:ind w:left="1418" w:hanging="1418"/>
        <w:contextualSpacing w:val="0"/>
      </w:pPr>
      <w:r w:rsidRPr="00193BD4">
        <w:br w:type="page"/>
      </w:r>
      <w:bookmarkStart w:id="7" w:name="_Hlt1378088"/>
      <w:bookmarkStart w:id="8" w:name="_Hlt1378276"/>
      <w:bookmarkStart w:id="9" w:name="_Hlt1378331"/>
      <w:bookmarkStart w:id="10" w:name="_Hlt114285165"/>
      <w:bookmarkStart w:id="11" w:name="_Toc454885116"/>
      <w:bookmarkStart w:id="12" w:name="_Toc454885728"/>
      <w:bookmarkStart w:id="13" w:name="_Toc454885821"/>
      <w:bookmarkStart w:id="14" w:name="_Toc477276797"/>
      <w:bookmarkStart w:id="15" w:name="_Toc479335614"/>
      <w:bookmarkStart w:id="16" w:name="_Toc66352590"/>
      <w:bookmarkStart w:id="17" w:name="_Toc82613876"/>
      <w:bookmarkEnd w:id="7"/>
      <w:bookmarkEnd w:id="8"/>
      <w:bookmarkEnd w:id="9"/>
      <w:bookmarkEnd w:id="10"/>
      <w:r w:rsidRPr="00BC591C">
        <w:lastRenderedPageBreak/>
        <w:t>Conceptos básicos de los Contratos Viales Basados en Resultados y Desempeño</w:t>
      </w:r>
      <w:bookmarkStart w:id="18" w:name="_Hlt1378092"/>
      <w:bookmarkStart w:id="19" w:name="_Toc1377133"/>
      <w:bookmarkStart w:id="20" w:name="_Toc454885117"/>
      <w:bookmarkStart w:id="21" w:name="_Toc454885729"/>
      <w:bookmarkStart w:id="22" w:name="_Toc454885822"/>
      <w:bookmarkStart w:id="23" w:name="_Toc477276798"/>
      <w:bookmarkStart w:id="24" w:name="_Toc479335615"/>
      <w:bookmarkEnd w:id="6"/>
      <w:bookmarkEnd w:id="11"/>
      <w:bookmarkEnd w:id="12"/>
      <w:bookmarkEnd w:id="13"/>
      <w:bookmarkEnd w:id="14"/>
      <w:bookmarkEnd w:id="15"/>
      <w:bookmarkEnd w:id="16"/>
      <w:bookmarkEnd w:id="18"/>
      <w:bookmarkEnd w:id="17"/>
    </w:p>
    <w:p w14:paraId="7DF10C55" w14:textId="08DD9A32" w:rsidR="008711AD" w:rsidRDefault="00CC0F47" w:rsidP="00F92EC8">
      <w:pPr>
        <w:pStyle w:val="BodyText"/>
        <w:spacing w:before="120" w:after="120"/>
        <w:rPr>
          <w:i/>
          <w:iCs/>
        </w:rPr>
      </w:pPr>
      <w:r w:rsidRPr="00CC0F47">
        <w:rPr>
          <w:i/>
          <w:iCs/>
        </w:rPr>
        <w:t>[La Parte A de las Especificaciones es un texto explicativo sobre el concepto y la naturaleza de los contratos de carreteras basados en resultados y desempeño en general. Se supone que la Parte A no debe incluir ningún dato o información que sea específico para el contrato en particular para el cual se está preparando un documento de licitación. Por lo tanto, el texto de la Parte A debe utilizarse tal cual, sin cambios. Esta nota debe eliminarse y no debe incluirse en el documento de licitación</w:t>
      </w:r>
      <w:bookmarkStart w:id="25" w:name="_Toc49248821"/>
      <w:r w:rsidR="007C670B">
        <w:rPr>
          <w:i/>
          <w:iCs/>
        </w:rPr>
        <w:t>.</w:t>
      </w:r>
    </w:p>
    <w:p w14:paraId="3D6E24E3" w14:textId="388B9B1D" w:rsidR="008711AD" w:rsidRPr="008711AD" w:rsidRDefault="00CC0F47" w:rsidP="00F92EC8">
      <w:pPr>
        <w:pStyle w:val="HeaderEC1"/>
        <w:spacing w:before="120" w:after="120"/>
        <w:contextualSpacing w:val="0"/>
      </w:pPr>
      <w:bookmarkStart w:id="26" w:name="_Toc82613877"/>
      <w:r w:rsidRPr="00BC591C">
        <w:t>Definiciones</w:t>
      </w:r>
      <w:bookmarkEnd w:id="25"/>
      <w:bookmarkEnd w:id="26"/>
    </w:p>
    <w:tbl>
      <w:tblPr>
        <w:tblStyle w:val="TableGrid"/>
        <w:tblW w:w="0" w:type="auto"/>
        <w:tblLook w:val="04A0" w:firstRow="1" w:lastRow="0" w:firstColumn="1" w:lastColumn="0" w:noHBand="0" w:noVBand="1"/>
      </w:tblPr>
      <w:tblGrid>
        <w:gridCol w:w="2114"/>
        <w:gridCol w:w="6876"/>
      </w:tblGrid>
      <w:tr w:rsidR="00E23191" w:rsidRPr="00DD23B7" w14:paraId="46EBD212" w14:textId="77777777" w:rsidTr="00E23191">
        <w:trPr>
          <w:cantSplit/>
          <w:tblHeader/>
        </w:trPr>
        <w:tc>
          <w:tcPr>
            <w:tcW w:w="8990" w:type="dxa"/>
            <w:gridSpan w:val="2"/>
            <w:shd w:val="clear" w:color="auto" w:fill="000000" w:themeFill="text1"/>
          </w:tcPr>
          <w:p w14:paraId="5374E7C2" w14:textId="56EAE876" w:rsidR="00E23191" w:rsidRDefault="00E23191" w:rsidP="00F92EC8">
            <w:pPr>
              <w:spacing w:before="120" w:after="120"/>
              <w:jc w:val="center"/>
              <w:rPr>
                <w:b/>
              </w:rPr>
            </w:pPr>
            <w:r>
              <w:rPr>
                <w:b/>
              </w:rPr>
              <w:t>DEFINICIONES</w:t>
            </w:r>
          </w:p>
        </w:tc>
      </w:tr>
      <w:tr w:rsidR="00AA3FCB" w:rsidRPr="00DD23B7" w14:paraId="6CA42E0C" w14:textId="77777777" w:rsidTr="0085133C">
        <w:trPr>
          <w:cantSplit/>
        </w:trPr>
        <w:tc>
          <w:tcPr>
            <w:tcW w:w="2114" w:type="dxa"/>
            <w:shd w:val="clear" w:color="auto" w:fill="000000" w:themeFill="text1"/>
          </w:tcPr>
          <w:p w14:paraId="537552A7" w14:textId="77777777" w:rsidR="00CC0F47" w:rsidRPr="00DD23B7" w:rsidRDefault="00CC0F47" w:rsidP="00F92EC8">
            <w:pPr>
              <w:spacing w:before="120" w:after="120"/>
              <w:jc w:val="left"/>
              <w:rPr>
                <w:b/>
              </w:rPr>
            </w:pPr>
          </w:p>
        </w:tc>
        <w:tc>
          <w:tcPr>
            <w:tcW w:w="6876" w:type="dxa"/>
            <w:shd w:val="clear" w:color="auto" w:fill="000000" w:themeFill="text1"/>
          </w:tcPr>
          <w:p w14:paraId="56F0BD8A" w14:textId="77777777" w:rsidR="00CC0F47" w:rsidRPr="00DD23B7" w:rsidRDefault="00CC0F47" w:rsidP="00F92EC8">
            <w:pPr>
              <w:spacing w:before="120" w:after="120"/>
              <w:rPr>
                <w:b/>
              </w:rPr>
            </w:pPr>
            <w:r>
              <w:rPr>
                <w:b/>
              </w:rPr>
              <w:t>General</w:t>
            </w:r>
          </w:p>
        </w:tc>
      </w:tr>
      <w:tr w:rsidR="00AA3FCB" w:rsidRPr="00542AE3" w14:paraId="44426080" w14:textId="77777777" w:rsidTr="0085133C">
        <w:trPr>
          <w:cantSplit/>
        </w:trPr>
        <w:tc>
          <w:tcPr>
            <w:tcW w:w="2114" w:type="dxa"/>
          </w:tcPr>
          <w:p w14:paraId="7187772B" w14:textId="77777777" w:rsidR="00CC0F47" w:rsidRDefault="00CC0F47" w:rsidP="00F92EC8">
            <w:pPr>
              <w:spacing w:before="120" w:after="120"/>
              <w:jc w:val="left"/>
            </w:pPr>
            <w:r>
              <w:t>OPBRC</w:t>
            </w:r>
          </w:p>
        </w:tc>
        <w:tc>
          <w:tcPr>
            <w:tcW w:w="6876" w:type="dxa"/>
          </w:tcPr>
          <w:p w14:paraId="74F3B3B7" w14:textId="77777777" w:rsidR="00CC0F47" w:rsidRDefault="00CC0F47" w:rsidP="00F92EC8">
            <w:pPr>
              <w:spacing w:before="120" w:after="120"/>
              <w:rPr>
                <w:lang w:val="en-US" w:eastAsia="en-US"/>
              </w:rPr>
            </w:pPr>
            <w:r w:rsidRPr="00CC0F47">
              <w:rPr>
                <w:lang w:val="en-US"/>
              </w:rPr>
              <w:t>Output- and Performance-based Road Contract</w:t>
            </w:r>
          </w:p>
        </w:tc>
      </w:tr>
      <w:tr w:rsidR="00AA3FCB" w:rsidRPr="00AA3FCB" w14:paraId="450D6C00" w14:textId="77777777" w:rsidTr="0085133C">
        <w:trPr>
          <w:cantSplit/>
        </w:trPr>
        <w:tc>
          <w:tcPr>
            <w:tcW w:w="2114" w:type="dxa"/>
          </w:tcPr>
          <w:p w14:paraId="417CF36E" w14:textId="7427733B" w:rsidR="00CC0F47" w:rsidRPr="007B2171" w:rsidRDefault="00AA3FCB" w:rsidP="00F92EC8">
            <w:pPr>
              <w:spacing w:before="120" w:after="120"/>
              <w:jc w:val="left"/>
            </w:pPr>
            <w:r>
              <w:t>Nivel de Servicio</w:t>
            </w:r>
          </w:p>
        </w:tc>
        <w:tc>
          <w:tcPr>
            <w:tcW w:w="6876" w:type="dxa"/>
          </w:tcPr>
          <w:p w14:paraId="71939022" w14:textId="0D2E9C54" w:rsidR="00CC0F47" w:rsidRPr="00AA3FCB" w:rsidRDefault="00AA3FCB" w:rsidP="00F92EC8">
            <w:pPr>
              <w:spacing w:before="120" w:after="120"/>
              <w:rPr>
                <w:lang w:eastAsia="en-US"/>
              </w:rPr>
            </w:pPr>
            <w:r w:rsidRPr="00AA3FCB">
              <w:t>Resultados específicos definidos en el contrato que están relacionados con el desempeño funcional y operativo esperado de la carretera</w:t>
            </w:r>
          </w:p>
        </w:tc>
      </w:tr>
      <w:tr w:rsidR="00AA3FCB" w:rsidRPr="00AA3FCB" w14:paraId="04260998" w14:textId="77777777" w:rsidTr="0085133C">
        <w:trPr>
          <w:cantSplit/>
        </w:trPr>
        <w:tc>
          <w:tcPr>
            <w:tcW w:w="2114" w:type="dxa"/>
          </w:tcPr>
          <w:p w14:paraId="2EF51B63" w14:textId="21BDCD93" w:rsidR="00CC0F47" w:rsidRDefault="00AA3FCB" w:rsidP="00F92EC8">
            <w:pPr>
              <w:spacing w:before="120" w:after="120"/>
              <w:jc w:val="left"/>
            </w:pPr>
            <w:r>
              <w:t>Medi</w:t>
            </w:r>
            <w:r w:rsidR="000E7122">
              <w:t>das</w:t>
            </w:r>
            <w:r>
              <w:t xml:space="preserve"> de Desempeño Operacional</w:t>
            </w:r>
            <w:r w:rsidR="00CC0F47">
              <w:t xml:space="preserve"> (</w:t>
            </w:r>
            <w:r>
              <w:t>MDO</w:t>
            </w:r>
            <w:r w:rsidR="00CC0F47">
              <w:t>)</w:t>
            </w:r>
          </w:p>
        </w:tc>
        <w:tc>
          <w:tcPr>
            <w:tcW w:w="6876" w:type="dxa"/>
          </w:tcPr>
          <w:p w14:paraId="0C286136" w14:textId="5DF69B62" w:rsidR="00CC0F47" w:rsidRPr="00AA3FCB" w:rsidRDefault="00AA3FCB" w:rsidP="00F92EC8">
            <w:pPr>
              <w:spacing w:before="120" w:after="120"/>
            </w:pPr>
            <w:r w:rsidRPr="00AA3FCB">
              <w:rPr>
                <w:lang w:eastAsia="en-US"/>
              </w:rPr>
              <w:t xml:space="preserve">Requisito contractual relacionado directamente con la calidad de la carretera y, por lo tanto, con el resultado de las actividades de mantenimiento del Contratista. Las condiciones mínimas aceptables de la carretera y los </w:t>
            </w:r>
            <w:r w:rsidR="00780A55">
              <w:rPr>
                <w:lang w:eastAsia="en-US"/>
              </w:rPr>
              <w:t>Niveles de Servicio</w:t>
            </w:r>
            <w:r w:rsidRPr="00AA3FCB">
              <w:rPr>
                <w:lang w:eastAsia="en-US"/>
              </w:rPr>
              <w:t xml:space="preserve"> se definen a través de varios</w:t>
            </w:r>
            <w:r>
              <w:rPr>
                <w:lang w:eastAsia="en-US"/>
              </w:rPr>
              <w:t xml:space="preserve"> MDO</w:t>
            </w:r>
          </w:p>
        </w:tc>
      </w:tr>
      <w:tr w:rsidR="00AA3FCB" w:rsidRPr="00AA3FCB" w14:paraId="2EFC6820" w14:textId="77777777" w:rsidTr="0085133C">
        <w:trPr>
          <w:cantSplit/>
        </w:trPr>
        <w:tc>
          <w:tcPr>
            <w:tcW w:w="2114" w:type="dxa"/>
          </w:tcPr>
          <w:p w14:paraId="424ACFCE" w14:textId="0984421E" w:rsidR="00CC0F47" w:rsidRPr="000333B5" w:rsidRDefault="00AA3FCB" w:rsidP="00F92EC8">
            <w:pPr>
              <w:spacing w:before="120" w:after="120"/>
              <w:jc w:val="left"/>
            </w:pPr>
            <w:r>
              <w:t>Medi</w:t>
            </w:r>
            <w:r w:rsidR="000E7122">
              <w:t>das</w:t>
            </w:r>
            <w:r>
              <w:t xml:space="preserve"> de Desempeño de la Gestión (MDG)</w:t>
            </w:r>
          </w:p>
        </w:tc>
        <w:tc>
          <w:tcPr>
            <w:tcW w:w="6876" w:type="dxa"/>
          </w:tcPr>
          <w:p w14:paraId="4B12E588" w14:textId="73A41634" w:rsidR="00CC0F47" w:rsidRPr="00AA3FCB" w:rsidRDefault="00AA3FCB" w:rsidP="00F92EC8">
            <w:pPr>
              <w:spacing w:before="120" w:after="120"/>
            </w:pPr>
            <w:r w:rsidRPr="00AA3FCB">
              <w:rPr>
                <w:lang w:eastAsia="en-US"/>
              </w:rPr>
              <w:t>Requisitos contractuales que no están directamente relacionados con la condición física de la carretera, sino que se relacionan con las tareas necesarias para la gestión de las carreteras incluidas en el contrato.</w:t>
            </w:r>
          </w:p>
        </w:tc>
      </w:tr>
      <w:tr w:rsidR="00AA3FCB" w:rsidRPr="00AA3FCB" w14:paraId="6C3455AD" w14:textId="77777777" w:rsidTr="0085133C">
        <w:trPr>
          <w:cantSplit/>
        </w:trPr>
        <w:tc>
          <w:tcPr>
            <w:tcW w:w="2114" w:type="dxa"/>
          </w:tcPr>
          <w:p w14:paraId="243365AC" w14:textId="2FF6B7A9" w:rsidR="00CC0F47" w:rsidRPr="00E7663D" w:rsidRDefault="00E7663D" w:rsidP="00F92EC8">
            <w:pPr>
              <w:spacing w:before="120" w:after="120"/>
              <w:jc w:val="left"/>
              <w:rPr>
                <w:iCs/>
              </w:rPr>
            </w:pPr>
            <w:r w:rsidRPr="00E7663D">
              <w:rPr>
                <w:iCs/>
              </w:rPr>
              <w:t>Reducción de pago del "primer día"</w:t>
            </w:r>
          </w:p>
        </w:tc>
        <w:tc>
          <w:tcPr>
            <w:tcW w:w="6876" w:type="dxa"/>
          </w:tcPr>
          <w:p w14:paraId="62D04D5A" w14:textId="31E937D7" w:rsidR="00CC0F47" w:rsidRPr="00AA3FCB" w:rsidRDefault="00AA3FCB" w:rsidP="00F92EC8">
            <w:pPr>
              <w:spacing w:before="120" w:after="120"/>
            </w:pPr>
            <w:r w:rsidRPr="00AA3FCB">
              <w:t xml:space="preserve">Una reducción en el pago al Contratista cuando se detecta por primera vez un incumplimiento </w:t>
            </w:r>
            <w:r w:rsidR="00F8669B">
              <w:t>una</w:t>
            </w:r>
            <w:r w:rsidRPr="00AA3FCB">
              <w:t xml:space="preserve"> MDO durante una Inspección Formal</w:t>
            </w:r>
          </w:p>
        </w:tc>
      </w:tr>
      <w:tr w:rsidR="00AA3FCB" w:rsidRPr="00AA3FCB" w14:paraId="59B281E7" w14:textId="77777777" w:rsidTr="0085133C">
        <w:trPr>
          <w:cantSplit/>
        </w:trPr>
        <w:tc>
          <w:tcPr>
            <w:tcW w:w="2114" w:type="dxa"/>
          </w:tcPr>
          <w:p w14:paraId="2EC7C1D7" w14:textId="2E8D84F2" w:rsidR="00CC0F47" w:rsidRDefault="00AA3FCB" w:rsidP="00F92EC8">
            <w:pPr>
              <w:spacing w:before="120" w:after="120"/>
              <w:jc w:val="left"/>
            </w:pPr>
            <w:r>
              <w:t>Período de Gracia</w:t>
            </w:r>
          </w:p>
        </w:tc>
        <w:tc>
          <w:tcPr>
            <w:tcW w:w="6876" w:type="dxa"/>
          </w:tcPr>
          <w:p w14:paraId="40640F7A" w14:textId="5B0FFCC2" w:rsidR="00CC0F47" w:rsidRPr="00AA3FCB" w:rsidRDefault="00AA3FCB" w:rsidP="00F92EC8">
            <w:pPr>
              <w:spacing w:before="120" w:after="120"/>
            </w:pPr>
            <w:r w:rsidRPr="00AA3FCB">
              <w:t xml:space="preserve">El </w:t>
            </w:r>
            <w:r>
              <w:t>plazo</w:t>
            </w:r>
            <w:r w:rsidRPr="00AA3FCB">
              <w:t xml:space="preserve"> otorgado al Contratista para remediar un incumplimiento de una </w:t>
            </w:r>
            <w:r>
              <w:t>MDO</w:t>
            </w:r>
            <w:r w:rsidRPr="00AA3FCB">
              <w:t xml:space="preserve">, sin que se apliquen reducciones de pago </w:t>
            </w:r>
            <w:r w:rsidR="00F8669B">
              <w:t xml:space="preserve">adicionales </w:t>
            </w:r>
            <w:r w:rsidRPr="00AA3FCB">
              <w:t>durante el Período de Gracia</w:t>
            </w:r>
          </w:p>
        </w:tc>
      </w:tr>
      <w:tr w:rsidR="00AA3FCB" w:rsidRPr="00AA3FCB" w14:paraId="2860A94B" w14:textId="77777777" w:rsidTr="0085133C">
        <w:trPr>
          <w:cantSplit/>
        </w:trPr>
        <w:tc>
          <w:tcPr>
            <w:tcW w:w="2114" w:type="dxa"/>
          </w:tcPr>
          <w:p w14:paraId="302E58CE" w14:textId="54FD0341" w:rsidR="00CC0F47" w:rsidRPr="000333B5" w:rsidRDefault="0085133C" w:rsidP="00F92EC8">
            <w:pPr>
              <w:spacing w:before="120" w:after="120"/>
              <w:jc w:val="left"/>
            </w:pPr>
            <w:r>
              <w:t xml:space="preserve">Plan de Aseguramiento de la Calidad (PAC) </w:t>
            </w:r>
          </w:p>
        </w:tc>
        <w:tc>
          <w:tcPr>
            <w:tcW w:w="6876" w:type="dxa"/>
          </w:tcPr>
          <w:p w14:paraId="7D11A129" w14:textId="2A2C17E4" w:rsidR="00CC0F47" w:rsidRPr="00AA3FCB" w:rsidRDefault="00AA3FCB" w:rsidP="00F92EC8">
            <w:pPr>
              <w:spacing w:before="120" w:after="120"/>
            </w:pPr>
            <w:r w:rsidRPr="00AA3FCB">
              <w:rPr>
                <w:lang w:eastAsia="en-US"/>
              </w:rPr>
              <w:t>Plan del Contratista que define sus métodos de trabajo, los procedimientos a seguir y las actividades a realizar para asegurar el cumplimiento de la gama completa de requisitos y disposiciones contractuales.</w:t>
            </w:r>
          </w:p>
        </w:tc>
      </w:tr>
      <w:tr w:rsidR="00AA3FCB" w:rsidRPr="00AA3FCB" w14:paraId="10336B73" w14:textId="77777777" w:rsidTr="0085133C">
        <w:trPr>
          <w:cantSplit/>
        </w:trPr>
        <w:tc>
          <w:tcPr>
            <w:tcW w:w="2114" w:type="dxa"/>
          </w:tcPr>
          <w:p w14:paraId="1F4B5E6A" w14:textId="1F6C3BD9" w:rsidR="00CC0F47" w:rsidRDefault="0085133C" w:rsidP="00F92EC8">
            <w:pPr>
              <w:spacing w:before="120" w:after="120"/>
              <w:jc w:val="left"/>
            </w:pPr>
            <w:r>
              <w:t>Programa de Ejecución</w:t>
            </w:r>
          </w:p>
        </w:tc>
        <w:tc>
          <w:tcPr>
            <w:tcW w:w="6876" w:type="dxa"/>
          </w:tcPr>
          <w:p w14:paraId="2971DCE1" w14:textId="1F9159D2" w:rsidR="00CC0F47" w:rsidRPr="00AA3FCB" w:rsidRDefault="00AA3FCB" w:rsidP="00F92EC8">
            <w:pPr>
              <w:spacing w:before="120" w:after="120"/>
              <w:rPr>
                <w:lang w:eastAsia="en-US"/>
              </w:rPr>
            </w:pPr>
            <w:r w:rsidRPr="00AA3FCB">
              <w:t xml:space="preserve">El Programa de </w:t>
            </w:r>
            <w:r w:rsidR="002816D1">
              <w:t>Ejecución</w:t>
            </w:r>
            <w:r w:rsidRPr="00AA3FCB">
              <w:t xml:space="preserve"> </w:t>
            </w:r>
            <w:r>
              <w:t xml:space="preserve">que </w:t>
            </w:r>
            <w:r w:rsidRPr="00AA3FCB">
              <w:t xml:space="preserve">establece la secuencia de trabajos y operaciones mediante las cuales el Contratista pretende alcanzar y mantener los Niveles de Servicio requeridos y completar </w:t>
            </w:r>
            <w:r w:rsidR="003D3928">
              <w:t>las Obras</w:t>
            </w:r>
            <w:r w:rsidRPr="00AA3FCB">
              <w:t xml:space="preserve"> requerid</w:t>
            </w:r>
            <w:r w:rsidR="003D3928">
              <w:t>a</w:t>
            </w:r>
            <w:r w:rsidRPr="00AA3FCB">
              <w:t>s.</w:t>
            </w:r>
            <w:r w:rsidR="00F8669B">
              <w:t xml:space="preserve"> </w:t>
            </w:r>
          </w:p>
        </w:tc>
      </w:tr>
      <w:tr w:rsidR="00AA3FCB" w:rsidRPr="00AA3FCB" w14:paraId="34227E6C" w14:textId="77777777" w:rsidTr="0085133C">
        <w:trPr>
          <w:cantSplit/>
        </w:trPr>
        <w:tc>
          <w:tcPr>
            <w:tcW w:w="2114" w:type="dxa"/>
          </w:tcPr>
          <w:p w14:paraId="1FADC7BD" w14:textId="0F608D86" w:rsidR="00CC0F47" w:rsidRDefault="00AA3FCB" w:rsidP="00F92EC8">
            <w:pPr>
              <w:spacing w:before="120" w:after="120"/>
              <w:jc w:val="left"/>
            </w:pPr>
            <w:r>
              <w:t>Est</w:t>
            </w:r>
            <w:r w:rsidR="007E578C">
              <w:t>ado de cuenta</w:t>
            </w:r>
            <w:r>
              <w:t xml:space="preserve"> Mensual</w:t>
            </w:r>
          </w:p>
        </w:tc>
        <w:tc>
          <w:tcPr>
            <w:tcW w:w="6876" w:type="dxa"/>
          </w:tcPr>
          <w:p w14:paraId="68D45089" w14:textId="2E6EF986" w:rsidR="00CC0F47" w:rsidRPr="00AA3FCB" w:rsidRDefault="00AA3FCB" w:rsidP="00F92EC8">
            <w:pPr>
              <w:spacing w:before="120" w:after="120"/>
            </w:pPr>
            <w:r w:rsidRPr="00AA3FCB">
              <w:t xml:space="preserve">La estimación del Contratista de los montos adeudados por el Contratante en relación con todos </w:t>
            </w:r>
            <w:r w:rsidR="003D3928">
              <w:t>las Obras y Servicios</w:t>
            </w:r>
            <w:r w:rsidRPr="00AA3FCB">
              <w:t xml:space="preserve"> realizados por </w:t>
            </w:r>
            <w:r>
              <w:t xml:space="preserve">el </w:t>
            </w:r>
            <w:r w:rsidR="003D3928">
              <w:t>C</w:t>
            </w:r>
            <w:r>
              <w:t>ontratista</w:t>
            </w:r>
            <w:r w:rsidRPr="00AA3FCB">
              <w:t xml:space="preserve"> durante el mes calendario. Es la base de la factura mensual del Contratista al Contratante.</w:t>
            </w:r>
          </w:p>
        </w:tc>
      </w:tr>
      <w:tr w:rsidR="00AA3FCB" w:rsidRPr="00AA3FCB" w14:paraId="6B28E651" w14:textId="77777777" w:rsidTr="0085133C">
        <w:trPr>
          <w:cantSplit/>
        </w:trPr>
        <w:tc>
          <w:tcPr>
            <w:tcW w:w="2114" w:type="dxa"/>
          </w:tcPr>
          <w:p w14:paraId="2A58C93B" w14:textId="7B67595C" w:rsidR="00CC0F47" w:rsidRDefault="0085133C" w:rsidP="00F92EC8">
            <w:pPr>
              <w:spacing w:before="120" w:after="120"/>
              <w:jc w:val="left"/>
            </w:pPr>
            <w:r>
              <w:t>Informe Mensual de Avance</w:t>
            </w:r>
          </w:p>
        </w:tc>
        <w:tc>
          <w:tcPr>
            <w:tcW w:w="6876" w:type="dxa"/>
          </w:tcPr>
          <w:p w14:paraId="2B2CA7AA" w14:textId="1504D6ED" w:rsidR="00CC0F47" w:rsidRPr="00AA3FCB" w:rsidRDefault="00AA3FCB" w:rsidP="00F92EC8">
            <w:pPr>
              <w:spacing w:before="120" w:after="120"/>
            </w:pPr>
            <w:r w:rsidRPr="00AA3FCB">
              <w:t>La estimación del Contratista del avance de todas las Obras en ejecución y de los volúmenes de las obras realizadas durante el mes calendario correspondiente. Es un documento de respaldo obligatorio para el estado de cuenta mensual.</w:t>
            </w:r>
          </w:p>
        </w:tc>
      </w:tr>
      <w:tr w:rsidR="00AA3FCB" w:rsidRPr="00AA3FCB" w14:paraId="4C6CFAA2" w14:textId="77777777" w:rsidTr="0085133C">
        <w:trPr>
          <w:cantSplit/>
        </w:trPr>
        <w:tc>
          <w:tcPr>
            <w:tcW w:w="2114" w:type="dxa"/>
          </w:tcPr>
          <w:p w14:paraId="1B18AF28" w14:textId="2FA5BCEF" w:rsidR="00CC0F47" w:rsidRPr="0085133C" w:rsidRDefault="0085133C" w:rsidP="00F92EC8">
            <w:pPr>
              <w:spacing w:before="120" w:after="120"/>
              <w:jc w:val="left"/>
            </w:pPr>
            <w:r w:rsidRPr="0085133C">
              <w:lastRenderedPageBreak/>
              <w:t>Tabla</w:t>
            </w:r>
            <w:r w:rsidR="007E578C">
              <w:t>s</w:t>
            </w:r>
            <w:r w:rsidRPr="0085133C">
              <w:t xml:space="preserve"> </w:t>
            </w:r>
            <w:r>
              <w:t>Mensual</w:t>
            </w:r>
            <w:r w:rsidR="007E578C">
              <w:t>es</w:t>
            </w:r>
            <w:r>
              <w:t xml:space="preserve"> </w:t>
            </w:r>
            <w:r w:rsidRPr="0085133C">
              <w:t xml:space="preserve">de Cumplimiento </w:t>
            </w:r>
            <w:r>
              <w:t>del Servicio de Mantenimiento</w:t>
            </w:r>
          </w:p>
        </w:tc>
        <w:tc>
          <w:tcPr>
            <w:tcW w:w="6876" w:type="dxa"/>
          </w:tcPr>
          <w:p w14:paraId="1D046395" w14:textId="1D2E8691" w:rsidR="00CC0F47" w:rsidRPr="00AA3FCB" w:rsidRDefault="00AA3FCB" w:rsidP="00F92EC8">
            <w:pPr>
              <w:spacing w:before="120" w:after="120"/>
            </w:pPr>
            <w:r w:rsidRPr="00AA3FCB">
              <w:t xml:space="preserve">Presentación mensual del Contratista sobre su propio cumplimiento de los requisitos contractuales para los Servicios de Mantenimiento. Es un documento de respaldo obligatorio para el </w:t>
            </w:r>
            <w:r w:rsidR="007E578C">
              <w:t>E</w:t>
            </w:r>
            <w:r w:rsidRPr="00AA3FCB">
              <w:t xml:space="preserve">stado de </w:t>
            </w:r>
            <w:r w:rsidR="007E578C">
              <w:t>C</w:t>
            </w:r>
            <w:r w:rsidRPr="00AA3FCB">
              <w:t xml:space="preserve">uenta </w:t>
            </w:r>
            <w:r w:rsidR="007E578C">
              <w:t>M</w:t>
            </w:r>
            <w:r w:rsidRPr="00AA3FCB">
              <w:t>ensual.</w:t>
            </w:r>
          </w:p>
        </w:tc>
      </w:tr>
      <w:tr w:rsidR="00AA3FCB" w:rsidRPr="00AA3FCB" w14:paraId="6A2BB1E1" w14:textId="77777777" w:rsidTr="0085133C">
        <w:trPr>
          <w:cantSplit/>
        </w:trPr>
        <w:tc>
          <w:tcPr>
            <w:tcW w:w="2114" w:type="dxa"/>
          </w:tcPr>
          <w:p w14:paraId="0BD7F8D7" w14:textId="15DDB541" w:rsidR="00CC0F47" w:rsidRDefault="0085133C" w:rsidP="00F92EC8">
            <w:pPr>
              <w:spacing w:before="120" w:after="120"/>
              <w:jc w:val="left"/>
            </w:pPr>
            <w:r>
              <w:t>Plan de Gestión de la Salud y Seguridad en el trabajo (PGSS)</w:t>
            </w:r>
          </w:p>
        </w:tc>
        <w:tc>
          <w:tcPr>
            <w:tcW w:w="6876" w:type="dxa"/>
          </w:tcPr>
          <w:p w14:paraId="7771F75D" w14:textId="03E1972C" w:rsidR="00CC0F47" w:rsidRPr="00AA3FCB" w:rsidRDefault="00AA3FCB" w:rsidP="00F92EC8">
            <w:pPr>
              <w:spacing w:before="120" w:after="120"/>
            </w:pPr>
            <w:r w:rsidRPr="00AA3FCB">
              <w:t xml:space="preserve">Plan del </w:t>
            </w:r>
            <w:r w:rsidR="00BF532E">
              <w:t>C</w:t>
            </w:r>
            <w:r w:rsidRPr="00AA3FCB">
              <w:t xml:space="preserve">ontratista para cumplir con los requisitos de </w:t>
            </w:r>
            <w:r w:rsidR="000A15DA">
              <w:t>seguridad y salud</w:t>
            </w:r>
            <w:r w:rsidRPr="00AA3FCB">
              <w:t xml:space="preserve"> </w:t>
            </w:r>
            <w:r w:rsidR="00BF532E">
              <w:t>en el trabajo</w:t>
            </w:r>
            <w:r>
              <w:t xml:space="preserve"> </w:t>
            </w:r>
            <w:r w:rsidRPr="00AA3FCB">
              <w:t>(</w:t>
            </w:r>
            <w:r>
              <w:t>SS</w:t>
            </w:r>
            <w:r w:rsidRPr="00AA3FCB">
              <w:t>) del contrato</w:t>
            </w:r>
          </w:p>
        </w:tc>
      </w:tr>
      <w:tr w:rsidR="00AA3FCB" w:rsidRPr="00AA3FCB" w14:paraId="6ED77716" w14:textId="77777777" w:rsidTr="0085133C">
        <w:trPr>
          <w:cantSplit/>
        </w:trPr>
        <w:tc>
          <w:tcPr>
            <w:tcW w:w="2114" w:type="dxa"/>
          </w:tcPr>
          <w:p w14:paraId="2953F1C3" w14:textId="2D9CF7EA" w:rsidR="00CC0F47" w:rsidRPr="00AA3FCB" w:rsidRDefault="00AA3FCB" w:rsidP="00F92EC8">
            <w:pPr>
              <w:spacing w:before="120" w:after="120"/>
              <w:jc w:val="left"/>
            </w:pPr>
            <w:r w:rsidRPr="00AA3FCB">
              <w:t xml:space="preserve">Plan de Gestión Ambiental y </w:t>
            </w:r>
            <w:r w:rsidR="0085133C">
              <w:t>S</w:t>
            </w:r>
            <w:r w:rsidRPr="00AA3FCB">
              <w:t>ocial del Contrat</w:t>
            </w:r>
            <w:r>
              <w:t xml:space="preserve">ista </w:t>
            </w:r>
            <w:r w:rsidR="00CC0F47" w:rsidRPr="00AA3FCB">
              <w:t>(</w:t>
            </w:r>
            <w:r w:rsidRPr="00AA3FCB">
              <w:t>PGAS-C</w:t>
            </w:r>
            <w:r w:rsidR="00CC0F47" w:rsidRPr="00AA3FCB">
              <w:t>)</w:t>
            </w:r>
          </w:p>
        </w:tc>
        <w:tc>
          <w:tcPr>
            <w:tcW w:w="6876" w:type="dxa"/>
          </w:tcPr>
          <w:p w14:paraId="146E8455" w14:textId="1B9FE00E" w:rsidR="00CC0F47" w:rsidRPr="00AA3FCB" w:rsidRDefault="00AA3FCB" w:rsidP="00F92EC8">
            <w:pPr>
              <w:spacing w:before="120" w:after="120"/>
            </w:pPr>
            <w:r w:rsidRPr="00AA3FCB">
              <w:t xml:space="preserve">Plan del </w:t>
            </w:r>
            <w:r>
              <w:t>C</w:t>
            </w:r>
            <w:r w:rsidRPr="00AA3FCB">
              <w:t>ontratista para cumplir con los requisitos de salvaguardia ambiental y social del contrato.</w:t>
            </w:r>
          </w:p>
        </w:tc>
      </w:tr>
      <w:tr w:rsidR="00AA3FCB" w:rsidRPr="00AA3FCB" w14:paraId="7A509C11" w14:textId="77777777" w:rsidTr="0085133C">
        <w:trPr>
          <w:cantSplit/>
        </w:trPr>
        <w:tc>
          <w:tcPr>
            <w:tcW w:w="2114" w:type="dxa"/>
          </w:tcPr>
          <w:p w14:paraId="5B006866" w14:textId="30A83E80" w:rsidR="00CC0F47" w:rsidRDefault="00455C4F" w:rsidP="00F92EC8">
            <w:pPr>
              <w:spacing w:before="120" w:after="120"/>
              <w:jc w:val="left"/>
            </w:pPr>
            <w:r>
              <w:t>Sitio</w:t>
            </w:r>
          </w:p>
        </w:tc>
        <w:tc>
          <w:tcPr>
            <w:tcW w:w="6876" w:type="dxa"/>
          </w:tcPr>
          <w:p w14:paraId="39B1EFFD" w14:textId="5320CA84" w:rsidR="00CC0F47" w:rsidRPr="00AA3FCB" w:rsidRDefault="00AA3FCB" w:rsidP="00F92EC8">
            <w:pPr>
              <w:spacing w:before="120" w:after="120"/>
            </w:pPr>
            <w:r w:rsidRPr="00AA3FCB">
              <w:rPr>
                <w:lang w:eastAsia="en-US"/>
              </w:rPr>
              <w:t xml:space="preserve">Todas las carreteras incluidas en el contrato, incluido </w:t>
            </w:r>
            <w:r w:rsidR="00234D98">
              <w:rPr>
                <w:lang w:eastAsia="en-US"/>
              </w:rPr>
              <w:t>su</w:t>
            </w:r>
            <w:r>
              <w:rPr>
                <w:lang w:eastAsia="en-US"/>
              </w:rPr>
              <w:t xml:space="preserve"> derecho de vía</w:t>
            </w:r>
            <w:r w:rsidRPr="00AA3FCB">
              <w:rPr>
                <w:lang w:eastAsia="en-US"/>
              </w:rPr>
              <w:t>.</w:t>
            </w:r>
          </w:p>
        </w:tc>
      </w:tr>
      <w:tr w:rsidR="00AA3FCB" w:rsidRPr="00AA3FCB" w14:paraId="59F34B9E" w14:textId="77777777" w:rsidTr="0085133C">
        <w:trPr>
          <w:cantSplit/>
        </w:trPr>
        <w:tc>
          <w:tcPr>
            <w:tcW w:w="2114" w:type="dxa"/>
          </w:tcPr>
          <w:p w14:paraId="01802C3E" w14:textId="0F38220F" w:rsidR="00CC0F47" w:rsidRDefault="0085133C" w:rsidP="00F92EC8">
            <w:pPr>
              <w:spacing w:before="120" w:after="120"/>
              <w:jc w:val="left"/>
            </w:pPr>
            <w:r>
              <w:t>Carretera</w:t>
            </w:r>
          </w:p>
        </w:tc>
        <w:tc>
          <w:tcPr>
            <w:tcW w:w="6876" w:type="dxa"/>
          </w:tcPr>
          <w:p w14:paraId="2D2E07F0" w14:textId="23128F6A" w:rsidR="00CC0F47" w:rsidRPr="00AA3FCB" w:rsidRDefault="00AA3FCB" w:rsidP="00F92EC8">
            <w:pPr>
              <w:spacing w:before="120" w:after="120"/>
            </w:pPr>
            <w:r w:rsidRPr="00AA3FCB">
              <w:t>La carretera y todas las demás infraestructuras relacionadas con la carretera ubicadas dentro del derecho de vía de la carretera.</w:t>
            </w:r>
          </w:p>
        </w:tc>
      </w:tr>
      <w:tr w:rsidR="00AA3FCB" w:rsidRPr="00AA3FCB" w14:paraId="3289D17C" w14:textId="77777777" w:rsidTr="0085133C">
        <w:trPr>
          <w:cantSplit/>
        </w:trPr>
        <w:tc>
          <w:tcPr>
            <w:tcW w:w="2114" w:type="dxa"/>
          </w:tcPr>
          <w:p w14:paraId="65A8D209" w14:textId="099F1692" w:rsidR="00CC0F47" w:rsidRDefault="0085133C" w:rsidP="00F92EC8">
            <w:pPr>
              <w:spacing w:before="120" w:after="120"/>
              <w:jc w:val="left"/>
            </w:pPr>
            <w:r>
              <w:t>Sección de una carretera</w:t>
            </w:r>
          </w:p>
        </w:tc>
        <w:tc>
          <w:tcPr>
            <w:tcW w:w="6876" w:type="dxa"/>
          </w:tcPr>
          <w:p w14:paraId="188E9F81" w14:textId="7DCF3449" w:rsidR="00CC0F47" w:rsidRPr="00AA3FCB" w:rsidRDefault="00AA3FCB" w:rsidP="00F92EC8">
            <w:pPr>
              <w:spacing w:before="120" w:after="120"/>
              <w:rPr>
                <w:lang w:eastAsia="en-US"/>
              </w:rPr>
            </w:pPr>
            <w:r w:rsidRPr="00AA3FCB">
              <w:rPr>
                <w:lang w:eastAsia="en-US"/>
              </w:rPr>
              <w:t xml:space="preserve">Un </w:t>
            </w:r>
            <w:r w:rsidR="00234D98">
              <w:rPr>
                <w:lang w:eastAsia="en-US"/>
              </w:rPr>
              <w:t>tramo</w:t>
            </w:r>
            <w:r w:rsidRPr="00AA3FCB">
              <w:rPr>
                <w:lang w:eastAsia="en-US"/>
              </w:rPr>
              <w:t xml:space="preserve"> de la carretera ubicada entre dos puntos identificados</w:t>
            </w:r>
          </w:p>
        </w:tc>
      </w:tr>
      <w:tr w:rsidR="00AA3FCB" w:rsidRPr="00AA3FCB" w14:paraId="318B2DEE" w14:textId="77777777" w:rsidTr="0085133C">
        <w:trPr>
          <w:cantSplit/>
        </w:trPr>
        <w:tc>
          <w:tcPr>
            <w:tcW w:w="2114" w:type="dxa"/>
          </w:tcPr>
          <w:p w14:paraId="6C364FAC" w14:textId="7A0976B4" w:rsidR="00CC0F47" w:rsidRDefault="0085133C" w:rsidP="00F92EC8">
            <w:pPr>
              <w:spacing w:before="120" w:after="120"/>
              <w:jc w:val="left"/>
            </w:pPr>
            <w:r>
              <w:t>Derecho de Vía</w:t>
            </w:r>
          </w:p>
        </w:tc>
        <w:tc>
          <w:tcPr>
            <w:tcW w:w="6876" w:type="dxa"/>
          </w:tcPr>
          <w:p w14:paraId="34E0DD01" w14:textId="0CDF36EC" w:rsidR="00CC0F47" w:rsidRPr="00AA3FCB" w:rsidRDefault="00234D98" w:rsidP="00F92EC8">
            <w:pPr>
              <w:spacing w:before="120" w:after="120"/>
            </w:pPr>
            <w:r>
              <w:rPr>
                <w:lang w:eastAsia="en-US"/>
              </w:rPr>
              <w:t xml:space="preserve">La superficie de la carretera utilizada por el tránsito </w:t>
            </w:r>
            <w:r w:rsidR="00AA3FCB" w:rsidRPr="00AA3FCB">
              <w:rPr>
                <w:lang w:eastAsia="en-US"/>
              </w:rPr>
              <w:t xml:space="preserve">y un área adicional que se extiende a lo largo de la carretera, según lo especificado por la legislación local o por cualquier disposición emitida por el </w:t>
            </w:r>
            <w:r w:rsidR="00AA3FCB">
              <w:rPr>
                <w:lang w:eastAsia="en-US"/>
              </w:rPr>
              <w:t>Contratante</w:t>
            </w:r>
            <w:r w:rsidR="00AA3FCB" w:rsidRPr="00AA3FCB">
              <w:rPr>
                <w:lang w:eastAsia="en-US"/>
              </w:rPr>
              <w:t xml:space="preserve"> </w:t>
            </w:r>
            <w:r>
              <w:rPr>
                <w:lang w:eastAsia="en-US"/>
              </w:rPr>
              <w:t xml:space="preserve">o </w:t>
            </w:r>
            <w:r w:rsidR="00AA3FCB" w:rsidRPr="00AA3FCB">
              <w:rPr>
                <w:lang w:eastAsia="en-US"/>
              </w:rPr>
              <w:t xml:space="preserve">por la autoridad </w:t>
            </w:r>
            <w:r w:rsidR="00AA3FCB">
              <w:rPr>
                <w:lang w:eastAsia="en-US"/>
              </w:rPr>
              <w:t>vial</w:t>
            </w:r>
            <w:r w:rsidR="00AA3FCB" w:rsidRPr="00AA3FCB">
              <w:rPr>
                <w:lang w:eastAsia="en-US"/>
              </w:rPr>
              <w:t>.</w:t>
            </w:r>
          </w:p>
        </w:tc>
      </w:tr>
      <w:tr w:rsidR="00AA3FCB" w:rsidRPr="00AA3FCB" w14:paraId="34703FCF" w14:textId="77777777" w:rsidTr="0085133C">
        <w:trPr>
          <w:cantSplit/>
        </w:trPr>
        <w:tc>
          <w:tcPr>
            <w:tcW w:w="2114" w:type="dxa"/>
          </w:tcPr>
          <w:p w14:paraId="436DD0A3" w14:textId="53735A18" w:rsidR="00CC0F47" w:rsidRDefault="00566BBA" w:rsidP="00F92EC8">
            <w:pPr>
              <w:spacing w:before="120" w:after="120"/>
              <w:jc w:val="left"/>
            </w:pPr>
            <w:r>
              <w:t>Plan de Gestión de Tráfico</w:t>
            </w:r>
            <w:r w:rsidR="00CC0F47">
              <w:t xml:space="preserve"> (</w:t>
            </w:r>
            <w:r>
              <w:t>PGT</w:t>
            </w:r>
            <w:r w:rsidR="00CC0F47">
              <w:t>)</w:t>
            </w:r>
          </w:p>
        </w:tc>
        <w:tc>
          <w:tcPr>
            <w:tcW w:w="6876" w:type="dxa"/>
          </w:tcPr>
          <w:p w14:paraId="66E9DA80" w14:textId="6A4AAB89" w:rsidR="00CC0F47" w:rsidRPr="00AA3FCB" w:rsidRDefault="00AA3FCB" w:rsidP="00F92EC8">
            <w:pPr>
              <w:spacing w:before="120" w:after="120"/>
            </w:pPr>
            <w:r w:rsidRPr="00AA3FCB">
              <w:t>Un plan preparado por el Contratista que describe l</w:t>
            </w:r>
            <w:r w:rsidR="00234D98">
              <w:t>as disposiciones y l</w:t>
            </w:r>
            <w:r w:rsidRPr="00AA3FCB">
              <w:t xml:space="preserve">os </w:t>
            </w:r>
            <w:r w:rsidR="00234D98">
              <w:t>procedimientos</w:t>
            </w:r>
            <w:r w:rsidRPr="00AA3FCB">
              <w:t xml:space="preserve"> de gestión del tráfico que se aplicarán durante las actividades típicas de mantenimiento o construcción en la carretera.</w:t>
            </w:r>
          </w:p>
        </w:tc>
      </w:tr>
      <w:tr w:rsidR="00AA3FCB" w:rsidRPr="00AA3FCB" w14:paraId="246A361A" w14:textId="77777777" w:rsidTr="0085133C">
        <w:trPr>
          <w:cantSplit/>
        </w:trPr>
        <w:tc>
          <w:tcPr>
            <w:tcW w:w="2114" w:type="dxa"/>
          </w:tcPr>
          <w:p w14:paraId="514CC3D6" w14:textId="19A2B7A2" w:rsidR="00CC0F47" w:rsidRPr="0085133C" w:rsidRDefault="0085133C" w:rsidP="00F92EC8">
            <w:pPr>
              <w:spacing w:before="120" w:after="120"/>
              <w:jc w:val="left"/>
            </w:pPr>
            <w:r w:rsidRPr="0085133C">
              <w:t>Plan de Gestión de Tráfico específico</w:t>
            </w:r>
          </w:p>
        </w:tc>
        <w:tc>
          <w:tcPr>
            <w:tcW w:w="6876" w:type="dxa"/>
          </w:tcPr>
          <w:p w14:paraId="0901C834" w14:textId="056B9F59" w:rsidR="00CC0F47" w:rsidRPr="00AA3FCB" w:rsidRDefault="00AA3FCB" w:rsidP="00F92EC8">
            <w:pPr>
              <w:spacing w:before="120" w:after="120"/>
            </w:pPr>
            <w:r w:rsidRPr="00AA3FCB">
              <w:t>Una variación del Plan de Gestión del Tráfico que el Contratista debe preparar para situaciones específicas que no están cubiertas adecuadamente en el Plan de Gestión del Tráfico.</w:t>
            </w:r>
          </w:p>
        </w:tc>
      </w:tr>
      <w:tr w:rsidR="00AA3FCB" w:rsidRPr="00DD23B7" w14:paraId="364D3605" w14:textId="77777777" w:rsidTr="0085133C">
        <w:trPr>
          <w:cantSplit/>
        </w:trPr>
        <w:tc>
          <w:tcPr>
            <w:tcW w:w="2114" w:type="dxa"/>
            <w:shd w:val="clear" w:color="auto" w:fill="000000" w:themeFill="text1"/>
          </w:tcPr>
          <w:p w14:paraId="19AA5AAA" w14:textId="77777777" w:rsidR="00CC0F47" w:rsidRPr="00AA3FCB" w:rsidRDefault="00CC0F47" w:rsidP="00F92EC8">
            <w:pPr>
              <w:spacing w:before="120" w:after="120"/>
              <w:jc w:val="left"/>
              <w:rPr>
                <w:b/>
              </w:rPr>
            </w:pPr>
          </w:p>
        </w:tc>
        <w:tc>
          <w:tcPr>
            <w:tcW w:w="6876" w:type="dxa"/>
            <w:shd w:val="clear" w:color="auto" w:fill="000000" w:themeFill="text1"/>
          </w:tcPr>
          <w:p w14:paraId="3764EFB8" w14:textId="4354A1E0" w:rsidR="00CC0F47" w:rsidRPr="00DD23B7" w:rsidRDefault="00132DA8" w:rsidP="00F92EC8">
            <w:pPr>
              <w:spacing w:before="120" w:after="120"/>
              <w:rPr>
                <w:b/>
              </w:rPr>
            </w:pPr>
            <w:r>
              <w:rPr>
                <w:b/>
              </w:rPr>
              <w:t>Responsabilidades</w:t>
            </w:r>
          </w:p>
        </w:tc>
      </w:tr>
      <w:tr w:rsidR="00780A55" w:rsidRPr="00780A55" w14:paraId="4738C7DC" w14:textId="77777777" w:rsidTr="0085133C">
        <w:trPr>
          <w:cantSplit/>
        </w:trPr>
        <w:tc>
          <w:tcPr>
            <w:tcW w:w="2114" w:type="dxa"/>
          </w:tcPr>
          <w:p w14:paraId="4B1E1EEE" w14:textId="6AC38B34" w:rsidR="00780A55" w:rsidRDefault="00780A55" w:rsidP="00780A55">
            <w:pPr>
              <w:spacing w:before="120" w:after="120"/>
              <w:jc w:val="left"/>
            </w:pPr>
            <w:r>
              <w:t>Contratista</w:t>
            </w:r>
          </w:p>
        </w:tc>
        <w:tc>
          <w:tcPr>
            <w:tcW w:w="6876" w:type="dxa"/>
          </w:tcPr>
          <w:p w14:paraId="5D956461" w14:textId="29B3BE44" w:rsidR="00780A55" w:rsidRPr="00780A55" w:rsidRDefault="00780A55" w:rsidP="00780A55">
            <w:pPr>
              <w:spacing w:before="120" w:after="120"/>
            </w:pPr>
            <w:r w:rsidRPr="001E4A39">
              <w:t xml:space="preserve">La firma (o </w:t>
            </w:r>
            <w:r>
              <w:t>consorcio</w:t>
            </w:r>
            <w:r w:rsidRPr="001E4A39">
              <w:t xml:space="preserve">, o Joint Venture) que asume la responsabilidad de llevar a cabo </w:t>
            </w:r>
            <w:r>
              <w:t xml:space="preserve">el contrato </w:t>
            </w:r>
            <w:r w:rsidRPr="001E4A39">
              <w:t>OPBRC y cumplir con sus requisitos.</w:t>
            </w:r>
          </w:p>
        </w:tc>
      </w:tr>
      <w:tr w:rsidR="00780A55" w:rsidRPr="00780A55" w14:paraId="41929C69" w14:textId="77777777" w:rsidTr="0085133C">
        <w:trPr>
          <w:cantSplit/>
        </w:trPr>
        <w:tc>
          <w:tcPr>
            <w:tcW w:w="2114" w:type="dxa"/>
          </w:tcPr>
          <w:p w14:paraId="68582EF7" w14:textId="0383A30C" w:rsidR="00780A55" w:rsidRPr="000333B5" w:rsidRDefault="00780A55" w:rsidP="00780A55">
            <w:pPr>
              <w:spacing w:before="120" w:after="120"/>
              <w:jc w:val="left"/>
            </w:pPr>
            <w:r>
              <w:t>Contratante</w:t>
            </w:r>
          </w:p>
        </w:tc>
        <w:tc>
          <w:tcPr>
            <w:tcW w:w="6876" w:type="dxa"/>
          </w:tcPr>
          <w:p w14:paraId="1A0EB717" w14:textId="49A6858E" w:rsidR="00780A55" w:rsidRPr="00780A55" w:rsidRDefault="00780A55" w:rsidP="00780A55">
            <w:pPr>
              <w:spacing w:before="120" w:after="120"/>
            </w:pPr>
            <w:r w:rsidRPr="001E4A39">
              <w:t xml:space="preserve">La organización que representa al Estado como propietario de las carreteras (típicamente la Agencia </w:t>
            </w:r>
            <w:r>
              <w:t>Vial</w:t>
            </w:r>
            <w:r w:rsidRPr="001E4A39">
              <w:t xml:space="preserve">) que </w:t>
            </w:r>
            <w:r>
              <w:t>entra en un contrato</w:t>
            </w:r>
            <w:r w:rsidRPr="001E4A39">
              <w:t xml:space="preserve"> OPBRC con el Contratista.</w:t>
            </w:r>
          </w:p>
        </w:tc>
      </w:tr>
      <w:tr w:rsidR="00780A55" w:rsidRPr="00780A55" w14:paraId="74A94BCB" w14:textId="77777777" w:rsidTr="0085133C">
        <w:trPr>
          <w:cantSplit/>
        </w:trPr>
        <w:tc>
          <w:tcPr>
            <w:tcW w:w="2114" w:type="dxa"/>
          </w:tcPr>
          <w:p w14:paraId="308744AF" w14:textId="1CE11FD7" w:rsidR="00780A55" w:rsidRDefault="00780A55" w:rsidP="00780A55">
            <w:pPr>
              <w:spacing w:before="120" w:after="120"/>
              <w:jc w:val="left"/>
            </w:pPr>
            <w:r>
              <w:t>Gerente de Proyecto</w:t>
            </w:r>
          </w:p>
        </w:tc>
        <w:tc>
          <w:tcPr>
            <w:tcW w:w="6876" w:type="dxa"/>
          </w:tcPr>
          <w:p w14:paraId="5062AD90" w14:textId="07724D3B" w:rsidR="00780A55" w:rsidRPr="00780A55" w:rsidRDefault="00780A55" w:rsidP="00780A55">
            <w:pPr>
              <w:spacing w:before="120" w:after="120"/>
            </w:pPr>
            <w:r w:rsidRPr="001E4A39">
              <w:t xml:space="preserve">La persona dentro de la organización del </w:t>
            </w:r>
            <w:r>
              <w:t>Contratante</w:t>
            </w:r>
            <w:r w:rsidRPr="001E4A39">
              <w:t xml:space="preserve"> que ha sido designada para estar a cargo de administrar el </w:t>
            </w:r>
            <w:r>
              <w:t xml:space="preserve">contrato </w:t>
            </w:r>
            <w:r w:rsidRPr="001E4A39">
              <w:t xml:space="preserve">OPBRC para el </w:t>
            </w:r>
            <w:r>
              <w:t>Contratante</w:t>
            </w:r>
          </w:p>
        </w:tc>
      </w:tr>
      <w:tr w:rsidR="00AA3FCB" w:rsidRPr="0085133C" w14:paraId="22B283EF" w14:textId="77777777" w:rsidTr="0085133C">
        <w:trPr>
          <w:cantSplit/>
        </w:trPr>
        <w:tc>
          <w:tcPr>
            <w:tcW w:w="2114" w:type="dxa"/>
          </w:tcPr>
          <w:p w14:paraId="1DCDACD3" w14:textId="40C2DAB4" w:rsidR="00CC0F47" w:rsidRDefault="0085133C" w:rsidP="00F92EC8">
            <w:pPr>
              <w:spacing w:before="120" w:after="120"/>
              <w:jc w:val="left"/>
            </w:pPr>
            <w:r w:rsidRPr="00E1744E">
              <w:t xml:space="preserve">Gerente </w:t>
            </w:r>
            <w:r w:rsidR="00E1744E" w:rsidRPr="00E1744E">
              <w:t xml:space="preserve">de </w:t>
            </w:r>
            <w:r w:rsidR="000D72EF">
              <w:t>Carreteras</w:t>
            </w:r>
          </w:p>
        </w:tc>
        <w:tc>
          <w:tcPr>
            <w:tcW w:w="6876" w:type="dxa"/>
          </w:tcPr>
          <w:p w14:paraId="766BDAB7" w14:textId="4C8D4875" w:rsidR="00CC0F47" w:rsidRPr="0085133C" w:rsidRDefault="0085133C" w:rsidP="00F92EC8">
            <w:pPr>
              <w:spacing w:before="120" w:after="120"/>
            </w:pPr>
            <w:r w:rsidRPr="0085133C">
              <w:t xml:space="preserve">La persona designada por el Contratista para representar y actuar por el Contratista en todo momento durante la vigencia del Contrato y para estar a cargo de la gestión diaria de las Obras y Servicios. Tiene facultades legales y todas las demás para tomar todas las decisiones necesarias relacionadas con la ejecución del contrato. Estará en el </w:t>
            </w:r>
            <w:r w:rsidR="00824545">
              <w:t>Sitio</w:t>
            </w:r>
            <w:r w:rsidR="00824545">
              <w:t xml:space="preserve"> </w:t>
            </w:r>
            <w:r w:rsidRPr="0085133C">
              <w:t xml:space="preserve">para proporcionar supervisión a tiempo completo de la ejecución </w:t>
            </w:r>
            <w:r>
              <w:t>del contrato</w:t>
            </w:r>
            <w:r w:rsidRPr="0085133C">
              <w:t xml:space="preserve"> OPBRC.</w:t>
            </w:r>
          </w:p>
        </w:tc>
      </w:tr>
      <w:tr w:rsidR="00AA3FCB" w:rsidRPr="00780A55" w14:paraId="51010869" w14:textId="77777777" w:rsidTr="0085133C">
        <w:trPr>
          <w:cantSplit/>
        </w:trPr>
        <w:tc>
          <w:tcPr>
            <w:tcW w:w="2114" w:type="dxa"/>
          </w:tcPr>
          <w:p w14:paraId="357C3F91" w14:textId="01221D9C" w:rsidR="00CC0F47" w:rsidRDefault="00132DA8" w:rsidP="00F92EC8">
            <w:pPr>
              <w:spacing w:before="120" w:after="120"/>
              <w:jc w:val="left"/>
            </w:pPr>
            <w:r>
              <w:lastRenderedPageBreak/>
              <w:t xml:space="preserve">Consultor de </w:t>
            </w:r>
            <w:r w:rsidR="000D72EF">
              <w:t>Monitoreo</w:t>
            </w:r>
          </w:p>
        </w:tc>
        <w:tc>
          <w:tcPr>
            <w:tcW w:w="6876" w:type="dxa"/>
          </w:tcPr>
          <w:p w14:paraId="7A9F6C0C" w14:textId="33E2BDAF" w:rsidR="00CC0F47" w:rsidRPr="00780A55" w:rsidRDefault="00780A55" w:rsidP="00F92EC8">
            <w:pPr>
              <w:spacing w:before="120" w:after="120"/>
            </w:pPr>
            <w:r w:rsidRPr="00780A55">
              <w:t>Firma consultora seleccionada y designada por el Contratante para controlar y verificar el cumplimiento por parte del Contratista de las disposiciones y requisitos de</w:t>
            </w:r>
            <w:r>
              <w:t xml:space="preserve">l contrato </w:t>
            </w:r>
            <w:r w:rsidRPr="00780A55">
              <w:t xml:space="preserve">OPBRC. El </w:t>
            </w:r>
            <w:r w:rsidR="000D72EF">
              <w:t xml:space="preserve">Consultor de Monitoreo </w:t>
            </w:r>
            <w:r w:rsidRPr="00780A55">
              <w:t xml:space="preserve">asume las responsabilidades del Contratante y del Gerente de Proyecto que le han sido delegadas a través de sus Términos de Referencia. El </w:t>
            </w:r>
            <w:r w:rsidR="000D72EF">
              <w:t xml:space="preserve">Consultor de Monitoreo </w:t>
            </w:r>
            <w:r w:rsidRPr="00780A55">
              <w:t xml:space="preserve">es el representante del Gerente de Proyecto en el </w:t>
            </w:r>
            <w:r w:rsidR="00824545">
              <w:t>Sitio</w:t>
            </w:r>
            <w:r w:rsidRPr="00780A55">
              <w:t>.</w:t>
            </w:r>
          </w:p>
        </w:tc>
      </w:tr>
      <w:tr w:rsidR="00AA3FCB" w:rsidRPr="0085133C" w14:paraId="7040AFE5" w14:textId="77777777" w:rsidTr="0085133C">
        <w:trPr>
          <w:cantSplit/>
        </w:trPr>
        <w:tc>
          <w:tcPr>
            <w:tcW w:w="2114" w:type="dxa"/>
          </w:tcPr>
          <w:p w14:paraId="2FAC8E52" w14:textId="37951A01" w:rsidR="00CC0F47" w:rsidRDefault="0050645D" w:rsidP="00F92EC8">
            <w:pPr>
              <w:spacing w:before="120" w:after="120"/>
              <w:jc w:val="left"/>
            </w:pPr>
            <w:r>
              <w:t>Unidad de Autocontrol</w:t>
            </w:r>
            <w:r w:rsidR="0085133C">
              <w:t xml:space="preserve"> (UAC)</w:t>
            </w:r>
          </w:p>
        </w:tc>
        <w:tc>
          <w:tcPr>
            <w:tcW w:w="6876" w:type="dxa"/>
          </w:tcPr>
          <w:p w14:paraId="09DCA208" w14:textId="30F99937" w:rsidR="00CC0F47" w:rsidRPr="0085133C" w:rsidRDefault="0085133C" w:rsidP="00F92EC8">
            <w:pPr>
              <w:spacing w:before="120" w:after="120"/>
            </w:pPr>
            <w:r w:rsidRPr="0085133C">
              <w:t xml:space="preserve">Una unidad especial dentro de la estructura organizacional del Contratista, dotada de personal calificado, cuya función es asegurar y verificar que el Contratista implemente correctamente su Plan de </w:t>
            </w:r>
            <w:r w:rsidR="006D77FB">
              <w:t>Aseguramiento</w:t>
            </w:r>
            <w:r w:rsidRPr="0085133C">
              <w:t xml:space="preserve"> de </w:t>
            </w:r>
            <w:r w:rsidR="006D77FB">
              <w:t xml:space="preserve">la </w:t>
            </w:r>
            <w:r w:rsidRPr="0085133C">
              <w:t>Calidad y cumpla con los requisitos contractuales. La UAC es responsable de informar al Gerente del Proyecto los datos y la información que demuestren el cumplimiento (o incumplimiento) del Contratista con los Niveles de Servicio acordados y otros requisitos.</w:t>
            </w:r>
          </w:p>
        </w:tc>
      </w:tr>
      <w:tr w:rsidR="00AA3FCB" w:rsidRPr="00CC0F47" w14:paraId="70F460B8" w14:textId="77777777" w:rsidTr="0085133C">
        <w:trPr>
          <w:cantSplit/>
        </w:trPr>
        <w:tc>
          <w:tcPr>
            <w:tcW w:w="2114" w:type="dxa"/>
            <w:shd w:val="clear" w:color="auto" w:fill="000000" w:themeFill="text1"/>
          </w:tcPr>
          <w:p w14:paraId="7CA8DDB9" w14:textId="77777777" w:rsidR="00CC0F47" w:rsidRPr="0085133C" w:rsidRDefault="00CC0F47" w:rsidP="00F92EC8">
            <w:pPr>
              <w:spacing w:before="120" w:after="120"/>
              <w:jc w:val="left"/>
              <w:rPr>
                <w:b/>
              </w:rPr>
            </w:pPr>
          </w:p>
        </w:tc>
        <w:tc>
          <w:tcPr>
            <w:tcW w:w="6876" w:type="dxa"/>
            <w:shd w:val="clear" w:color="auto" w:fill="000000" w:themeFill="text1"/>
          </w:tcPr>
          <w:p w14:paraId="754EF405" w14:textId="6FF9F787" w:rsidR="00CC0F47" w:rsidRPr="00040FF6" w:rsidRDefault="00132DA8" w:rsidP="00F92EC8">
            <w:pPr>
              <w:spacing w:before="120" w:after="120"/>
              <w:rPr>
                <w:b/>
              </w:rPr>
            </w:pPr>
            <w:r w:rsidRPr="00040FF6">
              <w:rPr>
                <w:b/>
              </w:rPr>
              <w:t>Tipo de Actividades en un</w:t>
            </w:r>
            <w:r w:rsidR="00CC0F47" w:rsidRPr="00040FF6">
              <w:rPr>
                <w:b/>
              </w:rPr>
              <w:t xml:space="preserve"> </w:t>
            </w:r>
            <w:r w:rsidRPr="00040FF6">
              <w:rPr>
                <w:b/>
              </w:rPr>
              <w:t xml:space="preserve">contrato </w:t>
            </w:r>
            <w:r w:rsidR="00CC0F47" w:rsidRPr="00040FF6">
              <w:rPr>
                <w:b/>
              </w:rPr>
              <w:t>OPBRC</w:t>
            </w:r>
          </w:p>
        </w:tc>
      </w:tr>
      <w:tr w:rsidR="00AA3FCB" w:rsidRPr="0085133C" w14:paraId="0261988B" w14:textId="77777777" w:rsidTr="0085133C">
        <w:trPr>
          <w:cantSplit/>
        </w:trPr>
        <w:tc>
          <w:tcPr>
            <w:tcW w:w="2114" w:type="dxa"/>
          </w:tcPr>
          <w:p w14:paraId="6A2F6B40" w14:textId="2AD307A8" w:rsidR="00CC0F47" w:rsidRDefault="00132DA8" w:rsidP="00F92EC8">
            <w:pPr>
              <w:spacing w:before="120" w:after="120"/>
              <w:jc w:val="left"/>
            </w:pPr>
            <w:r>
              <w:t>Mantenimiento Rutinario</w:t>
            </w:r>
          </w:p>
        </w:tc>
        <w:tc>
          <w:tcPr>
            <w:tcW w:w="6876" w:type="dxa"/>
          </w:tcPr>
          <w:p w14:paraId="3832728F" w14:textId="2DB03D27" w:rsidR="00CC0F47" w:rsidRPr="0085133C" w:rsidRDefault="0085133C" w:rsidP="00F92EC8">
            <w:pPr>
              <w:spacing w:before="120" w:after="120"/>
            </w:pPr>
            <w:r w:rsidRPr="0085133C">
              <w:t>Intervenciones físicas que son frecuentemente necesarias para mantener la función de la vía (tales como reparación de baches, limpieza de drenaje, sellado de grietas, corte de vegetación, etc.) y para cumplir con el Nivel de Servicio requerido.</w:t>
            </w:r>
          </w:p>
        </w:tc>
      </w:tr>
      <w:tr w:rsidR="00AA3FCB" w:rsidRPr="0085133C" w14:paraId="5F04074A" w14:textId="77777777" w:rsidTr="0085133C">
        <w:trPr>
          <w:cantSplit/>
        </w:trPr>
        <w:tc>
          <w:tcPr>
            <w:tcW w:w="2114" w:type="dxa"/>
          </w:tcPr>
          <w:p w14:paraId="7525AFA2" w14:textId="03AE72D8" w:rsidR="00CC0F47" w:rsidRDefault="00132DA8" w:rsidP="00F92EC8">
            <w:pPr>
              <w:spacing w:before="120" w:after="120"/>
              <w:jc w:val="left"/>
            </w:pPr>
            <w:r>
              <w:t>Mantenimiento Periódico</w:t>
            </w:r>
          </w:p>
        </w:tc>
        <w:tc>
          <w:tcPr>
            <w:tcW w:w="6876" w:type="dxa"/>
          </w:tcPr>
          <w:p w14:paraId="41CFE153" w14:textId="0E09A401" w:rsidR="00CC0F47" w:rsidRPr="0085133C" w:rsidRDefault="0085133C" w:rsidP="0050645D">
            <w:pPr>
              <w:spacing w:before="120" w:after="120"/>
            </w:pPr>
            <w:r w:rsidRPr="0085133C">
              <w:t>Medidas más amplias de naturaleza menos frecuente diseñadas para evitar la degradación de carreteras (como repavimentación, refuerzo de pavimentos, reparaciones de estructuras como puentes, etc.)</w:t>
            </w:r>
          </w:p>
        </w:tc>
      </w:tr>
      <w:tr w:rsidR="00AA3FCB" w:rsidRPr="0085133C" w14:paraId="0F430F60" w14:textId="77777777" w:rsidTr="0085133C">
        <w:trPr>
          <w:cantSplit/>
        </w:trPr>
        <w:tc>
          <w:tcPr>
            <w:tcW w:w="2114" w:type="dxa"/>
          </w:tcPr>
          <w:p w14:paraId="38988F6E" w14:textId="261ED701" w:rsidR="00CC0F47" w:rsidRDefault="00132DA8" w:rsidP="00F92EC8">
            <w:pPr>
              <w:spacing w:before="120" w:after="120"/>
              <w:jc w:val="left"/>
            </w:pPr>
            <w:r>
              <w:t>Rehabilitación</w:t>
            </w:r>
          </w:p>
        </w:tc>
        <w:tc>
          <w:tcPr>
            <w:tcW w:w="6876" w:type="dxa"/>
          </w:tcPr>
          <w:p w14:paraId="4FC337DE" w14:textId="4ECBA6AB" w:rsidR="00CC0F47" w:rsidRPr="0085133C" w:rsidRDefault="0085133C" w:rsidP="00F92EC8">
            <w:pPr>
              <w:spacing w:before="120" w:after="120"/>
            </w:pPr>
            <w:r w:rsidRPr="0085133C">
              <w:t>Trabajos físicos a ser realizados por el Contratista para llevar la carretera a los Niveles de Servicio requeridos o según lo requiera el contrato.</w:t>
            </w:r>
          </w:p>
        </w:tc>
      </w:tr>
      <w:tr w:rsidR="0085133C" w:rsidRPr="0085133C" w14:paraId="2F2F17AB" w14:textId="77777777" w:rsidTr="0085133C">
        <w:trPr>
          <w:cantSplit/>
        </w:trPr>
        <w:tc>
          <w:tcPr>
            <w:tcW w:w="2114" w:type="dxa"/>
          </w:tcPr>
          <w:p w14:paraId="1AB1938B" w14:textId="4C295942" w:rsidR="0085133C" w:rsidRDefault="0085133C" w:rsidP="00F92EC8">
            <w:pPr>
              <w:spacing w:before="120" w:after="120"/>
              <w:jc w:val="left"/>
            </w:pPr>
            <w:r>
              <w:t>Obras de Mejoramiento</w:t>
            </w:r>
          </w:p>
        </w:tc>
        <w:tc>
          <w:tcPr>
            <w:tcW w:w="6876" w:type="dxa"/>
          </w:tcPr>
          <w:p w14:paraId="297601C8" w14:textId="7074AF19" w:rsidR="0085133C" w:rsidRPr="0085133C" w:rsidRDefault="0085133C" w:rsidP="00F92EC8">
            <w:pPr>
              <w:spacing w:before="120" w:after="120"/>
            </w:pPr>
            <w:r w:rsidRPr="00F85D91">
              <w:t>Obras físicas que agregan nuevas características a la carretera en respuesta a cambios en el volumen de tráfico o para mejorar la seguridad del tráfico.</w:t>
            </w:r>
          </w:p>
        </w:tc>
      </w:tr>
      <w:tr w:rsidR="0085133C" w:rsidRPr="0085133C" w14:paraId="2015C09A" w14:textId="77777777" w:rsidTr="0085133C">
        <w:trPr>
          <w:cantSplit/>
        </w:trPr>
        <w:tc>
          <w:tcPr>
            <w:tcW w:w="2114" w:type="dxa"/>
          </w:tcPr>
          <w:p w14:paraId="3CABD5EF" w14:textId="2D66F23B" w:rsidR="0085133C" w:rsidRPr="007619AC" w:rsidRDefault="0085133C" w:rsidP="00F92EC8">
            <w:pPr>
              <w:spacing w:before="120" w:after="120"/>
              <w:jc w:val="left"/>
            </w:pPr>
            <w:r>
              <w:t>Obras de Emergencia</w:t>
            </w:r>
          </w:p>
        </w:tc>
        <w:tc>
          <w:tcPr>
            <w:tcW w:w="6876" w:type="dxa"/>
          </w:tcPr>
          <w:p w14:paraId="273B115C" w14:textId="3517C2E3" w:rsidR="0085133C" w:rsidRPr="0085133C" w:rsidRDefault="0085133C" w:rsidP="00F92EC8">
            <w:pPr>
              <w:spacing w:before="120" w:after="120"/>
            </w:pPr>
            <w:r w:rsidRPr="00F85D91">
              <w:t xml:space="preserve">Medidas para reparar los daños causados a las carreteras por </w:t>
            </w:r>
            <w:r w:rsidR="0050645D">
              <w:t xml:space="preserve">eventos </w:t>
            </w:r>
            <w:r w:rsidRPr="00F85D91">
              <w:t>imprevistos y fenómenos naturales extraordinarios (típicamente relacionados con el clima) y que afecten el uso normal de la vía o la seguridad y protección de los usuarios.</w:t>
            </w:r>
          </w:p>
        </w:tc>
      </w:tr>
      <w:tr w:rsidR="0085133C" w:rsidRPr="0085133C" w14:paraId="1B3A2A88" w14:textId="77777777" w:rsidTr="0085133C">
        <w:trPr>
          <w:cantSplit/>
        </w:trPr>
        <w:tc>
          <w:tcPr>
            <w:tcW w:w="2114" w:type="dxa"/>
          </w:tcPr>
          <w:p w14:paraId="7D8AA70A" w14:textId="24C145F4" w:rsidR="0085133C" w:rsidRDefault="0085133C" w:rsidP="00F92EC8">
            <w:pPr>
              <w:spacing w:before="120" w:after="120"/>
              <w:jc w:val="left"/>
            </w:pPr>
            <w:r>
              <w:t>Mantenimiento invernal</w:t>
            </w:r>
          </w:p>
        </w:tc>
        <w:tc>
          <w:tcPr>
            <w:tcW w:w="6876" w:type="dxa"/>
          </w:tcPr>
          <w:p w14:paraId="4B371555" w14:textId="6B9C5EBF" w:rsidR="0085133C" w:rsidRPr="0085133C" w:rsidRDefault="0085133C" w:rsidP="00F92EC8">
            <w:pPr>
              <w:spacing w:before="120" w:after="120"/>
            </w:pPr>
            <w:r w:rsidRPr="00F85D91">
              <w:t>Actividades realizadas para mantener operativa la red de carreteras en condiciones de nieve y hielo</w:t>
            </w:r>
            <w:r w:rsidR="0050645D">
              <w:t>.</w:t>
            </w:r>
          </w:p>
        </w:tc>
      </w:tr>
      <w:bookmarkEnd w:id="19"/>
      <w:bookmarkEnd w:id="20"/>
      <w:bookmarkEnd w:id="21"/>
      <w:bookmarkEnd w:id="22"/>
      <w:bookmarkEnd w:id="23"/>
      <w:bookmarkEnd w:id="24"/>
    </w:tbl>
    <w:p w14:paraId="34A10AB7" w14:textId="77777777" w:rsidR="0050645D" w:rsidRDefault="0050645D" w:rsidP="0050645D">
      <w:pPr>
        <w:pStyle w:val="ListParagraph"/>
        <w:spacing w:before="120" w:after="120"/>
        <w:ind w:left="851"/>
        <w:contextualSpacing w:val="0"/>
        <w:rPr>
          <w:b/>
          <w:bCs/>
          <w:sz w:val="32"/>
          <w:szCs w:val="22"/>
        </w:rPr>
      </w:pPr>
    </w:p>
    <w:p w14:paraId="679E74F5" w14:textId="68EBAEE2" w:rsidR="00CC0F47" w:rsidRPr="00090C14" w:rsidRDefault="00CC0F47" w:rsidP="00090C14">
      <w:pPr>
        <w:pStyle w:val="HeaderEC1"/>
        <w:spacing w:before="120" w:after="120"/>
        <w:contextualSpacing w:val="0"/>
      </w:pPr>
      <w:bookmarkStart w:id="27" w:name="_Toc82613878"/>
      <w:r w:rsidRPr="00566BBA">
        <w:t>Objetivos del contrato OPBRC</w:t>
      </w:r>
      <w:bookmarkEnd w:id="27"/>
    </w:p>
    <w:p w14:paraId="657D56D4" w14:textId="17019581" w:rsidR="00CC0F47" w:rsidRPr="00CC0F47" w:rsidRDefault="00CC0F47" w:rsidP="00F92EC8">
      <w:pPr>
        <w:spacing w:before="120" w:after="120"/>
        <w:jc w:val="both"/>
        <w:rPr>
          <w:rFonts w:ascii="Times New Roman" w:eastAsia="Times New Roman" w:hAnsi="Times New Roman" w:cs="Times New Roman"/>
          <w:spacing w:val="-4"/>
          <w:szCs w:val="20"/>
          <w:lang w:eastAsia="es-ES" w:bidi="es-ES"/>
        </w:rPr>
      </w:pPr>
      <w:r w:rsidRPr="00CC0F47">
        <w:rPr>
          <w:rFonts w:ascii="Times New Roman" w:eastAsia="Times New Roman" w:hAnsi="Times New Roman" w:cs="Times New Roman"/>
          <w:spacing w:val="-4"/>
          <w:szCs w:val="20"/>
          <w:lang w:eastAsia="es-ES" w:bidi="es-ES"/>
        </w:rPr>
        <w:t xml:space="preserve">Los </w:t>
      </w:r>
      <w:r w:rsidR="0044108C">
        <w:rPr>
          <w:rFonts w:ascii="Times New Roman" w:eastAsia="Times New Roman" w:hAnsi="Times New Roman" w:cs="Times New Roman"/>
          <w:spacing w:val="-4"/>
          <w:szCs w:val="20"/>
          <w:lang w:eastAsia="es-ES" w:bidi="es-ES"/>
        </w:rPr>
        <w:t>C</w:t>
      </w:r>
      <w:r w:rsidRPr="00CC0F47">
        <w:rPr>
          <w:rFonts w:ascii="Times New Roman" w:eastAsia="Times New Roman" w:hAnsi="Times New Roman" w:cs="Times New Roman"/>
          <w:spacing w:val="-4"/>
          <w:szCs w:val="20"/>
          <w:lang w:eastAsia="es-ES" w:bidi="es-ES"/>
        </w:rPr>
        <w:t xml:space="preserve">ontratos </w:t>
      </w:r>
      <w:r w:rsidR="0044108C">
        <w:rPr>
          <w:rFonts w:ascii="Times New Roman" w:eastAsia="Times New Roman" w:hAnsi="Times New Roman" w:cs="Times New Roman"/>
          <w:spacing w:val="-4"/>
          <w:szCs w:val="20"/>
          <w:lang w:eastAsia="es-ES" w:bidi="es-ES"/>
        </w:rPr>
        <w:t>V</w:t>
      </w:r>
      <w:r>
        <w:rPr>
          <w:rFonts w:ascii="Times New Roman" w:eastAsia="Times New Roman" w:hAnsi="Times New Roman" w:cs="Times New Roman"/>
          <w:spacing w:val="-4"/>
          <w:szCs w:val="20"/>
          <w:lang w:eastAsia="es-ES" w:bidi="es-ES"/>
        </w:rPr>
        <w:t>iales</w:t>
      </w:r>
      <w:r w:rsidRPr="00CC0F47">
        <w:rPr>
          <w:rFonts w:ascii="Times New Roman" w:eastAsia="Times New Roman" w:hAnsi="Times New Roman" w:cs="Times New Roman"/>
          <w:spacing w:val="-4"/>
          <w:szCs w:val="20"/>
          <w:lang w:eastAsia="es-ES" w:bidi="es-ES"/>
        </w:rPr>
        <w:t xml:space="preserve"> basados ​​en </w:t>
      </w:r>
      <w:r w:rsidR="0044108C">
        <w:rPr>
          <w:rFonts w:ascii="Times New Roman" w:eastAsia="Times New Roman" w:hAnsi="Times New Roman" w:cs="Times New Roman"/>
          <w:spacing w:val="-4"/>
          <w:szCs w:val="20"/>
          <w:lang w:eastAsia="es-ES" w:bidi="es-ES"/>
        </w:rPr>
        <w:t>R</w:t>
      </w:r>
      <w:r w:rsidRPr="00CC0F47">
        <w:rPr>
          <w:rFonts w:ascii="Times New Roman" w:eastAsia="Times New Roman" w:hAnsi="Times New Roman" w:cs="Times New Roman"/>
          <w:spacing w:val="-4"/>
          <w:szCs w:val="20"/>
          <w:lang w:eastAsia="es-ES" w:bidi="es-ES"/>
        </w:rPr>
        <w:t xml:space="preserve">esultados y </w:t>
      </w:r>
      <w:r w:rsidR="0044108C">
        <w:rPr>
          <w:rFonts w:ascii="Times New Roman" w:eastAsia="Times New Roman" w:hAnsi="Times New Roman" w:cs="Times New Roman"/>
          <w:spacing w:val="-4"/>
          <w:szCs w:val="20"/>
          <w:lang w:eastAsia="es-ES" w:bidi="es-ES"/>
        </w:rPr>
        <w:t>Desempeño</w:t>
      </w:r>
      <w:r w:rsidRPr="00CC0F47">
        <w:rPr>
          <w:rFonts w:ascii="Times New Roman" w:eastAsia="Times New Roman" w:hAnsi="Times New Roman" w:cs="Times New Roman"/>
          <w:spacing w:val="-4"/>
          <w:szCs w:val="20"/>
          <w:lang w:eastAsia="es-ES" w:bidi="es-ES"/>
        </w:rPr>
        <w:t xml:space="preserve"> (OPBRC) están diseñados para aumentar la eficiencia y la eficacia de la gestión y </w:t>
      </w:r>
      <w:r w:rsidR="0050645D">
        <w:rPr>
          <w:rFonts w:ascii="Times New Roman" w:eastAsia="Times New Roman" w:hAnsi="Times New Roman" w:cs="Times New Roman"/>
          <w:spacing w:val="-4"/>
          <w:szCs w:val="20"/>
          <w:lang w:eastAsia="es-ES" w:bidi="es-ES"/>
        </w:rPr>
        <w:t>d</w:t>
      </w:r>
      <w:r w:rsidRPr="00CC0F47">
        <w:rPr>
          <w:rFonts w:ascii="Times New Roman" w:eastAsia="Times New Roman" w:hAnsi="Times New Roman" w:cs="Times New Roman"/>
          <w:spacing w:val="-4"/>
          <w:szCs w:val="20"/>
          <w:lang w:eastAsia="es-ES" w:bidi="es-ES"/>
        </w:rPr>
        <w:t xml:space="preserve">el mantenimiento de los activos viales. Están destinados a ser utilizados para la gestión y el mantenimiento </w:t>
      </w:r>
      <w:r w:rsidR="00033C87">
        <w:rPr>
          <w:rFonts w:ascii="Times New Roman" w:eastAsia="Times New Roman" w:hAnsi="Times New Roman" w:cs="Times New Roman"/>
          <w:spacing w:val="-4"/>
          <w:szCs w:val="20"/>
          <w:lang w:eastAsia="es-ES" w:bidi="es-ES"/>
        </w:rPr>
        <w:t>multianual</w:t>
      </w:r>
      <w:r w:rsidRPr="00CC0F47">
        <w:rPr>
          <w:rFonts w:ascii="Times New Roman" w:eastAsia="Times New Roman" w:hAnsi="Times New Roman" w:cs="Times New Roman"/>
          <w:spacing w:val="-4"/>
          <w:szCs w:val="20"/>
          <w:lang w:eastAsia="es-ES" w:bidi="es-ES"/>
        </w:rPr>
        <w:t xml:space="preserve"> de las redes de carreteras existentes (o de </w:t>
      </w:r>
      <w:r w:rsidR="00033C87">
        <w:rPr>
          <w:rFonts w:ascii="Times New Roman" w:eastAsia="Times New Roman" w:hAnsi="Times New Roman" w:cs="Times New Roman"/>
          <w:spacing w:val="-4"/>
          <w:szCs w:val="20"/>
          <w:lang w:eastAsia="es-ES" w:bidi="es-ES"/>
        </w:rPr>
        <w:t>secciones</w:t>
      </w:r>
      <w:r w:rsidR="008711AD">
        <w:rPr>
          <w:rFonts w:ascii="Times New Roman" w:eastAsia="Times New Roman" w:hAnsi="Times New Roman" w:cs="Times New Roman"/>
          <w:spacing w:val="-4"/>
          <w:szCs w:val="20"/>
          <w:lang w:eastAsia="es-ES" w:bidi="es-ES"/>
        </w:rPr>
        <w:t xml:space="preserve"> </w:t>
      </w:r>
      <w:r w:rsidRPr="00CC0F47">
        <w:rPr>
          <w:rFonts w:ascii="Times New Roman" w:eastAsia="Times New Roman" w:hAnsi="Times New Roman" w:cs="Times New Roman"/>
          <w:spacing w:val="-4"/>
          <w:szCs w:val="20"/>
          <w:lang w:eastAsia="es-ES" w:bidi="es-ES"/>
        </w:rPr>
        <w:t xml:space="preserve">de carreteras existentes) que también pueden requerir </w:t>
      </w:r>
      <w:r w:rsidR="0044108C">
        <w:rPr>
          <w:rFonts w:ascii="Times New Roman" w:eastAsia="Times New Roman" w:hAnsi="Times New Roman" w:cs="Times New Roman"/>
          <w:spacing w:val="-4"/>
          <w:szCs w:val="20"/>
          <w:lang w:eastAsia="es-ES" w:bidi="es-ES"/>
        </w:rPr>
        <w:t>O</w:t>
      </w:r>
      <w:r w:rsidRPr="00CC0F47">
        <w:rPr>
          <w:rFonts w:ascii="Times New Roman" w:eastAsia="Times New Roman" w:hAnsi="Times New Roman" w:cs="Times New Roman"/>
          <w:spacing w:val="-4"/>
          <w:szCs w:val="20"/>
          <w:lang w:eastAsia="es-ES" w:bidi="es-ES"/>
        </w:rPr>
        <w:t xml:space="preserve">bras de </w:t>
      </w:r>
      <w:r w:rsidR="00033C87">
        <w:rPr>
          <w:rFonts w:ascii="Times New Roman" w:eastAsia="Times New Roman" w:hAnsi="Times New Roman" w:cs="Times New Roman"/>
          <w:spacing w:val="-4"/>
          <w:szCs w:val="20"/>
          <w:lang w:eastAsia="es-ES" w:bidi="es-ES"/>
        </w:rPr>
        <w:t>R</w:t>
      </w:r>
      <w:r w:rsidRPr="00CC0F47">
        <w:rPr>
          <w:rFonts w:ascii="Times New Roman" w:eastAsia="Times New Roman" w:hAnsi="Times New Roman" w:cs="Times New Roman"/>
          <w:spacing w:val="-4"/>
          <w:szCs w:val="20"/>
          <w:lang w:eastAsia="es-ES" w:bidi="es-ES"/>
        </w:rPr>
        <w:t xml:space="preserve">ehabilitación y / </w:t>
      </w:r>
      <w:r w:rsidR="00033C87" w:rsidRPr="00CC0F47">
        <w:rPr>
          <w:rFonts w:ascii="Times New Roman" w:eastAsia="Times New Roman" w:hAnsi="Times New Roman" w:cs="Times New Roman"/>
          <w:spacing w:val="-4"/>
          <w:szCs w:val="20"/>
          <w:lang w:eastAsia="es-ES" w:bidi="es-ES"/>
        </w:rPr>
        <w:t>u</w:t>
      </w:r>
      <w:r w:rsidRPr="00CC0F47">
        <w:rPr>
          <w:rFonts w:ascii="Times New Roman" w:eastAsia="Times New Roman" w:hAnsi="Times New Roman" w:cs="Times New Roman"/>
          <w:spacing w:val="-4"/>
          <w:szCs w:val="20"/>
          <w:lang w:eastAsia="es-ES" w:bidi="es-ES"/>
        </w:rPr>
        <w:t xml:space="preserve"> </w:t>
      </w:r>
      <w:r w:rsidR="0044108C">
        <w:rPr>
          <w:rFonts w:ascii="Times New Roman" w:eastAsia="Times New Roman" w:hAnsi="Times New Roman" w:cs="Times New Roman"/>
          <w:spacing w:val="-4"/>
          <w:szCs w:val="20"/>
          <w:lang w:eastAsia="es-ES" w:bidi="es-ES"/>
        </w:rPr>
        <w:t>O</w:t>
      </w:r>
      <w:r w:rsidRPr="00CC0F47">
        <w:rPr>
          <w:rFonts w:ascii="Times New Roman" w:eastAsia="Times New Roman" w:hAnsi="Times New Roman" w:cs="Times New Roman"/>
          <w:spacing w:val="-4"/>
          <w:szCs w:val="20"/>
          <w:lang w:eastAsia="es-ES" w:bidi="es-ES"/>
        </w:rPr>
        <w:t xml:space="preserve">bras de </w:t>
      </w:r>
      <w:r w:rsidR="00186FD0">
        <w:rPr>
          <w:rFonts w:ascii="Times New Roman" w:eastAsia="Times New Roman" w:hAnsi="Times New Roman" w:cs="Times New Roman"/>
          <w:spacing w:val="-4"/>
          <w:szCs w:val="20"/>
          <w:lang w:eastAsia="es-ES" w:bidi="es-ES"/>
        </w:rPr>
        <w:t>Mejoramiento</w:t>
      </w:r>
      <w:r w:rsidRPr="00CC0F47">
        <w:rPr>
          <w:rFonts w:ascii="Times New Roman" w:eastAsia="Times New Roman" w:hAnsi="Times New Roman" w:cs="Times New Roman"/>
          <w:spacing w:val="-4"/>
          <w:szCs w:val="20"/>
          <w:lang w:eastAsia="es-ES" w:bidi="es-ES"/>
        </w:rPr>
        <w:t>.</w:t>
      </w:r>
    </w:p>
    <w:p w14:paraId="1478F117" w14:textId="32D13B53" w:rsidR="00CC0F47" w:rsidRPr="00CC0F47" w:rsidRDefault="00CC0F47" w:rsidP="00F92EC8">
      <w:pPr>
        <w:spacing w:before="120" w:after="120"/>
        <w:jc w:val="both"/>
        <w:rPr>
          <w:rFonts w:ascii="Times New Roman" w:eastAsia="Times New Roman" w:hAnsi="Times New Roman" w:cs="Times New Roman"/>
          <w:spacing w:val="-4"/>
          <w:szCs w:val="20"/>
          <w:lang w:eastAsia="es-ES" w:bidi="es-ES"/>
        </w:rPr>
      </w:pPr>
      <w:r w:rsidRPr="00CC0F47">
        <w:rPr>
          <w:rFonts w:ascii="Times New Roman" w:eastAsia="Times New Roman" w:hAnsi="Times New Roman" w:cs="Times New Roman"/>
          <w:spacing w:val="-4"/>
          <w:szCs w:val="20"/>
          <w:lang w:eastAsia="es-ES" w:bidi="es-ES"/>
        </w:rPr>
        <w:t>Los</w:t>
      </w:r>
      <w:r w:rsidR="008711AD">
        <w:rPr>
          <w:rFonts w:ascii="Times New Roman" w:eastAsia="Times New Roman" w:hAnsi="Times New Roman" w:cs="Times New Roman"/>
          <w:spacing w:val="-4"/>
          <w:szCs w:val="20"/>
          <w:lang w:eastAsia="es-ES" w:bidi="es-ES"/>
        </w:rPr>
        <w:t xml:space="preserve"> contratos </w:t>
      </w:r>
      <w:r w:rsidRPr="00CC0F47">
        <w:rPr>
          <w:rFonts w:ascii="Times New Roman" w:eastAsia="Times New Roman" w:hAnsi="Times New Roman" w:cs="Times New Roman"/>
          <w:spacing w:val="-4"/>
          <w:szCs w:val="20"/>
          <w:lang w:eastAsia="es-ES" w:bidi="es-ES"/>
        </w:rPr>
        <w:t xml:space="preserve">OPBRC no deben usarse para proyectos de construcción </w:t>
      </w:r>
      <w:r w:rsidR="00033C87">
        <w:rPr>
          <w:rFonts w:ascii="Times New Roman" w:eastAsia="Times New Roman" w:hAnsi="Times New Roman" w:cs="Times New Roman"/>
          <w:spacing w:val="-4"/>
          <w:szCs w:val="20"/>
          <w:lang w:eastAsia="es-ES" w:bidi="es-ES"/>
        </w:rPr>
        <w:t xml:space="preserve">nueva </w:t>
      </w:r>
      <w:r w:rsidRPr="00CC0F47">
        <w:rPr>
          <w:rFonts w:ascii="Times New Roman" w:eastAsia="Times New Roman" w:hAnsi="Times New Roman" w:cs="Times New Roman"/>
          <w:spacing w:val="-4"/>
          <w:szCs w:val="20"/>
          <w:lang w:eastAsia="es-ES" w:bidi="es-ES"/>
        </w:rPr>
        <w:t xml:space="preserve">de carreteras, para los cuales otros tipos de contratos pueden ser más apropiados, como los contratos tradicionales de Obra </w:t>
      </w:r>
      <w:r w:rsidRPr="00CC0F47">
        <w:rPr>
          <w:rFonts w:ascii="Times New Roman" w:eastAsia="Times New Roman" w:hAnsi="Times New Roman" w:cs="Times New Roman"/>
          <w:spacing w:val="-4"/>
          <w:szCs w:val="20"/>
          <w:lang w:eastAsia="es-ES" w:bidi="es-ES"/>
        </w:rPr>
        <w:lastRenderedPageBreak/>
        <w:t xml:space="preserve">Civil (Libro Rojo </w:t>
      </w:r>
      <w:r w:rsidR="008711AD">
        <w:rPr>
          <w:rFonts w:ascii="Times New Roman" w:eastAsia="Times New Roman" w:hAnsi="Times New Roman" w:cs="Times New Roman"/>
          <w:spacing w:val="-4"/>
          <w:szCs w:val="20"/>
          <w:lang w:eastAsia="es-ES" w:bidi="es-ES"/>
        </w:rPr>
        <w:t xml:space="preserve">de </w:t>
      </w:r>
      <w:r w:rsidRPr="00CC0F47">
        <w:rPr>
          <w:rFonts w:ascii="Times New Roman" w:eastAsia="Times New Roman" w:hAnsi="Times New Roman" w:cs="Times New Roman"/>
          <w:spacing w:val="-4"/>
          <w:szCs w:val="20"/>
          <w:lang w:eastAsia="es-ES" w:bidi="es-ES"/>
        </w:rPr>
        <w:t xml:space="preserve">FIDIC), los contratos de Diseño-Construcción o </w:t>
      </w:r>
      <w:r w:rsidR="00033C87">
        <w:rPr>
          <w:rFonts w:ascii="Times New Roman" w:eastAsia="Times New Roman" w:hAnsi="Times New Roman" w:cs="Times New Roman"/>
          <w:spacing w:val="-4"/>
          <w:szCs w:val="20"/>
          <w:lang w:eastAsia="es-ES" w:bidi="es-ES"/>
        </w:rPr>
        <w:t xml:space="preserve">de </w:t>
      </w:r>
      <w:r w:rsidRPr="00CC0F47">
        <w:rPr>
          <w:rFonts w:ascii="Times New Roman" w:eastAsia="Times New Roman" w:hAnsi="Times New Roman" w:cs="Times New Roman"/>
          <w:spacing w:val="-4"/>
          <w:szCs w:val="20"/>
          <w:lang w:eastAsia="es-ES" w:bidi="es-ES"/>
        </w:rPr>
        <w:t>Diseño, Construcción, Mantenimiento, Operación y Transferencia (</w:t>
      </w:r>
      <w:r w:rsidR="008711AD">
        <w:rPr>
          <w:rFonts w:ascii="Times New Roman" w:eastAsia="Times New Roman" w:hAnsi="Times New Roman" w:cs="Times New Roman"/>
          <w:spacing w:val="-4"/>
          <w:szCs w:val="20"/>
          <w:lang w:eastAsia="es-ES" w:bidi="es-ES"/>
        </w:rPr>
        <w:t>DBOT)</w:t>
      </w:r>
      <w:r w:rsidRPr="00CC0F47">
        <w:rPr>
          <w:rFonts w:ascii="Times New Roman" w:eastAsia="Times New Roman" w:hAnsi="Times New Roman" w:cs="Times New Roman"/>
          <w:spacing w:val="-4"/>
          <w:szCs w:val="20"/>
          <w:lang w:eastAsia="es-ES" w:bidi="es-ES"/>
        </w:rPr>
        <w:t>, etc.</w:t>
      </w:r>
    </w:p>
    <w:p w14:paraId="436E2212" w14:textId="147F82F2" w:rsidR="008711AD" w:rsidRDefault="00CC0F47" w:rsidP="00F92EC8">
      <w:pPr>
        <w:spacing w:before="120" w:after="120"/>
        <w:jc w:val="both"/>
        <w:rPr>
          <w:rFonts w:ascii="Times New Roman" w:eastAsia="Times New Roman" w:hAnsi="Times New Roman" w:cs="Times New Roman"/>
          <w:spacing w:val="-4"/>
          <w:szCs w:val="20"/>
          <w:lang w:eastAsia="es-ES" w:bidi="es-ES"/>
        </w:rPr>
      </w:pPr>
      <w:r w:rsidRPr="00CC0F47">
        <w:rPr>
          <w:rFonts w:ascii="Times New Roman" w:eastAsia="Times New Roman" w:hAnsi="Times New Roman" w:cs="Times New Roman"/>
          <w:spacing w:val="-4"/>
          <w:szCs w:val="20"/>
          <w:lang w:eastAsia="es-ES" w:bidi="es-ES"/>
        </w:rPr>
        <w:t xml:space="preserve">Los </w:t>
      </w:r>
      <w:r w:rsidR="008711AD">
        <w:rPr>
          <w:rFonts w:ascii="Times New Roman" w:eastAsia="Times New Roman" w:hAnsi="Times New Roman" w:cs="Times New Roman"/>
          <w:spacing w:val="-4"/>
          <w:szCs w:val="20"/>
          <w:lang w:eastAsia="es-ES" w:bidi="es-ES"/>
        </w:rPr>
        <w:t xml:space="preserve">contratos </w:t>
      </w:r>
      <w:r w:rsidRPr="00CC0F47">
        <w:rPr>
          <w:rFonts w:ascii="Times New Roman" w:eastAsia="Times New Roman" w:hAnsi="Times New Roman" w:cs="Times New Roman"/>
          <w:spacing w:val="-4"/>
          <w:szCs w:val="20"/>
          <w:lang w:eastAsia="es-ES" w:bidi="es-ES"/>
        </w:rPr>
        <w:t>OPBRC tienen el objetivo de garantizar que la condición física y las operaciones de las carreteras contratadas sean adecuadas para las necesidades de los usuarios de las carreteras, durante todo el período del contrato, que normalmente es de varios años, y que el costo de mantenimiento de las carreteras sea predecible</w:t>
      </w:r>
      <w:r w:rsidR="008711AD">
        <w:rPr>
          <w:rFonts w:ascii="Times New Roman" w:eastAsia="Times New Roman" w:hAnsi="Times New Roman" w:cs="Times New Roman"/>
          <w:spacing w:val="-4"/>
          <w:szCs w:val="20"/>
          <w:lang w:eastAsia="es-ES" w:bidi="es-ES"/>
        </w:rPr>
        <w:t xml:space="preserve"> </w:t>
      </w:r>
      <w:r w:rsidRPr="00CC0F47">
        <w:rPr>
          <w:rFonts w:ascii="Times New Roman" w:eastAsia="Times New Roman" w:hAnsi="Times New Roman" w:cs="Times New Roman"/>
          <w:spacing w:val="-4"/>
          <w:szCs w:val="20"/>
          <w:lang w:eastAsia="es-ES" w:bidi="es-ES"/>
        </w:rPr>
        <w:t xml:space="preserve">para la </w:t>
      </w:r>
      <w:r w:rsidR="00033C87">
        <w:rPr>
          <w:rFonts w:ascii="Times New Roman" w:eastAsia="Times New Roman" w:hAnsi="Times New Roman" w:cs="Times New Roman"/>
          <w:spacing w:val="-4"/>
          <w:szCs w:val="20"/>
          <w:lang w:eastAsia="es-ES" w:bidi="es-ES"/>
        </w:rPr>
        <w:t>a</w:t>
      </w:r>
      <w:r w:rsidRPr="00CC0F47">
        <w:rPr>
          <w:rFonts w:ascii="Times New Roman" w:eastAsia="Times New Roman" w:hAnsi="Times New Roman" w:cs="Times New Roman"/>
          <w:spacing w:val="-4"/>
          <w:szCs w:val="20"/>
          <w:lang w:eastAsia="es-ES" w:bidi="es-ES"/>
        </w:rPr>
        <w:t xml:space="preserve">gencia </w:t>
      </w:r>
      <w:r w:rsidR="00033C87">
        <w:rPr>
          <w:rFonts w:ascii="Times New Roman" w:eastAsia="Times New Roman" w:hAnsi="Times New Roman" w:cs="Times New Roman"/>
          <w:spacing w:val="-4"/>
          <w:szCs w:val="20"/>
          <w:lang w:eastAsia="es-ES" w:bidi="es-ES"/>
        </w:rPr>
        <w:t>a cargo de las carreteras</w:t>
      </w:r>
      <w:r w:rsidRPr="00CC0F47">
        <w:rPr>
          <w:rFonts w:ascii="Times New Roman" w:eastAsia="Times New Roman" w:hAnsi="Times New Roman" w:cs="Times New Roman"/>
          <w:spacing w:val="-4"/>
          <w:szCs w:val="20"/>
          <w:lang w:eastAsia="es-ES" w:bidi="es-ES"/>
        </w:rPr>
        <w:t>. Este tipo de contrato amplía significativamente el rol del sector privado (el Contratista) desde la simple ejecución de obras hasta la gestión integral y conservación de activos viales, aplicando principios de costeo del ciclo de vida</w:t>
      </w:r>
      <w:r w:rsidR="008711AD">
        <w:rPr>
          <w:rFonts w:ascii="Times New Roman" w:eastAsia="Times New Roman" w:hAnsi="Times New Roman" w:cs="Times New Roman"/>
          <w:spacing w:val="-4"/>
          <w:szCs w:val="20"/>
          <w:lang w:eastAsia="es-ES" w:bidi="es-ES"/>
        </w:rPr>
        <w:t>.</w:t>
      </w:r>
    </w:p>
    <w:p w14:paraId="06C4E5DA" w14:textId="244ED7D1" w:rsidR="008711AD" w:rsidRPr="00090C14" w:rsidRDefault="008711AD" w:rsidP="00090C14">
      <w:pPr>
        <w:pStyle w:val="HeaderEC1"/>
        <w:spacing w:before="120" w:after="120"/>
        <w:contextualSpacing w:val="0"/>
      </w:pPr>
      <w:bookmarkStart w:id="28" w:name="_Toc82613879"/>
      <w:r w:rsidRPr="00566BBA">
        <w:t>Incentivos bajo contratos viales tradicionales</w:t>
      </w:r>
      <w:bookmarkEnd w:id="28"/>
    </w:p>
    <w:p w14:paraId="27674CEA" w14:textId="713DABE8" w:rsidR="008711AD" w:rsidRDefault="008711AD" w:rsidP="00F92EC8">
      <w:pPr>
        <w:spacing w:before="120" w:after="120"/>
        <w:jc w:val="both"/>
        <w:rPr>
          <w:rFonts w:ascii="Times New Roman" w:eastAsia="Times New Roman" w:hAnsi="Times New Roman" w:cs="Times New Roman"/>
          <w:spacing w:val="-4"/>
          <w:szCs w:val="20"/>
          <w:lang w:eastAsia="es-ES" w:bidi="es-ES"/>
        </w:rPr>
      </w:pPr>
      <w:r w:rsidRPr="008711AD">
        <w:rPr>
          <w:rFonts w:ascii="Times New Roman" w:eastAsia="Times New Roman" w:hAnsi="Times New Roman" w:cs="Times New Roman"/>
          <w:spacing w:val="-4"/>
          <w:szCs w:val="20"/>
          <w:lang w:eastAsia="es-ES" w:bidi="es-ES"/>
        </w:rPr>
        <w:t xml:space="preserve">En los contratos tradicionales de construcción y mantenimiento de carreteras, el Contratista es responsable de la ejecución de las obras, que normalmente son definidas por el Contratante, y las obras se pagan sobre la base de precios unitarios para diferentes elementos de trabajo, que son esencialmente "insumos" para las obras. A menudo hay sobrecostos en los contratos </w:t>
      </w:r>
      <w:r>
        <w:rPr>
          <w:rFonts w:ascii="Times New Roman" w:eastAsia="Times New Roman" w:hAnsi="Times New Roman" w:cs="Times New Roman"/>
          <w:spacing w:val="-4"/>
          <w:szCs w:val="20"/>
          <w:lang w:eastAsia="es-ES" w:bidi="es-ES"/>
        </w:rPr>
        <w:t>viales</w:t>
      </w:r>
      <w:r w:rsidRPr="008711AD">
        <w:rPr>
          <w:rFonts w:ascii="Times New Roman" w:eastAsia="Times New Roman" w:hAnsi="Times New Roman" w:cs="Times New Roman"/>
          <w:spacing w:val="-4"/>
          <w:szCs w:val="20"/>
          <w:lang w:eastAsia="es-ES" w:bidi="es-ES"/>
        </w:rPr>
        <w:t xml:space="preserve"> tradicionales porque brindan un incentivo </w:t>
      </w:r>
      <w:r>
        <w:rPr>
          <w:rFonts w:ascii="Times New Roman" w:eastAsia="Times New Roman" w:hAnsi="Times New Roman" w:cs="Times New Roman"/>
          <w:spacing w:val="-4"/>
          <w:szCs w:val="20"/>
          <w:lang w:eastAsia="es-ES" w:bidi="es-ES"/>
        </w:rPr>
        <w:t>perverso al Contratista</w:t>
      </w:r>
      <w:r w:rsidRPr="008711AD">
        <w:rPr>
          <w:rFonts w:ascii="Times New Roman" w:eastAsia="Times New Roman" w:hAnsi="Times New Roman" w:cs="Times New Roman"/>
          <w:spacing w:val="-4"/>
          <w:szCs w:val="20"/>
          <w:lang w:eastAsia="es-ES" w:bidi="es-ES"/>
        </w:rPr>
        <w:t>: cuanto más trabajo se realiza, más dinero se paga y más ganancias se pueden obtener. Asimismo, en muchos casos los caminos no duran tanto como debieran</w:t>
      </w:r>
      <w:r w:rsidR="00033C87">
        <w:rPr>
          <w:rFonts w:ascii="Times New Roman" w:eastAsia="Times New Roman" w:hAnsi="Times New Roman" w:cs="Times New Roman"/>
          <w:spacing w:val="-4"/>
          <w:szCs w:val="20"/>
          <w:lang w:eastAsia="es-ES" w:bidi="es-ES"/>
        </w:rPr>
        <w:t>,</w:t>
      </w:r>
      <w:r w:rsidRPr="008711AD">
        <w:rPr>
          <w:rFonts w:ascii="Times New Roman" w:eastAsia="Times New Roman" w:hAnsi="Times New Roman" w:cs="Times New Roman"/>
          <w:spacing w:val="-4"/>
          <w:szCs w:val="20"/>
          <w:lang w:eastAsia="es-ES" w:bidi="es-ES"/>
        </w:rPr>
        <w:t xml:space="preserve"> por deficiencias en el diseño original que se le entrega al Contratista, o en la calidad de las obras ejecutadas, agravadas por un mantenimiento inadecuado. El contratista normalmente no se hace responsable de esas deficiencias. </w:t>
      </w:r>
    </w:p>
    <w:p w14:paraId="28310C87" w14:textId="0A804025" w:rsidR="00BF532E" w:rsidRPr="00090C14" w:rsidRDefault="00BF532E" w:rsidP="00090C14">
      <w:pPr>
        <w:pStyle w:val="HeaderEC1"/>
        <w:spacing w:before="120" w:after="120"/>
        <w:contextualSpacing w:val="0"/>
      </w:pPr>
      <w:bookmarkStart w:id="29" w:name="_Toc82613880"/>
      <w:r w:rsidRPr="00BF532E">
        <w:t xml:space="preserve">Responsabilidad del </w:t>
      </w:r>
      <w:r>
        <w:t>C</w:t>
      </w:r>
      <w:r w:rsidRPr="00BF532E">
        <w:t xml:space="preserve">ontratista </w:t>
      </w:r>
      <w:r w:rsidR="00033C87">
        <w:t>bajo la modalidad de</w:t>
      </w:r>
      <w:r w:rsidRPr="00BF532E">
        <w:t xml:space="preserve"> </w:t>
      </w:r>
      <w:r w:rsidR="002816D1">
        <w:t xml:space="preserve">contrato </w:t>
      </w:r>
      <w:r w:rsidRPr="00BF532E">
        <w:t>OPBRC</w:t>
      </w:r>
      <w:bookmarkEnd w:id="29"/>
    </w:p>
    <w:p w14:paraId="15459450" w14:textId="536155C4"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Los </w:t>
      </w:r>
      <w:r>
        <w:rPr>
          <w:rFonts w:ascii="Times New Roman" w:eastAsia="Times New Roman" w:hAnsi="Times New Roman" w:cs="Times New Roman"/>
          <w:spacing w:val="-4"/>
          <w:szCs w:val="20"/>
          <w:lang w:eastAsia="es-ES" w:bidi="es-ES"/>
        </w:rPr>
        <w:t xml:space="preserve">contratos </w:t>
      </w:r>
      <w:r w:rsidRPr="00BF532E">
        <w:rPr>
          <w:rFonts w:ascii="Times New Roman" w:eastAsia="Times New Roman" w:hAnsi="Times New Roman" w:cs="Times New Roman"/>
          <w:spacing w:val="-4"/>
          <w:szCs w:val="20"/>
          <w:lang w:eastAsia="es-ES" w:bidi="es-ES"/>
        </w:rPr>
        <w:t xml:space="preserve">OPBRC son diferentes de los contratos de obras civiles tradicionales en la medida en que el Contratista asume la responsabilidad de resultados específicos definidos en el contrato, al acordar cumplir con los "Niveles de </w:t>
      </w:r>
      <w:r>
        <w:rPr>
          <w:rFonts w:ascii="Times New Roman" w:eastAsia="Times New Roman" w:hAnsi="Times New Roman" w:cs="Times New Roman"/>
          <w:spacing w:val="-4"/>
          <w:szCs w:val="20"/>
          <w:lang w:eastAsia="es-ES" w:bidi="es-ES"/>
        </w:rPr>
        <w:t>S</w:t>
      </w:r>
      <w:r w:rsidRPr="00BF532E">
        <w:rPr>
          <w:rFonts w:ascii="Times New Roman" w:eastAsia="Times New Roman" w:hAnsi="Times New Roman" w:cs="Times New Roman"/>
          <w:spacing w:val="-4"/>
          <w:szCs w:val="20"/>
          <w:lang w:eastAsia="es-ES" w:bidi="es-ES"/>
        </w:rPr>
        <w:t xml:space="preserve">ervicio" especificados por el Contratante. Estos Niveles de Servicio definen el desempeño funcional y operativo esperado de las carreteras cubiertas por </w:t>
      </w:r>
      <w:r>
        <w:rPr>
          <w:rFonts w:ascii="Times New Roman" w:eastAsia="Times New Roman" w:hAnsi="Times New Roman" w:cs="Times New Roman"/>
          <w:spacing w:val="-4"/>
          <w:szCs w:val="20"/>
          <w:lang w:eastAsia="es-ES" w:bidi="es-ES"/>
        </w:rPr>
        <w:t xml:space="preserve">el contrato </w:t>
      </w:r>
      <w:r w:rsidRPr="00BF532E">
        <w:rPr>
          <w:rFonts w:ascii="Times New Roman" w:eastAsia="Times New Roman" w:hAnsi="Times New Roman" w:cs="Times New Roman"/>
          <w:spacing w:val="-4"/>
          <w:szCs w:val="20"/>
          <w:lang w:eastAsia="es-ES" w:bidi="es-ES"/>
        </w:rPr>
        <w:t xml:space="preserve">OPBRC. Durante el proceso de licitación, los contratistas compiten entre sí proponiendo precios fijos a </w:t>
      </w:r>
      <w:r>
        <w:rPr>
          <w:rFonts w:ascii="Times New Roman" w:eastAsia="Times New Roman" w:hAnsi="Times New Roman" w:cs="Times New Roman"/>
          <w:spacing w:val="-4"/>
          <w:szCs w:val="20"/>
          <w:lang w:eastAsia="es-ES" w:bidi="es-ES"/>
        </w:rPr>
        <w:t>suma alzada</w:t>
      </w:r>
      <w:r w:rsidRPr="00BF532E">
        <w:rPr>
          <w:rFonts w:ascii="Times New Roman" w:eastAsia="Times New Roman" w:hAnsi="Times New Roman" w:cs="Times New Roman"/>
          <w:spacing w:val="-4"/>
          <w:szCs w:val="20"/>
          <w:lang w:eastAsia="es-ES" w:bidi="es-ES"/>
        </w:rPr>
        <w:t xml:space="preserve"> para asegurar Niveles de Servicio predefinidos en las carreteras, durante un período relativamente largo.</w:t>
      </w:r>
    </w:p>
    <w:p w14:paraId="2957743E" w14:textId="79E2F848"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Además de las obras de </w:t>
      </w:r>
      <w:r w:rsidR="006E1F04">
        <w:rPr>
          <w:rFonts w:ascii="Times New Roman" w:eastAsia="Times New Roman" w:hAnsi="Times New Roman" w:cs="Times New Roman"/>
          <w:spacing w:val="-4"/>
          <w:szCs w:val="20"/>
          <w:lang w:eastAsia="es-ES" w:bidi="es-ES"/>
        </w:rPr>
        <w:t>R</w:t>
      </w:r>
      <w:r w:rsidRPr="00BF532E">
        <w:rPr>
          <w:rFonts w:ascii="Times New Roman" w:eastAsia="Times New Roman" w:hAnsi="Times New Roman" w:cs="Times New Roman"/>
          <w:spacing w:val="-4"/>
          <w:szCs w:val="20"/>
          <w:lang w:eastAsia="es-ES" w:bidi="es-ES"/>
        </w:rPr>
        <w:t xml:space="preserve">ehabilitación y </w:t>
      </w:r>
      <w:r w:rsidR="00186FD0">
        <w:rPr>
          <w:rFonts w:ascii="Times New Roman" w:eastAsia="Times New Roman" w:hAnsi="Times New Roman" w:cs="Times New Roman"/>
          <w:spacing w:val="-4"/>
          <w:szCs w:val="20"/>
          <w:lang w:eastAsia="es-ES" w:bidi="es-ES"/>
        </w:rPr>
        <w:t>Mejoramiento</w:t>
      </w:r>
      <w:r w:rsidRPr="00BF532E">
        <w:rPr>
          <w:rFonts w:ascii="Times New Roman" w:eastAsia="Times New Roman" w:hAnsi="Times New Roman" w:cs="Times New Roman"/>
          <w:spacing w:val="-4"/>
          <w:szCs w:val="20"/>
          <w:lang w:eastAsia="es-ES" w:bidi="es-ES"/>
        </w:rPr>
        <w:t xml:space="preserve"> que normalmente se requieren en la mayoría de </w:t>
      </w:r>
      <w:r>
        <w:rPr>
          <w:rFonts w:ascii="Times New Roman" w:eastAsia="Times New Roman" w:hAnsi="Times New Roman" w:cs="Times New Roman"/>
          <w:spacing w:val="-4"/>
          <w:szCs w:val="20"/>
          <w:lang w:eastAsia="es-ES" w:bidi="es-ES"/>
        </w:rPr>
        <w:t>los contratos</w:t>
      </w:r>
      <w:r w:rsidRPr="00BF532E">
        <w:rPr>
          <w:rFonts w:ascii="Times New Roman" w:eastAsia="Times New Roman" w:hAnsi="Times New Roman" w:cs="Times New Roman"/>
          <w:spacing w:val="-4"/>
          <w:szCs w:val="20"/>
          <w:lang w:eastAsia="es-ES" w:bidi="es-ES"/>
        </w:rPr>
        <w:t xml:space="preserve"> OPBRC, esta modalidad de contratación aborda los dos elementos clave para el mantenimiento de una red de carreteras:</w:t>
      </w:r>
    </w:p>
    <w:p w14:paraId="1B132453" w14:textId="2BB8AC44" w:rsidR="00BF532E" w:rsidRPr="00BF532E" w:rsidRDefault="00BF532E" w:rsidP="00F012DB">
      <w:pPr>
        <w:pStyle w:val="ListParagraph"/>
        <w:numPr>
          <w:ilvl w:val="0"/>
          <w:numId w:val="28"/>
        </w:numPr>
        <w:spacing w:before="120" w:after="120"/>
        <w:contextualSpacing w:val="0"/>
        <w:rPr>
          <w:spacing w:val="-4"/>
        </w:rPr>
      </w:pPr>
      <w:r w:rsidRPr="006E1F04">
        <w:rPr>
          <w:i/>
          <w:iCs/>
          <w:spacing w:val="-4"/>
        </w:rPr>
        <w:t>Mantenimiento rutinario</w:t>
      </w:r>
      <w:r w:rsidRPr="00BF532E">
        <w:rPr>
          <w:spacing w:val="-4"/>
        </w:rPr>
        <w:t>, que consiste en muchas tareas diferentes que son frecuentemente necesarias para mantener el funcionamiento de la carretera (como reparación de baches, limpieza de drenaje, sellado de grietas, corte de vegetación, etc.).</w:t>
      </w:r>
    </w:p>
    <w:p w14:paraId="486547AA" w14:textId="06FC1931" w:rsidR="00BF532E" w:rsidRPr="00BF532E" w:rsidRDefault="00BF532E" w:rsidP="00F012DB">
      <w:pPr>
        <w:pStyle w:val="ListParagraph"/>
        <w:numPr>
          <w:ilvl w:val="0"/>
          <w:numId w:val="28"/>
        </w:numPr>
        <w:spacing w:before="120" w:after="120"/>
        <w:contextualSpacing w:val="0"/>
        <w:rPr>
          <w:spacing w:val="-4"/>
        </w:rPr>
      </w:pPr>
      <w:r w:rsidRPr="006E1F04">
        <w:rPr>
          <w:i/>
          <w:iCs/>
          <w:spacing w:val="-4"/>
        </w:rPr>
        <w:t>Mantenimiento periódico</w:t>
      </w:r>
      <w:r w:rsidRPr="00BF532E">
        <w:rPr>
          <w:spacing w:val="-4"/>
        </w:rPr>
        <w:t>, consistente en medidas predecibles, más costosas y de carácter menos frecuente destinadas a evitar la degradación de la vía (como re</w:t>
      </w:r>
      <w:r w:rsidR="006E1F04">
        <w:rPr>
          <w:spacing w:val="-4"/>
        </w:rPr>
        <w:t>capados / sobrecarpetas</w:t>
      </w:r>
      <w:r w:rsidRPr="00BF532E">
        <w:rPr>
          <w:spacing w:val="-4"/>
        </w:rPr>
        <w:t xml:space="preserve">, refuerzo de pavimentos, reparaciones de estructuras como puentes, así como refuerzo de pavimentos mediante fresado y </w:t>
      </w:r>
      <w:r w:rsidR="006E1F04">
        <w:rPr>
          <w:spacing w:val="-4"/>
        </w:rPr>
        <w:t>aplicación de carpetas asfálticas</w:t>
      </w:r>
      <w:r w:rsidRPr="00BF532E">
        <w:rPr>
          <w:spacing w:val="-4"/>
        </w:rPr>
        <w:t xml:space="preserve">, etc.). La </w:t>
      </w:r>
      <w:r w:rsidR="006E1F04">
        <w:rPr>
          <w:spacing w:val="-4"/>
        </w:rPr>
        <w:t xml:space="preserve">aplicación oportuna </w:t>
      </w:r>
      <w:r w:rsidRPr="00BF532E">
        <w:rPr>
          <w:spacing w:val="-4"/>
        </w:rPr>
        <w:t>y el alcance de las intervenciones de mantenimiento del Contratista</w:t>
      </w:r>
      <w:r w:rsidR="006E1F04">
        <w:rPr>
          <w:spacing w:val="-4"/>
        </w:rPr>
        <w:t>,</w:t>
      </w:r>
      <w:r w:rsidRPr="00BF532E">
        <w:rPr>
          <w:spacing w:val="-4"/>
        </w:rPr>
        <w:t xml:space="preserve"> y la idoneidad de sus soluciones técnicas son fundamentales.</w:t>
      </w:r>
    </w:p>
    <w:p w14:paraId="707B117B" w14:textId="427F9176"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lastRenderedPageBreak/>
        <w:t xml:space="preserve">Es importante comprender que, según </w:t>
      </w:r>
      <w:r>
        <w:rPr>
          <w:rFonts w:ascii="Times New Roman" w:eastAsia="Times New Roman" w:hAnsi="Times New Roman" w:cs="Times New Roman"/>
          <w:spacing w:val="-4"/>
          <w:szCs w:val="20"/>
          <w:lang w:eastAsia="es-ES" w:bidi="es-ES"/>
        </w:rPr>
        <w:t>el contrato</w:t>
      </w:r>
      <w:r w:rsidRPr="00BF532E">
        <w:rPr>
          <w:rFonts w:ascii="Times New Roman" w:eastAsia="Times New Roman" w:hAnsi="Times New Roman" w:cs="Times New Roman"/>
          <w:spacing w:val="-4"/>
          <w:szCs w:val="20"/>
          <w:lang w:eastAsia="es-ES" w:bidi="es-ES"/>
        </w:rPr>
        <w:t xml:space="preserve"> OPBRC, los contratistas no reciben un pago directo por "insumos" o trabajos físicos (que sin duda tendrán que realizar), sino en función de los productos y resultados:</w:t>
      </w:r>
    </w:p>
    <w:p w14:paraId="3C5A9BE3" w14:textId="58243038" w:rsidR="00BF532E" w:rsidRPr="00BF532E" w:rsidRDefault="00BF532E" w:rsidP="00F012DB">
      <w:pPr>
        <w:pStyle w:val="ListParagraph"/>
        <w:numPr>
          <w:ilvl w:val="0"/>
          <w:numId w:val="27"/>
        </w:numPr>
        <w:spacing w:before="120" w:after="120"/>
        <w:contextualSpacing w:val="0"/>
        <w:rPr>
          <w:spacing w:val="-4"/>
        </w:rPr>
      </w:pPr>
      <w:r w:rsidRPr="00BF532E">
        <w:rPr>
          <w:spacing w:val="-4"/>
        </w:rPr>
        <w:t xml:space="preserve">Rehabilitación de la infraestructura vial según un estándar predefinido </w:t>
      </w:r>
      <w:r w:rsidR="006E1F04">
        <w:rPr>
          <w:spacing w:val="-4"/>
        </w:rPr>
        <w:t>para poder cumplir</w:t>
      </w:r>
      <w:r w:rsidRPr="00BF532E">
        <w:rPr>
          <w:spacing w:val="-4"/>
        </w:rPr>
        <w:t xml:space="preserve"> con los Niveles de Servicio requeridos;</w:t>
      </w:r>
    </w:p>
    <w:p w14:paraId="7B1B2535" w14:textId="42B40983" w:rsidR="00BF532E" w:rsidRPr="00BF532E" w:rsidRDefault="00BF532E" w:rsidP="00F012DB">
      <w:pPr>
        <w:pStyle w:val="ListParagraph"/>
        <w:numPr>
          <w:ilvl w:val="0"/>
          <w:numId w:val="27"/>
        </w:numPr>
        <w:spacing w:before="120" w:after="120"/>
        <w:contextualSpacing w:val="0"/>
        <w:rPr>
          <w:spacing w:val="-4"/>
        </w:rPr>
      </w:pPr>
      <w:r w:rsidRPr="00BF532E">
        <w:rPr>
          <w:spacing w:val="-4"/>
        </w:rPr>
        <w:t xml:space="preserve">Realizar un mantenimiento rutinario y periódico para garantizar que los requisitos del Nivel de Servicio continúen cumpliéndose durante </w:t>
      </w:r>
      <w:r w:rsidR="006E1F04">
        <w:rPr>
          <w:spacing w:val="-4"/>
        </w:rPr>
        <w:t xml:space="preserve">toda </w:t>
      </w:r>
      <w:r w:rsidRPr="00BF532E">
        <w:rPr>
          <w:spacing w:val="-4"/>
        </w:rPr>
        <w:t>la duración del contrato. Esto también puede incluir el mantenimiento invernal en países con climas fríos;</w:t>
      </w:r>
    </w:p>
    <w:p w14:paraId="5B6F68F9" w14:textId="58068E25" w:rsidR="00BF532E" w:rsidRPr="00BF532E" w:rsidRDefault="00BF532E" w:rsidP="00F012DB">
      <w:pPr>
        <w:pStyle w:val="ListParagraph"/>
        <w:numPr>
          <w:ilvl w:val="0"/>
          <w:numId w:val="27"/>
        </w:numPr>
        <w:spacing w:before="120" w:after="120"/>
        <w:contextualSpacing w:val="0"/>
        <w:rPr>
          <w:spacing w:val="-4"/>
        </w:rPr>
      </w:pPr>
      <w:r w:rsidRPr="00BF532E">
        <w:rPr>
          <w:spacing w:val="-4"/>
        </w:rPr>
        <w:t xml:space="preserve">Si se </w:t>
      </w:r>
      <w:r w:rsidR="006E1F04">
        <w:rPr>
          <w:spacing w:val="-4"/>
        </w:rPr>
        <w:t>requieren en el contrato</w:t>
      </w:r>
      <w:r w:rsidRPr="00BF532E">
        <w:rPr>
          <w:spacing w:val="-4"/>
        </w:rPr>
        <w:t xml:space="preserve">, </w:t>
      </w:r>
      <w:r w:rsidR="000D044C">
        <w:rPr>
          <w:spacing w:val="-4"/>
        </w:rPr>
        <w:t>O</w:t>
      </w:r>
      <w:r w:rsidRPr="00BF532E">
        <w:rPr>
          <w:spacing w:val="-4"/>
        </w:rPr>
        <w:t xml:space="preserve">bras de </w:t>
      </w:r>
      <w:r w:rsidR="00186FD0">
        <w:rPr>
          <w:spacing w:val="-4"/>
        </w:rPr>
        <w:t>Mejoramiento</w:t>
      </w:r>
      <w:r w:rsidRPr="00BF532E">
        <w:rPr>
          <w:spacing w:val="-4"/>
        </w:rPr>
        <w:t xml:space="preserve"> específicas para abordar deficiencias funcionales y operativas, como problemas de seguridad vial; y,</w:t>
      </w:r>
    </w:p>
    <w:p w14:paraId="5C1B0913" w14:textId="2409EABE" w:rsidR="00BF532E" w:rsidRPr="00BF532E" w:rsidRDefault="00BF532E" w:rsidP="00F012DB">
      <w:pPr>
        <w:pStyle w:val="ListParagraph"/>
        <w:numPr>
          <w:ilvl w:val="0"/>
          <w:numId w:val="27"/>
        </w:numPr>
        <w:spacing w:before="120" w:after="120"/>
        <w:contextualSpacing w:val="0"/>
        <w:rPr>
          <w:spacing w:val="-4"/>
        </w:rPr>
      </w:pPr>
      <w:r w:rsidRPr="00BF532E">
        <w:rPr>
          <w:spacing w:val="-4"/>
        </w:rPr>
        <w:t>Obras de Emergencia, para asegurar que la red de carreteras se mantenga operativa en circunstancias excepcionales o temporales.</w:t>
      </w:r>
    </w:p>
    <w:p w14:paraId="1437F7F8" w14:textId="52307DEA"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Una remuneración </w:t>
      </w:r>
      <w:r>
        <w:rPr>
          <w:rFonts w:ascii="Times New Roman" w:eastAsia="Times New Roman" w:hAnsi="Times New Roman" w:cs="Times New Roman"/>
          <w:spacing w:val="-4"/>
          <w:szCs w:val="20"/>
          <w:lang w:eastAsia="es-ES" w:bidi="es-ES"/>
        </w:rPr>
        <w:t>mediante suma alzada</w:t>
      </w:r>
      <w:r w:rsidRPr="00BF532E">
        <w:rPr>
          <w:rFonts w:ascii="Times New Roman" w:eastAsia="Times New Roman" w:hAnsi="Times New Roman" w:cs="Times New Roman"/>
          <w:spacing w:val="-4"/>
          <w:szCs w:val="20"/>
          <w:lang w:eastAsia="es-ES" w:bidi="es-ES"/>
        </w:rPr>
        <w:t xml:space="preserve"> mensual pagada al Contratista cubrirá todos los Servicios de </w:t>
      </w:r>
      <w:r>
        <w:rPr>
          <w:rFonts w:ascii="Times New Roman" w:eastAsia="Times New Roman" w:hAnsi="Times New Roman" w:cs="Times New Roman"/>
          <w:spacing w:val="-4"/>
          <w:szCs w:val="20"/>
          <w:lang w:eastAsia="es-ES" w:bidi="es-ES"/>
        </w:rPr>
        <w:t>M</w:t>
      </w:r>
      <w:r w:rsidRPr="00BF532E">
        <w:rPr>
          <w:rFonts w:ascii="Times New Roman" w:eastAsia="Times New Roman" w:hAnsi="Times New Roman" w:cs="Times New Roman"/>
          <w:spacing w:val="-4"/>
          <w:szCs w:val="20"/>
          <w:lang w:eastAsia="es-ES" w:bidi="es-ES"/>
        </w:rPr>
        <w:t xml:space="preserve">antenimiento proporcionados por el Contratista, excepto las Obras de </w:t>
      </w:r>
      <w:r>
        <w:rPr>
          <w:rFonts w:ascii="Times New Roman" w:eastAsia="Times New Roman" w:hAnsi="Times New Roman" w:cs="Times New Roman"/>
          <w:spacing w:val="-4"/>
          <w:szCs w:val="20"/>
          <w:lang w:eastAsia="es-ES" w:bidi="es-ES"/>
        </w:rPr>
        <w:t>E</w:t>
      </w:r>
      <w:r w:rsidRPr="00BF532E">
        <w:rPr>
          <w:rFonts w:ascii="Times New Roman" w:eastAsia="Times New Roman" w:hAnsi="Times New Roman" w:cs="Times New Roman"/>
          <w:spacing w:val="-4"/>
          <w:szCs w:val="20"/>
          <w:lang w:eastAsia="es-ES" w:bidi="es-ES"/>
        </w:rPr>
        <w:t xml:space="preserve">mergencia imprevistas que se remuneran por separado. Los pagos </w:t>
      </w:r>
      <w:r w:rsidR="000D044C">
        <w:rPr>
          <w:rFonts w:ascii="Times New Roman" w:eastAsia="Times New Roman" w:hAnsi="Times New Roman" w:cs="Times New Roman"/>
          <w:spacing w:val="-4"/>
          <w:szCs w:val="20"/>
          <w:lang w:eastAsia="es-ES" w:bidi="es-ES"/>
        </w:rPr>
        <w:t>a suma alzada</w:t>
      </w:r>
      <w:r w:rsidRPr="00BF532E">
        <w:rPr>
          <w:rFonts w:ascii="Times New Roman" w:eastAsia="Times New Roman" w:hAnsi="Times New Roman" w:cs="Times New Roman"/>
          <w:spacing w:val="-4"/>
          <w:szCs w:val="20"/>
          <w:lang w:eastAsia="es-ES" w:bidi="es-ES"/>
        </w:rPr>
        <w:t xml:space="preserve"> por Servicios de Mantenimiento también incluyen la remuneración por cumplir con los requisitos de salvaguardias ambientales y sociales, y con los requisitos de seguridad y salud </w:t>
      </w:r>
      <w:r>
        <w:rPr>
          <w:rFonts w:ascii="Times New Roman" w:eastAsia="Times New Roman" w:hAnsi="Times New Roman" w:cs="Times New Roman"/>
          <w:spacing w:val="-4"/>
          <w:szCs w:val="20"/>
          <w:lang w:eastAsia="es-ES" w:bidi="es-ES"/>
        </w:rPr>
        <w:t>en el trabajo</w:t>
      </w:r>
      <w:r w:rsidRPr="00BF532E">
        <w:rPr>
          <w:rFonts w:ascii="Times New Roman" w:eastAsia="Times New Roman" w:hAnsi="Times New Roman" w:cs="Times New Roman"/>
          <w:spacing w:val="-4"/>
          <w:szCs w:val="20"/>
          <w:lang w:eastAsia="es-ES" w:bidi="es-ES"/>
        </w:rPr>
        <w:t>.</w:t>
      </w:r>
    </w:p>
    <w:p w14:paraId="4230A54F" w14:textId="295B6468"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Para tener derecho al monto total del pago fijo mensual </w:t>
      </w:r>
      <w:r w:rsidR="000D044C">
        <w:rPr>
          <w:rFonts w:ascii="Times New Roman" w:eastAsia="Times New Roman" w:hAnsi="Times New Roman" w:cs="Times New Roman"/>
          <w:spacing w:val="-4"/>
          <w:szCs w:val="20"/>
          <w:lang w:eastAsia="es-ES" w:bidi="es-ES"/>
        </w:rPr>
        <w:t xml:space="preserve">a suma alzada </w:t>
      </w:r>
      <w:r w:rsidRPr="00BF532E">
        <w:rPr>
          <w:rFonts w:ascii="Times New Roman" w:eastAsia="Times New Roman" w:hAnsi="Times New Roman" w:cs="Times New Roman"/>
          <w:spacing w:val="-4"/>
          <w:szCs w:val="20"/>
          <w:lang w:eastAsia="es-ES" w:bidi="es-ES"/>
        </w:rPr>
        <w:t>por los Servicios de Mantenimiento, el Contratista debe asegurar que las carreteras bajo contrato cumplan con los Niveles de Servicio que se especifican en el documento de licitación y el contrato.</w:t>
      </w:r>
    </w:p>
    <w:p w14:paraId="5F4294B9" w14:textId="782FE23C"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Es posible que durante algunos meses el Contratista tenga que realizar una gran cantidad de trabajos físicos para cumplir con los Niveles de Servicio requeridos, pero durante otros meses puede haber muy poco trabajo. Sin embargo, el pago mensual sigue siendo el mismo siempre que se cumplan los Niveles de </w:t>
      </w:r>
      <w:r>
        <w:rPr>
          <w:rFonts w:ascii="Times New Roman" w:eastAsia="Times New Roman" w:hAnsi="Times New Roman" w:cs="Times New Roman"/>
          <w:spacing w:val="-4"/>
          <w:szCs w:val="20"/>
          <w:lang w:eastAsia="es-ES" w:bidi="es-ES"/>
        </w:rPr>
        <w:t>S</w:t>
      </w:r>
      <w:r w:rsidRPr="00BF532E">
        <w:rPr>
          <w:rFonts w:ascii="Times New Roman" w:eastAsia="Times New Roman" w:hAnsi="Times New Roman" w:cs="Times New Roman"/>
          <w:spacing w:val="-4"/>
          <w:szCs w:val="20"/>
          <w:lang w:eastAsia="es-ES" w:bidi="es-ES"/>
        </w:rPr>
        <w:t xml:space="preserve">ervicio requeridos. La mayoría de los indicadores de </w:t>
      </w:r>
      <w:r>
        <w:rPr>
          <w:rFonts w:ascii="Times New Roman" w:eastAsia="Times New Roman" w:hAnsi="Times New Roman" w:cs="Times New Roman"/>
          <w:spacing w:val="-4"/>
          <w:szCs w:val="20"/>
          <w:lang w:eastAsia="es-ES" w:bidi="es-ES"/>
        </w:rPr>
        <w:t>N</w:t>
      </w:r>
      <w:r w:rsidRPr="00BF532E">
        <w:rPr>
          <w:rFonts w:ascii="Times New Roman" w:eastAsia="Times New Roman" w:hAnsi="Times New Roman" w:cs="Times New Roman"/>
          <w:spacing w:val="-4"/>
          <w:szCs w:val="20"/>
          <w:lang w:eastAsia="es-ES" w:bidi="es-ES"/>
        </w:rPr>
        <w:t xml:space="preserve">ivel de </w:t>
      </w:r>
      <w:r>
        <w:rPr>
          <w:rFonts w:ascii="Times New Roman" w:eastAsia="Times New Roman" w:hAnsi="Times New Roman" w:cs="Times New Roman"/>
          <w:spacing w:val="-4"/>
          <w:szCs w:val="20"/>
          <w:lang w:eastAsia="es-ES" w:bidi="es-ES"/>
        </w:rPr>
        <w:t>S</w:t>
      </w:r>
      <w:r w:rsidRPr="00BF532E">
        <w:rPr>
          <w:rFonts w:ascii="Times New Roman" w:eastAsia="Times New Roman" w:hAnsi="Times New Roman" w:cs="Times New Roman"/>
          <w:spacing w:val="-4"/>
          <w:szCs w:val="20"/>
          <w:lang w:eastAsia="es-ES" w:bidi="es-ES"/>
        </w:rPr>
        <w:t xml:space="preserve">ervicio se definen desde la perspectiva del usuario de la carretera y pueden incluir factores como la comodidad de conducción y las características de seguridad. Los </w:t>
      </w:r>
      <w:r w:rsidRPr="00BF532E">
        <w:rPr>
          <w:rFonts w:ascii="Times New Roman" w:hAnsi="Times New Roman" w:cs="Times New Roman"/>
          <w:lang w:eastAsia="es-ES" w:bidi="es-ES"/>
        </w:rPr>
        <w:t>N</w:t>
      </w:r>
      <w:r w:rsidRPr="00BF532E">
        <w:rPr>
          <w:rFonts w:ascii="Times New Roman" w:eastAsia="Times New Roman" w:hAnsi="Times New Roman" w:cs="Times New Roman"/>
          <w:spacing w:val="-4"/>
          <w:szCs w:val="20"/>
          <w:lang w:eastAsia="es-ES" w:bidi="es-ES"/>
        </w:rPr>
        <w:t xml:space="preserve">iveles de </w:t>
      </w:r>
      <w:r>
        <w:rPr>
          <w:rFonts w:ascii="Times New Roman" w:eastAsia="Times New Roman" w:hAnsi="Times New Roman" w:cs="Times New Roman"/>
          <w:spacing w:val="-4"/>
          <w:szCs w:val="20"/>
          <w:lang w:eastAsia="es-ES" w:bidi="es-ES"/>
        </w:rPr>
        <w:t>S</w:t>
      </w:r>
      <w:r w:rsidRPr="00BF532E">
        <w:rPr>
          <w:rFonts w:ascii="Times New Roman" w:eastAsia="Times New Roman" w:hAnsi="Times New Roman" w:cs="Times New Roman"/>
          <w:spacing w:val="-4"/>
          <w:szCs w:val="20"/>
          <w:lang w:eastAsia="es-ES" w:bidi="es-ES"/>
        </w:rPr>
        <w:t xml:space="preserve">ervicio a menudo también incluyen requisitos para la resistencia mínima de los pavimentos. Si los indicadores de </w:t>
      </w:r>
      <w:r>
        <w:rPr>
          <w:rFonts w:ascii="Times New Roman" w:eastAsia="Times New Roman" w:hAnsi="Times New Roman" w:cs="Times New Roman"/>
          <w:spacing w:val="-4"/>
          <w:szCs w:val="20"/>
          <w:lang w:eastAsia="es-ES" w:bidi="es-ES"/>
        </w:rPr>
        <w:t>N</w:t>
      </w:r>
      <w:r w:rsidRPr="00BF532E">
        <w:rPr>
          <w:rFonts w:ascii="Times New Roman" w:eastAsia="Times New Roman" w:hAnsi="Times New Roman" w:cs="Times New Roman"/>
          <w:spacing w:val="-4"/>
          <w:szCs w:val="20"/>
          <w:lang w:eastAsia="es-ES" w:bidi="es-ES"/>
        </w:rPr>
        <w:t xml:space="preserve">ivel de </w:t>
      </w:r>
      <w:r>
        <w:rPr>
          <w:rFonts w:ascii="Times New Roman" w:eastAsia="Times New Roman" w:hAnsi="Times New Roman" w:cs="Times New Roman"/>
          <w:spacing w:val="-4"/>
          <w:szCs w:val="20"/>
          <w:lang w:eastAsia="es-ES" w:bidi="es-ES"/>
        </w:rPr>
        <w:t>S</w:t>
      </w:r>
      <w:r w:rsidRPr="00BF532E">
        <w:rPr>
          <w:rFonts w:ascii="Times New Roman" w:eastAsia="Times New Roman" w:hAnsi="Times New Roman" w:cs="Times New Roman"/>
          <w:spacing w:val="-4"/>
          <w:szCs w:val="20"/>
          <w:lang w:eastAsia="es-ES" w:bidi="es-ES"/>
        </w:rPr>
        <w:t>ervicio no se alcanzan en un mes determinado, el pago de ese mes puede reducirse o incluso suspenderse.</w:t>
      </w:r>
    </w:p>
    <w:p w14:paraId="7C1590BF" w14:textId="43E3F57D" w:rsidR="00E1744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Si el Contratante exige explícitamente </w:t>
      </w:r>
      <w:r w:rsidRPr="00BF532E">
        <w:rPr>
          <w:rFonts w:ascii="Times New Roman" w:eastAsia="Times New Roman" w:hAnsi="Times New Roman" w:cs="Times New Roman"/>
          <w:i/>
          <w:iCs/>
          <w:spacing w:val="-4"/>
          <w:szCs w:val="20"/>
          <w:lang w:eastAsia="es-ES" w:bidi="es-ES"/>
        </w:rPr>
        <w:t>Obras de Rehabilitación o Mejoramiento</w:t>
      </w:r>
      <w:r w:rsidRPr="00BF532E">
        <w:rPr>
          <w:rFonts w:ascii="Times New Roman" w:eastAsia="Times New Roman" w:hAnsi="Times New Roman" w:cs="Times New Roman"/>
          <w:spacing w:val="-4"/>
          <w:szCs w:val="20"/>
          <w:lang w:eastAsia="es-ES" w:bidi="es-ES"/>
        </w:rPr>
        <w:t xml:space="preserve"> en virtud del contrato, el precio de estas obras se basa en cantidades </w:t>
      </w:r>
      <w:r>
        <w:rPr>
          <w:rFonts w:ascii="Times New Roman" w:eastAsia="Times New Roman" w:hAnsi="Times New Roman" w:cs="Times New Roman"/>
          <w:spacing w:val="-4"/>
          <w:szCs w:val="20"/>
          <w:lang w:eastAsia="es-ES" w:bidi="es-ES"/>
        </w:rPr>
        <w:t>ejecutadas</w:t>
      </w:r>
      <w:r w:rsidRPr="00BF532E">
        <w:rPr>
          <w:rFonts w:ascii="Times New Roman" w:eastAsia="Times New Roman" w:hAnsi="Times New Roman" w:cs="Times New Roman"/>
          <w:spacing w:val="-4"/>
          <w:szCs w:val="20"/>
          <w:lang w:eastAsia="es-ES" w:bidi="es-ES"/>
        </w:rPr>
        <w:t xml:space="preserve"> medibles y se paga prorrata a medida que avanza el trabajo.</w:t>
      </w:r>
    </w:p>
    <w:p w14:paraId="1D1518D4" w14:textId="3227C0ED" w:rsidR="00BF532E" w:rsidRPr="00090C14" w:rsidRDefault="000D044C" w:rsidP="00090C14">
      <w:pPr>
        <w:pStyle w:val="HeaderEC1"/>
        <w:spacing w:before="120" w:after="120"/>
        <w:contextualSpacing w:val="0"/>
      </w:pPr>
      <w:bookmarkStart w:id="30" w:name="_Toc82613881"/>
      <w:r>
        <w:t>Funciones</w:t>
      </w:r>
      <w:r w:rsidR="00BF532E" w:rsidRPr="00BF532E">
        <w:t xml:space="preserve"> del </w:t>
      </w:r>
      <w:r w:rsidR="00BF532E">
        <w:t>C</w:t>
      </w:r>
      <w:r w:rsidR="00BF532E" w:rsidRPr="00BF532E">
        <w:t xml:space="preserve">ontratista y del </w:t>
      </w:r>
      <w:r w:rsidR="00BF532E">
        <w:t>Contratante</w:t>
      </w:r>
      <w:bookmarkEnd w:id="30"/>
    </w:p>
    <w:p w14:paraId="248A375B" w14:textId="12270965"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Bajo </w:t>
      </w:r>
      <w:r w:rsidR="00754FE0">
        <w:rPr>
          <w:rFonts w:ascii="Times New Roman" w:eastAsia="Times New Roman" w:hAnsi="Times New Roman" w:cs="Times New Roman"/>
          <w:spacing w:val="-4"/>
          <w:szCs w:val="20"/>
          <w:lang w:eastAsia="es-ES" w:bidi="es-ES"/>
        </w:rPr>
        <w:t xml:space="preserve">un contrato </w:t>
      </w:r>
      <w:r w:rsidRPr="00BF532E">
        <w:rPr>
          <w:rFonts w:ascii="Times New Roman" w:eastAsia="Times New Roman" w:hAnsi="Times New Roman" w:cs="Times New Roman"/>
          <w:spacing w:val="-4"/>
          <w:szCs w:val="20"/>
          <w:lang w:eastAsia="es-ES" w:bidi="es-ES"/>
        </w:rPr>
        <w:t xml:space="preserve">OPBRC, el Contratista tiene un fuerte incentivo financiero para ser eficiente y efectivo al realizar cualquier trabajo. Dado que los ingresos del Contratista son esencialmente fijos, solo puede ser rentable si identifica intervenciones apropiadas </w:t>
      </w:r>
      <w:r w:rsidR="000D044C">
        <w:rPr>
          <w:rFonts w:ascii="Times New Roman" w:eastAsia="Times New Roman" w:hAnsi="Times New Roman" w:cs="Times New Roman"/>
          <w:spacing w:val="-4"/>
          <w:szCs w:val="20"/>
          <w:lang w:eastAsia="es-ES" w:bidi="es-ES"/>
        </w:rPr>
        <w:t>y eficientes</w:t>
      </w:r>
      <w:r w:rsidRPr="00BF532E">
        <w:rPr>
          <w:rFonts w:ascii="Times New Roman" w:eastAsia="Times New Roman" w:hAnsi="Times New Roman" w:cs="Times New Roman"/>
          <w:spacing w:val="-4"/>
          <w:szCs w:val="20"/>
          <w:lang w:eastAsia="es-ES" w:bidi="es-ES"/>
        </w:rPr>
        <w:t xml:space="preserve"> (desde una perspectiva técnica) y las lleva a cabo de manera efic</w:t>
      </w:r>
      <w:r w:rsidR="000D044C">
        <w:rPr>
          <w:rFonts w:ascii="Times New Roman" w:eastAsia="Times New Roman" w:hAnsi="Times New Roman" w:cs="Times New Roman"/>
          <w:spacing w:val="-4"/>
          <w:szCs w:val="20"/>
          <w:lang w:eastAsia="es-ES" w:bidi="es-ES"/>
        </w:rPr>
        <w:t>az</w:t>
      </w:r>
      <w:r w:rsidRPr="00BF532E">
        <w:rPr>
          <w:rFonts w:ascii="Times New Roman" w:eastAsia="Times New Roman" w:hAnsi="Times New Roman" w:cs="Times New Roman"/>
          <w:spacing w:val="-4"/>
          <w:szCs w:val="20"/>
          <w:lang w:eastAsia="es-ES" w:bidi="es-ES"/>
        </w:rPr>
        <w:t xml:space="preserve">, asegurando al mismo tiempo que los Niveles de Servicio requeridos se logran y mantienen a lo largo del tiempo. Este tipo de contrato hace imprescindible que el </w:t>
      </w:r>
      <w:r w:rsidR="00754FE0">
        <w:rPr>
          <w:rFonts w:ascii="Times New Roman" w:eastAsia="Times New Roman" w:hAnsi="Times New Roman" w:cs="Times New Roman"/>
          <w:spacing w:val="-4"/>
          <w:szCs w:val="20"/>
          <w:lang w:eastAsia="es-ES" w:bidi="es-ES"/>
        </w:rPr>
        <w:t>Contratista</w:t>
      </w:r>
      <w:r w:rsidRPr="00BF532E">
        <w:rPr>
          <w:rFonts w:ascii="Times New Roman" w:eastAsia="Times New Roman" w:hAnsi="Times New Roman" w:cs="Times New Roman"/>
          <w:spacing w:val="-4"/>
          <w:szCs w:val="20"/>
          <w:lang w:eastAsia="es-ES" w:bidi="es-ES"/>
        </w:rPr>
        <w:t xml:space="preserve"> tenga una buena capacidad de gestión. En este caso, “gestión” significa la capacidad de definir, optimizar y realizar oportunamente las intervenciones físicas que sean necesarias a corto, medio y largo plazo, con el fin de garantizar que la red de carreteras se mantenga en </w:t>
      </w:r>
      <w:r w:rsidR="00EF7848">
        <w:rPr>
          <w:rFonts w:ascii="Times New Roman" w:eastAsia="Times New Roman" w:hAnsi="Times New Roman" w:cs="Times New Roman"/>
          <w:spacing w:val="-4"/>
          <w:szCs w:val="20"/>
          <w:lang w:eastAsia="es-ES" w:bidi="es-ES"/>
        </w:rPr>
        <w:t>(</w:t>
      </w:r>
      <w:r w:rsidRPr="00BF532E">
        <w:rPr>
          <w:rFonts w:ascii="Times New Roman" w:eastAsia="Times New Roman" w:hAnsi="Times New Roman" w:cs="Times New Roman"/>
          <w:spacing w:val="-4"/>
          <w:szCs w:val="20"/>
          <w:lang w:eastAsia="es-ES" w:bidi="es-ES"/>
        </w:rPr>
        <w:t>o por encima de</w:t>
      </w:r>
      <w:r w:rsidR="00EF7848">
        <w:rPr>
          <w:rFonts w:ascii="Times New Roman" w:eastAsia="Times New Roman" w:hAnsi="Times New Roman" w:cs="Times New Roman"/>
          <w:spacing w:val="-4"/>
          <w:szCs w:val="20"/>
          <w:lang w:eastAsia="es-ES" w:bidi="es-ES"/>
        </w:rPr>
        <w:t>)</w:t>
      </w:r>
      <w:r w:rsidRPr="00BF532E">
        <w:rPr>
          <w:rFonts w:ascii="Times New Roman" w:eastAsia="Times New Roman" w:hAnsi="Times New Roman" w:cs="Times New Roman"/>
          <w:spacing w:val="-4"/>
          <w:szCs w:val="20"/>
          <w:lang w:eastAsia="es-ES" w:bidi="es-ES"/>
        </w:rPr>
        <w:t xml:space="preserve"> los Niveles de Servicio acordados. La gestión también significa garantizar que </w:t>
      </w:r>
      <w:r w:rsidRPr="00BF532E">
        <w:rPr>
          <w:rFonts w:ascii="Times New Roman" w:eastAsia="Times New Roman" w:hAnsi="Times New Roman" w:cs="Times New Roman"/>
          <w:spacing w:val="-4"/>
          <w:szCs w:val="20"/>
          <w:lang w:eastAsia="es-ES" w:bidi="es-ES"/>
        </w:rPr>
        <w:lastRenderedPageBreak/>
        <w:t xml:space="preserve">se cumplan los requisitos contractuales para la gestión del tráfico, las salvaguardias ambientales y sociales y la seguridad </w:t>
      </w:r>
      <w:r w:rsidR="000A15DA">
        <w:rPr>
          <w:rFonts w:ascii="Times New Roman" w:eastAsia="Times New Roman" w:hAnsi="Times New Roman" w:cs="Times New Roman"/>
          <w:spacing w:val="-4"/>
          <w:szCs w:val="20"/>
          <w:lang w:eastAsia="es-ES" w:bidi="es-ES"/>
        </w:rPr>
        <w:t xml:space="preserve">y </w:t>
      </w:r>
      <w:r w:rsidR="000A15DA" w:rsidRPr="00BF532E">
        <w:rPr>
          <w:rFonts w:ascii="Times New Roman" w:eastAsia="Times New Roman" w:hAnsi="Times New Roman" w:cs="Times New Roman"/>
          <w:spacing w:val="-4"/>
          <w:szCs w:val="20"/>
          <w:lang w:eastAsia="es-ES" w:bidi="es-ES"/>
        </w:rPr>
        <w:t xml:space="preserve">salud </w:t>
      </w:r>
      <w:r w:rsidR="000A15DA">
        <w:rPr>
          <w:rFonts w:ascii="Times New Roman" w:eastAsia="Times New Roman" w:hAnsi="Times New Roman" w:cs="Times New Roman"/>
          <w:spacing w:val="-4"/>
          <w:szCs w:val="20"/>
          <w:lang w:eastAsia="es-ES" w:bidi="es-ES"/>
        </w:rPr>
        <w:t>en el trabajo</w:t>
      </w:r>
      <w:r w:rsidRPr="00BF532E">
        <w:rPr>
          <w:rFonts w:ascii="Times New Roman" w:eastAsia="Times New Roman" w:hAnsi="Times New Roman" w:cs="Times New Roman"/>
          <w:spacing w:val="-4"/>
          <w:szCs w:val="20"/>
          <w:lang w:eastAsia="es-ES" w:bidi="es-ES"/>
        </w:rPr>
        <w:t>.</w:t>
      </w:r>
    </w:p>
    <w:p w14:paraId="657A579A" w14:textId="7430F0CC"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En otras palabras, dentro de las limitaciones del contrato y aquellas requeridas para cumplir con la legislación local, </w:t>
      </w:r>
      <w:r w:rsidR="00EF7848">
        <w:rPr>
          <w:rFonts w:ascii="Times New Roman" w:eastAsia="Times New Roman" w:hAnsi="Times New Roman" w:cs="Times New Roman"/>
          <w:spacing w:val="-4"/>
          <w:szCs w:val="20"/>
          <w:lang w:eastAsia="es-ES" w:bidi="es-ES"/>
        </w:rPr>
        <w:t xml:space="preserve">las </w:t>
      </w:r>
      <w:r w:rsidRPr="00BF532E">
        <w:rPr>
          <w:rFonts w:ascii="Times New Roman" w:eastAsia="Times New Roman" w:hAnsi="Times New Roman" w:cs="Times New Roman"/>
          <w:spacing w:val="-4"/>
          <w:szCs w:val="20"/>
          <w:lang w:eastAsia="es-ES" w:bidi="es-ES"/>
        </w:rPr>
        <w:t xml:space="preserve">especificaciones técnicas y de desempeño, y </w:t>
      </w:r>
      <w:r w:rsidR="00EF7848">
        <w:rPr>
          <w:rFonts w:ascii="Times New Roman" w:eastAsia="Times New Roman" w:hAnsi="Times New Roman" w:cs="Times New Roman"/>
          <w:spacing w:val="-4"/>
          <w:szCs w:val="20"/>
          <w:lang w:eastAsia="es-ES" w:bidi="es-ES"/>
        </w:rPr>
        <w:t xml:space="preserve">las </w:t>
      </w:r>
      <w:r w:rsidRPr="00BF532E">
        <w:rPr>
          <w:rFonts w:ascii="Times New Roman" w:eastAsia="Times New Roman" w:hAnsi="Times New Roman" w:cs="Times New Roman"/>
          <w:spacing w:val="-4"/>
          <w:szCs w:val="20"/>
          <w:lang w:eastAsia="es-ES" w:bidi="es-ES"/>
        </w:rPr>
        <w:t xml:space="preserve">regulaciones ambientales y sociales, el Contratista generalmente tiene </w:t>
      </w:r>
      <w:r w:rsidR="00EF7848">
        <w:rPr>
          <w:rFonts w:ascii="Times New Roman" w:eastAsia="Times New Roman" w:hAnsi="Times New Roman" w:cs="Times New Roman"/>
          <w:spacing w:val="-4"/>
          <w:szCs w:val="20"/>
          <w:lang w:eastAsia="es-ES" w:bidi="es-ES"/>
        </w:rPr>
        <w:t xml:space="preserve">libertad </w:t>
      </w:r>
      <w:r w:rsidRPr="00BF532E">
        <w:rPr>
          <w:rFonts w:ascii="Times New Roman" w:eastAsia="Times New Roman" w:hAnsi="Times New Roman" w:cs="Times New Roman"/>
          <w:spacing w:val="-4"/>
          <w:szCs w:val="20"/>
          <w:lang w:eastAsia="es-ES" w:bidi="es-ES"/>
        </w:rPr>
        <w:t>a definir de manera independiente: (i) qué hacer, (ii) dónde hacer (iii) cómo hacerlo y (iv) cuándo hacerlo.</w:t>
      </w:r>
    </w:p>
    <w:p w14:paraId="217F9BF8" w14:textId="2CA91FA9"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Sin embargo, para reducir el riesgo tanto para el Contratante como para el Contratista, los</w:t>
      </w:r>
      <w:r w:rsidR="00754FE0">
        <w:rPr>
          <w:rFonts w:ascii="Times New Roman" w:eastAsia="Times New Roman" w:hAnsi="Times New Roman" w:cs="Times New Roman"/>
          <w:spacing w:val="-4"/>
          <w:szCs w:val="20"/>
          <w:lang w:eastAsia="es-ES" w:bidi="es-ES"/>
        </w:rPr>
        <w:t xml:space="preserve"> contratos</w:t>
      </w:r>
      <w:r w:rsidRPr="00BF532E">
        <w:rPr>
          <w:rFonts w:ascii="Times New Roman" w:eastAsia="Times New Roman" w:hAnsi="Times New Roman" w:cs="Times New Roman"/>
          <w:spacing w:val="-4"/>
          <w:szCs w:val="20"/>
          <w:lang w:eastAsia="es-ES" w:bidi="es-ES"/>
        </w:rPr>
        <w:t xml:space="preserve"> OPBRC a menudo incluyen Obras de Rehabilitación específicas requeridas que deben llevarse a cabo como mínimo y para las cuales el Contratante propone un diseño conceptual o detallado en el </w:t>
      </w:r>
      <w:r w:rsidR="00754FE0">
        <w:rPr>
          <w:rFonts w:ascii="Times New Roman" w:eastAsia="Times New Roman" w:hAnsi="Times New Roman" w:cs="Times New Roman"/>
          <w:spacing w:val="-4"/>
          <w:szCs w:val="20"/>
          <w:lang w:eastAsia="es-ES" w:bidi="es-ES"/>
        </w:rPr>
        <w:t>d</w:t>
      </w:r>
      <w:r w:rsidRPr="00BF532E">
        <w:rPr>
          <w:rFonts w:ascii="Times New Roman" w:eastAsia="Times New Roman" w:hAnsi="Times New Roman" w:cs="Times New Roman"/>
          <w:spacing w:val="-4"/>
          <w:szCs w:val="20"/>
          <w:lang w:eastAsia="es-ES" w:bidi="es-ES"/>
        </w:rPr>
        <w:t xml:space="preserve">ocumento de </w:t>
      </w:r>
      <w:r w:rsidR="00754FE0">
        <w:rPr>
          <w:rFonts w:ascii="Times New Roman" w:eastAsia="Times New Roman" w:hAnsi="Times New Roman" w:cs="Times New Roman"/>
          <w:spacing w:val="-4"/>
          <w:szCs w:val="20"/>
          <w:lang w:eastAsia="es-ES" w:bidi="es-ES"/>
        </w:rPr>
        <w:t>l</w:t>
      </w:r>
      <w:r w:rsidRPr="00BF532E">
        <w:rPr>
          <w:rFonts w:ascii="Times New Roman" w:eastAsia="Times New Roman" w:hAnsi="Times New Roman" w:cs="Times New Roman"/>
          <w:spacing w:val="-4"/>
          <w:szCs w:val="20"/>
          <w:lang w:eastAsia="es-ES" w:bidi="es-ES"/>
        </w:rPr>
        <w:t>icitación.</w:t>
      </w:r>
    </w:p>
    <w:p w14:paraId="378F3796" w14:textId="17765F16"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Durante la ejecución del </w:t>
      </w:r>
      <w:r w:rsidR="00754FE0">
        <w:rPr>
          <w:rFonts w:ascii="Times New Roman" w:eastAsia="Times New Roman" w:hAnsi="Times New Roman" w:cs="Times New Roman"/>
          <w:spacing w:val="-4"/>
          <w:szCs w:val="20"/>
          <w:lang w:eastAsia="es-ES" w:bidi="es-ES"/>
        </w:rPr>
        <w:t xml:space="preserve">contrato </w:t>
      </w:r>
      <w:r w:rsidRPr="00BF532E">
        <w:rPr>
          <w:rFonts w:ascii="Times New Roman" w:eastAsia="Times New Roman" w:hAnsi="Times New Roman" w:cs="Times New Roman"/>
          <w:spacing w:val="-4"/>
          <w:szCs w:val="20"/>
          <w:lang w:eastAsia="es-ES" w:bidi="es-ES"/>
        </w:rPr>
        <w:t xml:space="preserve">OPBRC, el Contratista generalmente no recibirá instrucciones del Contratante sobre </w:t>
      </w:r>
      <w:r w:rsidR="00EF7848">
        <w:rPr>
          <w:rFonts w:ascii="Times New Roman" w:eastAsia="Times New Roman" w:hAnsi="Times New Roman" w:cs="Times New Roman"/>
          <w:spacing w:val="-4"/>
          <w:szCs w:val="20"/>
          <w:lang w:eastAsia="es-ES" w:bidi="es-ES"/>
        </w:rPr>
        <w:t xml:space="preserve">la programación en </w:t>
      </w:r>
      <w:r w:rsidRPr="00BF532E">
        <w:rPr>
          <w:rFonts w:ascii="Times New Roman" w:eastAsia="Times New Roman" w:hAnsi="Times New Roman" w:cs="Times New Roman"/>
          <w:spacing w:val="-4"/>
          <w:szCs w:val="20"/>
          <w:lang w:eastAsia="es-ES" w:bidi="es-ES"/>
        </w:rPr>
        <w:t xml:space="preserve">el tiempo, el tipo y el volumen de actividades que se llevarán a cabo. El Contratista debe cumplir con los requisitos establecidos en el Contrato, incluidas las Obras de Rehabilitación o </w:t>
      </w:r>
      <w:r w:rsidR="00186FD0">
        <w:rPr>
          <w:rFonts w:ascii="Times New Roman" w:eastAsia="Times New Roman" w:hAnsi="Times New Roman" w:cs="Times New Roman"/>
          <w:spacing w:val="-4"/>
          <w:szCs w:val="20"/>
          <w:lang w:eastAsia="es-ES" w:bidi="es-ES"/>
        </w:rPr>
        <w:t>Mejoramiento</w:t>
      </w:r>
      <w:r w:rsidRPr="00BF532E">
        <w:rPr>
          <w:rFonts w:ascii="Times New Roman" w:eastAsia="Times New Roman" w:hAnsi="Times New Roman" w:cs="Times New Roman"/>
          <w:spacing w:val="-4"/>
          <w:szCs w:val="20"/>
          <w:lang w:eastAsia="es-ES" w:bidi="es-ES"/>
        </w:rPr>
        <w:t xml:space="preserve"> específicamente requeridas. La iniciativa de todas las actividades recae en el Contratista, quien debe hacer todo lo necesario y </w:t>
      </w:r>
      <w:r w:rsidR="00754FE0">
        <w:rPr>
          <w:rFonts w:ascii="Times New Roman" w:eastAsia="Times New Roman" w:hAnsi="Times New Roman" w:cs="Times New Roman"/>
          <w:spacing w:val="-4"/>
          <w:szCs w:val="20"/>
          <w:lang w:eastAsia="es-ES" w:bidi="es-ES"/>
        </w:rPr>
        <w:t xml:space="preserve">de una manera </w:t>
      </w:r>
      <w:r w:rsidRPr="00BF532E">
        <w:rPr>
          <w:rFonts w:ascii="Times New Roman" w:eastAsia="Times New Roman" w:hAnsi="Times New Roman" w:cs="Times New Roman"/>
          <w:spacing w:val="-4"/>
          <w:szCs w:val="20"/>
          <w:lang w:eastAsia="es-ES" w:bidi="es-ES"/>
        </w:rPr>
        <w:t>eficiente para alcanzar los niveles de calidad requeridos y cumplir con el contrato.</w:t>
      </w:r>
    </w:p>
    <w:p w14:paraId="0C543BB4" w14:textId="77777777"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En general, según los términos del contrato, el Contratista es responsable de diseñar, planificar y ejecutar:</w:t>
      </w:r>
    </w:p>
    <w:p w14:paraId="16832370" w14:textId="0C29F451" w:rsidR="00BF532E" w:rsidRPr="00754FE0" w:rsidRDefault="00BF532E" w:rsidP="00F012DB">
      <w:pPr>
        <w:pStyle w:val="ListParagraph"/>
        <w:numPr>
          <w:ilvl w:val="0"/>
          <w:numId w:val="29"/>
        </w:numPr>
        <w:spacing w:before="120" w:after="120"/>
        <w:contextualSpacing w:val="0"/>
        <w:rPr>
          <w:spacing w:val="-4"/>
        </w:rPr>
      </w:pPr>
      <w:r w:rsidRPr="00EF7848">
        <w:rPr>
          <w:i/>
          <w:iCs/>
          <w:spacing w:val="-4"/>
        </w:rPr>
        <w:t xml:space="preserve">Obras de </w:t>
      </w:r>
      <w:r w:rsidR="00E1744E" w:rsidRPr="00EF7848">
        <w:rPr>
          <w:i/>
          <w:iCs/>
          <w:spacing w:val="-4"/>
        </w:rPr>
        <w:t>R</w:t>
      </w:r>
      <w:r w:rsidRPr="00EF7848">
        <w:rPr>
          <w:i/>
          <w:iCs/>
          <w:spacing w:val="-4"/>
        </w:rPr>
        <w:t>ehabilitación</w:t>
      </w:r>
      <w:r w:rsidRPr="00754FE0">
        <w:rPr>
          <w:spacing w:val="-4"/>
        </w:rPr>
        <w:t xml:space="preserve"> necesarias para llevar la carretera a los estándares predefinidos;</w:t>
      </w:r>
    </w:p>
    <w:p w14:paraId="3FF33842" w14:textId="1A2136A6" w:rsidR="00BF532E" w:rsidRPr="00754FE0" w:rsidRDefault="00E1744E" w:rsidP="00F012DB">
      <w:pPr>
        <w:pStyle w:val="ListParagraph"/>
        <w:numPr>
          <w:ilvl w:val="0"/>
          <w:numId w:val="29"/>
        </w:numPr>
        <w:spacing w:before="120" w:after="120"/>
        <w:contextualSpacing w:val="0"/>
        <w:rPr>
          <w:spacing w:val="-4"/>
        </w:rPr>
      </w:pPr>
      <w:r w:rsidRPr="00EF7848">
        <w:rPr>
          <w:i/>
          <w:iCs/>
          <w:spacing w:val="-4"/>
        </w:rPr>
        <w:t>Obras</w:t>
      </w:r>
      <w:r w:rsidR="00BF532E" w:rsidRPr="00EF7848">
        <w:rPr>
          <w:i/>
          <w:iCs/>
          <w:spacing w:val="-4"/>
        </w:rPr>
        <w:t xml:space="preserve"> de </w:t>
      </w:r>
      <w:r w:rsidRPr="00EF7848">
        <w:rPr>
          <w:i/>
          <w:iCs/>
          <w:spacing w:val="-4"/>
        </w:rPr>
        <w:t>M</w:t>
      </w:r>
      <w:r w:rsidR="00BF532E" w:rsidRPr="00EF7848">
        <w:rPr>
          <w:i/>
          <w:iCs/>
          <w:spacing w:val="-4"/>
        </w:rPr>
        <w:t xml:space="preserve">antenimiento </w:t>
      </w:r>
      <w:r w:rsidRPr="00EF7848">
        <w:rPr>
          <w:i/>
          <w:iCs/>
          <w:spacing w:val="-4"/>
        </w:rPr>
        <w:t>P</w:t>
      </w:r>
      <w:r w:rsidR="00BF532E" w:rsidRPr="00EF7848">
        <w:rPr>
          <w:i/>
          <w:iCs/>
          <w:spacing w:val="-4"/>
        </w:rPr>
        <w:t>eriódico</w:t>
      </w:r>
      <w:r w:rsidR="00BF532E" w:rsidRPr="00754FE0">
        <w:rPr>
          <w:spacing w:val="-4"/>
        </w:rPr>
        <w:t xml:space="preserve"> que puedan ser necesarios para evitar la degradación de la carretera, como refuerzo de pavimentos, revestimientos, etc.;</w:t>
      </w:r>
    </w:p>
    <w:p w14:paraId="70C21B22" w14:textId="18D6BFA0" w:rsidR="00BF532E" w:rsidRPr="00754FE0" w:rsidRDefault="00BF532E" w:rsidP="00F012DB">
      <w:pPr>
        <w:pStyle w:val="ListParagraph"/>
        <w:numPr>
          <w:ilvl w:val="0"/>
          <w:numId w:val="29"/>
        </w:numPr>
        <w:spacing w:before="120" w:after="120"/>
        <w:contextualSpacing w:val="0"/>
        <w:rPr>
          <w:spacing w:val="-4"/>
        </w:rPr>
      </w:pPr>
      <w:r w:rsidRPr="00EF7848">
        <w:rPr>
          <w:i/>
          <w:iCs/>
          <w:spacing w:val="-4"/>
        </w:rPr>
        <w:t xml:space="preserve">Actividades de mantenimiento </w:t>
      </w:r>
      <w:r w:rsidR="00754FE0" w:rsidRPr="00EF7848">
        <w:rPr>
          <w:i/>
          <w:iCs/>
          <w:spacing w:val="-4"/>
        </w:rPr>
        <w:t>rutinario</w:t>
      </w:r>
      <w:r w:rsidRPr="00754FE0">
        <w:rPr>
          <w:spacing w:val="-4"/>
        </w:rPr>
        <w:t xml:space="preserve"> para asegurar la funcionalidad de la carretera (como reparación de baches, limpieza de drenaje, sellado de grietas, corte de vegetación, etc.);</w:t>
      </w:r>
    </w:p>
    <w:p w14:paraId="4F55BF31" w14:textId="618B752F" w:rsidR="00754FE0" w:rsidRDefault="00BF532E" w:rsidP="00F012DB">
      <w:pPr>
        <w:pStyle w:val="ListParagraph"/>
        <w:numPr>
          <w:ilvl w:val="0"/>
          <w:numId w:val="29"/>
        </w:numPr>
        <w:spacing w:before="120" w:after="120"/>
        <w:contextualSpacing w:val="0"/>
        <w:rPr>
          <w:spacing w:val="-4"/>
        </w:rPr>
      </w:pPr>
      <w:r w:rsidRPr="00EF7848">
        <w:rPr>
          <w:i/>
          <w:iCs/>
          <w:spacing w:val="-4"/>
        </w:rPr>
        <w:t xml:space="preserve">Obras de </w:t>
      </w:r>
      <w:r w:rsidR="00E1744E" w:rsidRPr="00EF7848">
        <w:rPr>
          <w:i/>
          <w:iCs/>
          <w:spacing w:val="-4"/>
        </w:rPr>
        <w:t>M</w:t>
      </w:r>
      <w:r w:rsidRPr="00EF7848">
        <w:rPr>
          <w:i/>
          <w:iCs/>
          <w:spacing w:val="-4"/>
        </w:rPr>
        <w:t>ejor</w:t>
      </w:r>
      <w:r w:rsidR="00754FE0" w:rsidRPr="00EF7848">
        <w:rPr>
          <w:i/>
          <w:iCs/>
          <w:spacing w:val="-4"/>
        </w:rPr>
        <w:t>amiento</w:t>
      </w:r>
      <w:r w:rsidRPr="00754FE0">
        <w:rPr>
          <w:spacing w:val="-4"/>
        </w:rPr>
        <w:t xml:space="preserve"> (si así lo requiere el contrato) para agregar nuevas características a la carretera en respuesta a cambios en el volumen de tráfico, o para mejorar la seguridad del tráfico;</w:t>
      </w:r>
    </w:p>
    <w:p w14:paraId="19C95949" w14:textId="653F7AC5" w:rsidR="00BF532E" w:rsidRPr="00754FE0" w:rsidRDefault="00BF532E" w:rsidP="00F012DB">
      <w:pPr>
        <w:pStyle w:val="ListParagraph"/>
        <w:numPr>
          <w:ilvl w:val="0"/>
          <w:numId w:val="29"/>
        </w:numPr>
        <w:spacing w:before="120" w:after="120"/>
        <w:contextualSpacing w:val="0"/>
        <w:rPr>
          <w:spacing w:val="-4"/>
        </w:rPr>
      </w:pPr>
      <w:r w:rsidRPr="00EF7848">
        <w:rPr>
          <w:i/>
          <w:iCs/>
          <w:spacing w:val="-4"/>
        </w:rPr>
        <w:t>Obras de Emergencia</w:t>
      </w:r>
      <w:r w:rsidRPr="00754FE0">
        <w:rPr>
          <w:spacing w:val="-4"/>
        </w:rPr>
        <w:t xml:space="preserve"> para remediar los daños ocasionados en las carreteras por imprevistos y fenómenos naturales extraordinarios (típicamente relacionados con la climatología) y que afecten el normal uso de la vía o la seguridad de los usuarios.</w:t>
      </w:r>
    </w:p>
    <w:p w14:paraId="5C730EF3" w14:textId="5C49936A"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Estas actividades deben realizarse (i) según los estándares técnicos </w:t>
      </w:r>
      <w:r w:rsidR="00EF7848">
        <w:rPr>
          <w:rFonts w:ascii="Times New Roman" w:eastAsia="Times New Roman" w:hAnsi="Times New Roman" w:cs="Times New Roman"/>
          <w:spacing w:val="-4"/>
          <w:szCs w:val="20"/>
          <w:lang w:eastAsia="es-ES" w:bidi="es-ES"/>
        </w:rPr>
        <w:t>y</w:t>
      </w:r>
      <w:r w:rsidRPr="00BF532E">
        <w:rPr>
          <w:rFonts w:ascii="Times New Roman" w:eastAsia="Times New Roman" w:hAnsi="Times New Roman" w:cs="Times New Roman"/>
          <w:spacing w:val="-4"/>
          <w:szCs w:val="20"/>
          <w:lang w:eastAsia="es-ES" w:bidi="es-ES"/>
        </w:rPr>
        <w:t xml:space="preserve"> de ingeniería acordados; (ii) dentro de los plazos acordados; y (iii) cumpli</w:t>
      </w:r>
      <w:r w:rsidR="00EF7848">
        <w:rPr>
          <w:rFonts w:ascii="Times New Roman" w:eastAsia="Times New Roman" w:hAnsi="Times New Roman" w:cs="Times New Roman"/>
          <w:spacing w:val="-4"/>
          <w:szCs w:val="20"/>
          <w:lang w:eastAsia="es-ES" w:bidi="es-ES"/>
        </w:rPr>
        <w:t>endo</w:t>
      </w:r>
      <w:r w:rsidRPr="00BF532E">
        <w:rPr>
          <w:rFonts w:ascii="Times New Roman" w:eastAsia="Times New Roman" w:hAnsi="Times New Roman" w:cs="Times New Roman"/>
          <w:spacing w:val="-4"/>
          <w:szCs w:val="20"/>
          <w:lang w:eastAsia="es-ES" w:bidi="es-ES"/>
        </w:rPr>
        <w:t xml:space="preserve"> con los requisitos del </w:t>
      </w:r>
      <w:r w:rsidR="00754FE0">
        <w:rPr>
          <w:rFonts w:ascii="Times New Roman" w:eastAsia="Times New Roman" w:hAnsi="Times New Roman" w:cs="Times New Roman"/>
          <w:spacing w:val="-4"/>
          <w:szCs w:val="20"/>
          <w:lang w:eastAsia="es-ES" w:bidi="es-ES"/>
        </w:rPr>
        <w:t>Contratante</w:t>
      </w:r>
      <w:r w:rsidRPr="00BF532E">
        <w:rPr>
          <w:rFonts w:ascii="Times New Roman" w:eastAsia="Times New Roman" w:hAnsi="Times New Roman" w:cs="Times New Roman"/>
          <w:spacing w:val="-4"/>
          <w:szCs w:val="20"/>
          <w:lang w:eastAsia="es-ES" w:bidi="es-ES"/>
        </w:rPr>
        <w:t xml:space="preserve"> para la gestión del tráfico, las salvaguardias ambientales y sociales y la </w:t>
      </w:r>
      <w:r w:rsidR="000A15DA">
        <w:rPr>
          <w:rFonts w:ascii="Times New Roman" w:eastAsia="Times New Roman" w:hAnsi="Times New Roman" w:cs="Times New Roman"/>
          <w:spacing w:val="-4"/>
          <w:szCs w:val="20"/>
          <w:lang w:eastAsia="es-ES" w:bidi="es-ES"/>
        </w:rPr>
        <w:t xml:space="preserve">seguridad y </w:t>
      </w:r>
      <w:r w:rsidRPr="00BF532E">
        <w:rPr>
          <w:rFonts w:ascii="Times New Roman" w:eastAsia="Times New Roman" w:hAnsi="Times New Roman" w:cs="Times New Roman"/>
          <w:spacing w:val="-4"/>
          <w:szCs w:val="20"/>
          <w:lang w:eastAsia="es-ES" w:bidi="es-ES"/>
        </w:rPr>
        <w:t xml:space="preserve">salud </w:t>
      </w:r>
      <w:r w:rsidR="000A15DA">
        <w:rPr>
          <w:rFonts w:ascii="Times New Roman" w:eastAsia="Times New Roman" w:hAnsi="Times New Roman" w:cs="Times New Roman"/>
          <w:spacing w:val="-4"/>
          <w:szCs w:val="20"/>
          <w:lang w:eastAsia="es-ES" w:bidi="es-ES"/>
        </w:rPr>
        <w:t>en el trabajo</w:t>
      </w:r>
      <w:r w:rsidRPr="00BF532E">
        <w:rPr>
          <w:rFonts w:ascii="Times New Roman" w:eastAsia="Times New Roman" w:hAnsi="Times New Roman" w:cs="Times New Roman"/>
          <w:spacing w:val="-4"/>
          <w:szCs w:val="20"/>
          <w:lang w:eastAsia="es-ES" w:bidi="es-ES"/>
        </w:rPr>
        <w:t xml:space="preserve">. El incumplimiento de estos requisitos conduce a reducciones de pago y también puede dar lugar a la </w:t>
      </w:r>
      <w:r w:rsidR="00754FE0">
        <w:rPr>
          <w:rFonts w:ascii="Times New Roman" w:eastAsia="Times New Roman" w:hAnsi="Times New Roman" w:cs="Times New Roman"/>
          <w:spacing w:val="-4"/>
          <w:szCs w:val="20"/>
          <w:lang w:eastAsia="es-ES" w:bidi="es-ES"/>
        </w:rPr>
        <w:t>resolución</w:t>
      </w:r>
      <w:r w:rsidRPr="00BF532E">
        <w:rPr>
          <w:rFonts w:ascii="Times New Roman" w:eastAsia="Times New Roman" w:hAnsi="Times New Roman" w:cs="Times New Roman"/>
          <w:spacing w:val="-4"/>
          <w:szCs w:val="20"/>
          <w:lang w:eastAsia="es-ES" w:bidi="es-ES"/>
        </w:rPr>
        <w:t xml:space="preserve"> del contrato si los incumplimientos persisten durante un período de tiempo más largo.</w:t>
      </w:r>
    </w:p>
    <w:p w14:paraId="45115A6B" w14:textId="2D0CBB27"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Bajo el </w:t>
      </w:r>
      <w:r w:rsidR="00754FE0">
        <w:rPr>
          <w:rFonts w:ascii="Times New Roman" w:eastAsia="Times New Roman" w:hAnsi="Times New Roman" w:cs="Times New Roman"/>
          <w:spacing w:val="-4"/>
          <w:szCs w:val="20"/>
          <w:lang w:eastAsia="es-ES" w:bidi="es-ES"/>
        </w:rPr>
        <w:t xml:space="preserve">contrato </w:t>
      </w:r>
      <w:r w:rsidRPr="00BF532E">
        <w:rPr>
          <w:rFonts w:ascii="Times New Roman" w:eastAsia="Times New Roman" w:hAnsi="Times New Roman" w:cs="Times New Roman"/>
          <w:spacing w:val="-4"/>
          <w:szCs w:val="20"/>
          <w:lang w:eastAsia="es-ES" w:bidi="es-ES"/>
        </w:rPr>
        <w:t xml:space="preserve">OPBRC, el </w:t>
      </w:r>
      <w:r w:rsidR="00754FE0">
        <w:rPr>
          <w:rFonts w:ascii="Times New Roman" w:eastAsia="Times New Roman" w:hAnsi="Times New Roman" w:cs="Times New Roman"/>
          <w:spacing w:val="-4"/>
          <w:szCs w:val="20"/>
          <w:lang w:eastAsia="es-ES" w:bidi="es-ES"/>
        </w:rPr>
        <w:t>Contratante</w:t>
      </w:r>
      <w:r w:rsidRPr="00BF532E">
        <w:rPr>
          <w:rFonts w:ascii="Times New Roman" w:eastAsia="Times New Roman" w:hAnsi="Times New Roman" w:cs="Times New Roman"/>
          <w:spacing w:val="-4"/>
          <w:szCs w:val="20"/>
          <w:lang w:eastAsia="es-ES" w:bidi="es-ES"/>
        </w:rPr>
        <w:t xml:space="preserve"> nombra un “Gerente de Proyecto”, que es la persona dentro de la Agencia Vial responsable de administrar y supervisar </w:t>
      </w:r>
      <w:r w:rsidR="00754FE0">
        <w:rPr>
          <w:rFonts w:ascii="Times New Roman" w:eastAsia="Times New Roman" w:hAnsi="Times New Roman" w:cs="Times New Roman"/>
          <w:spacing w:val="-4"/>
          <w:szCs w:val="20"/>
          <w:lang w:eastAsia="es-ES" w:bidi="es-ES"/>
        </w:rPr>
        <w:t xml:space="preserve">el contrato </w:t>
      </w:r>
      <w:r w:rsidRPr="00BF532E">
        <w:rPr>
          <w:rFonts w:ascii="Times New Roman" w:eastAsia="Times New Roman" w:hAnsi="Times New Roman" w:cs="Times New Roman"/>
          <w:spacing w:val="-4"/>
          <w:szCs w:val="20"/>
          <w:lang w:eastAsia="es-ES" w:bidi="es-ES"/>
        </w:rPr>
        <w:t xml:space="preserve">OPBRC. Normalmente, el </w:t>
      </w:r>
      <w:r w:rsidR="00754FE0">
        <w:rPr>
          <w:rFonts w:ascii="Times New Roman" w:eastAsia="Times New Roman" w:hAnsi="Times New Roman" w:cs="Times New Roman"/>
          <w:spacing w:val="-4"/>
          <w:szCs w:val="20"/>
          <w:lang w:eastAsia="es-ES" w:bidi="es-ES"/>
        </w:rPr>
        <w:t>Contratante</w:t>
      </w:r>
      <w:r w:rsidRPr="00BF532E">
        <w:rPr>
          <w:rFonts w:ascii="Times New Roman" w:eastAsia="Times New Roman" w:hAnsi="Times New Roman" w:cs="Times New Roman"/>
          <w:spacing w:val="-4"/>
          <w:szCs w:val="20"/>
          <w:lang w:eastAsia="es-ES" w:bidi="es-ES"/>
        </w:rPr>
        <w:t xml:space="preserve"> también contratará una empresa consultora de seguimiento ("</w:t>
      </w:r>
      <w:r w:rsidR="000D72EF">
        <w:rPr>
          <w:rFonts w:ascii="Times New Roman" w:eastAsia="Times New Roman" w:hAnsi="Times New Roman" w:cs="Times New Roman"/>
          <w:spacing w:val="-4"/>
          <w:szCs w:val="20"/>
          <w:lang w:eastAsia="es-ES" w:bidi="es-ES"/>
        </w:rPr>
        <w:t>Consultor de Monitoreo</w:t>
      </w:r>
      <w:r w:rsidRPr="00BF532E">
        <w:rPr>
          <w:rFonts w:ascii="Times New Roman" w:eastAsia="Times New Roman" w:hAnsi="Times New Roman" w:cs="Times New Roman"/>
          <w:spacing w:val="-4"/>
          <w:szCs w:val="20"/>
          <w:lang w:eastAsia="es-ES" w:bidi="es-ES"/>
        </w:rPr>
        <w:t xml:space="preserve">"). El Gerente de Proyecto delega muchas de sus funciones al </w:t>
      </w:r>
      <w:r w:rsidR="000D72EF">
        <w:rPr>
          <w:rFonts w:ascii="Times New Roman" w:eastAsia="Times New Roman" w:hAnsi="Times New Roman" w:cs="Times New Roman"/>
          <w:spacing w:val="-4"/>
          <w:szCs w:val="20"/>
          <w:lang w:eastAsia="es-ES" w:bidi="es-ES"/>
        </w:rPr>
        <w:t>Consultor de Monitoreo</w:t>
      </w:r>
      <w:r w:rsidRPr="00BF532E">
        <w:rPr>
          <w:rFonts w:ascii="Times New Roman" w:eastAsia="Times New Roman" w:hAnsi="Times New Roman" w:cs="Times New Roman"/>
          <w:spacing w:val="-4"/>
          <w:szCs w:val="20"/>
          <w:lang w:eastAsia="es-ES" w:bidi="es-ES"/>
        </w:rPr>
        <w:t xml:space="preserve">, quien es el representante del Gerente de Proyecto </w:t>
      </w:r>
      <w:r w:rsidRPr="00066199">
        <w:rPr>
          <w:rFonts w:ascii="Times New Roman" w:eastAsia="Times New Roman" w:hAnsi="Times New Roman" w:cs="Times New Roman"/>
          <w:spacing w:val="-4"/>
          <w:szCs w:val="20"/>
          <w:lang w:eastAsia="es-ES" w:bidi="es-ES"/>
        </w:rPr>
        <w:t xml:space="preserve">en el </w:t>
      </w:r>
      <w:r w:rsidR="00D01061" w:rsidRPr="00066199">
        <w:rPr>
          <w:rFonts w:ascii="Times New Roman" w:hAnsi="Times New Roman" w:cs="Times New Roman"/>
        </w:rPr>
        <w:t>Sitio</w:t>
      </w:r>
      <w:r w:rsidRPr="00066199">
        <w:rPr>
          <w:rFonts w:ascii="Times New Roman" w:eastAsia="Times New Roman" w:hAnsi="Times New Roman" w:cs="Times New Roman"/>
          <w:spacing w:val="-4"/>
          <w:szCs w:val="20"/>
          <w:lang w:eastAsia="es-ES" w:bidi="es-ES"/>
        </w:rPr>
        <w:t>.</w:t>
      </w:r>
    </w:p>
    <w:p w14:paraId="45C6820E" w14:textId="31E4E6BE" w:rsidR="00BF532E" w:rsidRPr="00BF532E"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El rol del Gerente de Proyecto y del </w:t>
      </w:r>
      <w:r w:rsidR="000D72EF">
        <w:rPr>
          <w:rFonts w:ascii="Times New Roman" w:eastAsia="Times New Roman" w:hAnsi="Times New Roman" w:cs="Times New Roman"/>
          <w:spacing w:val="-4"/>
          <w:szCs w:val="20"/>
          <w:lang w:eastAsia="es-ES" w:bidi="es-ES"/>
        </w:rPr>
        <w:t xml:space="preserve">Consultor de Monitoreo </w:t>
      </w:r>
      <w:r w:rsidRPr="00BF532E">
        <w:rPr>
          <w:rFonts w:ascii="Times New Roman" w:eastAsia="Times New Roman" w:hAnsi="Times New Roman" w:cs="Times New Roman"/>
          <w:spacing w:val="-4"/>
          <w:szCs w:val="20"/>
          <w:lang w:eastAsia="es-ES" w:bidi="es-ES"/>
        </w:rPr>
        <w:t xml:space="preserve">es monitorear y hacer cumplir el contrato verificando el cumplimiento informado por el Contratista con los Niveles de Servicio </w:t>
      </w:r>
      <w:r w:rsidRPr="00BF532E">
        <w:rPr>
          <w:rFonts w:ascii="Times New Roman" w:eastAsia="Times New Roman" w:hAnsi="Times New Roman" w:cs="Times New Roman"/>
          <w:spacing w:val="-4"/>
          <w:szCs w:val="20"/>
          <w:lang w:eastAsia="es-ES" w:bidi="es-ES"/>
        </w:rPr>
        <w:lastRenderedPageBreak/>
        <w:t>acordados y todos los demás requisitos contractuales (incluida la calidad de las Obras de Rehabilitación, Mejora</w:t>
      </w:r>
      <w:r w:rsidR="00242BFD">
        <w:rPr>
          <w:rFonts w:ascii="Times New Roman" w:eastAsia="Times New Roman" w:hAnsi="Times New Roman" w:cs="Times New Roman"/>
          <w:spacing w:val="-4"/>
          <w:szCs w:val="20"/>
          <w:lang w:eastAsia="es-ES" w:bidi="es-ES"/>
        </w:rPr>
        <w:t>miento</w:t>
      </w:r>
      <w:r w:rsidRPr="00BF532E">
        <w:rPr>
          <w:rFonts w:ascii="Times New Roman" w:eastAsia="Times New Roman" w:hAnsi="Times New Roman" w:cs="Times New Roman"/>
          <w:spacing w:val="-4"/>
          <w:szCs w:val="20"/>
          <w:lang w:eastAsia="es-ES" w:bidi="es-ES"/>
        </w:rPr>
        <w:t xml:space="preserve"> y Emergencia) y con toda la legislación y normativa aplicable. El </w:t>
      </w:r>
      <w:r w:rsidR="000D72EF">
        <w:rPr>
          <w:rFonts w:ascii="Times New Roman" w:eastAsia="Times New Roman" w:hAnsi="Times New Roman" w:cs="Times New Roman"/>
          <w:spacing w:val="-4"/>
          <w:szCs w:val="20"/>
          <w:lang w:eastAsia="es-ES" w:bidi="es-ES"/>
        </w:rPr>
        <w:t xml:space="preserve">Consultor de Monitoreo </w:t>
      </w:r>
      <w:r w:rsidRPr="00BF532E">
        <w:rPr>
          <w:rFonts w:ascii="Times New Roman" w:eastAsia="Times New Roman" w:hAnsi="Times New Roman" w:cs="Times New Roman"/>
          <w:spacing w:val="-4"/>
          <w:szCs w:val="20"/>
          <w:lang w:eastAsia="es-ES" w:bidi="es-ES"/>
        </w:rPr>
        <w:t xml:space="preserve">generalmente no da instrucciones al Contratista con respecto a las actividades específicas a realizar, ya que estas son responsabilidad del Contratista. El papel principal del </w:t>
      </w:r>
      <w:r w:rsidR="000D72EF">
        <w:rPr>
          <w:rFonts w:ascii="Times New Roman" w:eastAsia="Times New Roman" w:hAnsi="Times New Roman" w:cs="Times New Roman"/>
          <w:spacing w:val="-4"/>
          <w:szCs w:val="20"/>
          <w:lang w:eastAsia="es-ES" w:bidi="es-ES"/>
        </w:rPr>
        <w:t xml:space="preserve">Consultor de </w:t>
      </w:r>
      <w:r w:rsidR="0058684D">
        <w:rPr>
          <w:rFonts w:ascii="Times New Roman" w:eastAsia="Times New Roman" w:hAnsi="Times New Roman" w:cs="Times New Roman"/>
          <w:spacing w:val="-4"/>
          <w:szCs w:val="20"/>
          <w:lang w:eastAsia="es-ES" w:bidi="es-ES"/>
        </w:rPr>
        <w:t>Monitoreo</w:t>
      </w:r>
      <w:r w:rsidR="0058684D" w:rsidRPr="00BF532E">
        <w:rPr>
          <w:rFonts w:ascii="Times New Roman" w:eastAsia="Times New Roman" w:hAnsi="Times New Roman" w:cs="Times New Roman"/>
          <w:spacing w:val="-4"/>
          <w:szCs w:val="20"/>
          <w:lang w:eastAsia="es-ES" w:bidi="es-ES"/>
        </w:rPr>
        <w:t xml:space="preserve"> </w:t>
      </w:r>
      <w:r w:rsidR="0058684D">
        <w:rPr>
          <w:rFonts w:ascii="Times New Roman" w:eastAsia="Times New Roman" w:hAnsi="Times New Roman" w:cs="Times New Roman"/>
          <w:spacing w:val="-4"/>
          <w:szCs w:val="20"/>
          <w:lang w:eastAsia="es-ES" w:bidi="es-ES"/>
        </w:rPr>
        <w:t>es</w:t>
      </w:r>
      <w:r w:rsidRPr="00BF532E">
        <w:rPr>
          <w:rFonts w:ascii="Times New Roman" w:eastAsia="Times New Roman" w:hAnsi="Times New Roman" w:cs="Times New Roman"/>
          <w:spacing w:val="-4"/>
          <w:szCs w:val="20"/>
          <w:lang w:eastAsia="es-ES" w:bidi="es-ES"/>
        </w:rPr>
        <w:t xml:space="preserve"> verificar que el Contratista cumpla con los requisitos contractuales y calcular el monto de las reducciones de pago relevantes y / o </w:t>
      </w:r>
      <w:r w:rsidR="0058684D" w:rsidRPr="0058684D">
        <w:rPr>
          <w:rFonts w:ascii="Times New Roman" w:eastAsia="Times New Roman" w:hAnsi="Times New Roman" w:cs="Times New Roman"/>
          <w:spacing w:val="-4"/>
          <w:szCs w:val="20"/>
          <w:lang w:eastAsia="es-ES" w:bidi="es-ES"/>
        </w:rPr>
        <w:t>indemnizaci</w:t>
      </w:r>
      <w:r w:rsidR="00D01061">
        <w:rPr>
          <w:rFonts w:ascii="Times New Roman" w:eastAsia="Times New Roman" w:hAnsi="Times New Roman" w:cs="Times New Roman"/>
          <w:spacing w:val="-4"/>
          <w:szCs w:val="20"/>
          <w:lang w:eastAsia="es-ES" w:bidi="es-ES"/>
        </w:rPr>
        <w:t>o</w:t>
      </w:r>
      <w:r w:rsidR="0058684D" w:rsidRPr="0058684D">
        <w:rPr>
          <w:rFonts w:ascii="Times New Roman" w:eastAsia="Times New Roman" w:hAnsi="Times New Roman" w:cs="Times New Roman"/>
          <w:spacing w:val="-4"/>
          <w:szCs w:val="20"/>
          <w:lang w:eastAsia="es-ES" w:bidi="es-ES"/>
        </w:rPr>
        <w:t>n</w:t>
      </w:r>
      <w:r w:rsidR="0058684D">
        <w:rPr>
          <w:rFonts w:ascii="Times New Roman" w:eastAsia="Times New Roman" w:hAnsi="Times New Roman" w:cs="Times New Roman"/>
          <w:spacing w:val="-4"/>
          <w:szCs w:val="20"/>
          <w:lang w:eastAsia="es-ES" w:bidi="es-ES"/>
        </w:rPr>
        <w:t>es</w:t>
      </w:r>
      <w:r w:rsidR="0058684D" w:rsidRPr="0058684D">
        <w:rPr>
          <w:rFonts w:ascii="Times New Roman" w:eastAsia="Times New Roman" w:hAnsi="Times New Roman" w:cs="Times New Roman"/>
          <w:spacing w:val="-4"/>
          <w:szCs w:val="20"/>
          <w:lang w:eastAsia="es-ES" w:bidi="es-ES"/>
        </w:rPr>
        <w:t xml:space="preserve"> por daños y perjuicios, debido al </w:t>
      </w:r>
      <w:r w:rsidR="00754FE0">
        <w:rPr>
          <w:rFonts w:ascii="Times New Roman" w:eastAsia="Times New Roman" w:hAnsi="Times New Roman" w:cs="Times New Roman"/>
          <w:spacing w:val="-4"/>
          <w:szCs w:val="20"/>
          <w:lang w:eastAsia="es-ES" w:bidi="es-ES"/>
        </w:rPr>
        <w:t xml:space="preserve"> incumplimiento</w:t>
      </w:r>
      <w:r w:rsidRPr="00BF532E">
        <w:rPr>
          <w:rFonts w:ascii="Times New Roman" w:eastAsia="Times New Roman" w:hAnsi="Times New Roman" w:cs="Times New Roman"/>
          <w:spacing w:val="-4"/>
          <w:szCs w:val="20"/>
          <w:lang w:eastAsia="es-ES" w:bidi="es-ES"/>
        </w:rPr>
        <w:t xml:space="preserve"> si el Contratista no </w:t>
      </w:r>
      <w:r w:rsidR="0058684D">
        <w:rPr>
          <w:rFonts w:ascii="Times New Roman" w:eastAsia="Times New Roman" w:hAnsi="Times New Roman" w:cs="Times New Roman"/>
          <w:spacing w:val="-4"/>
          <w:szCs w:val="20"/>
          <w:lang w:eastAsia="es-ES" w:bidi="es-ES"/>
        </w:rPr>
        <w:t>cumple</w:t>
      </w:r>
      <w:r w:rsidRPr="00BF532E">
        <w:rPr>
          <w:rFonts w:ascii="Times New Roman" w:eastAsia="Times New Roman" w:hAnsi="Times New Roman" w:cs="Times New Roman"/>
          <w:spacing w:val="-4"/>
          <w:szCs w:val="20"/>
          <w:lang w:eastAsia="es-ES" w:bidi="es-ES"/>
        </w:rPr>
        <w:t>.</w:t>
      </w:r>
    </w:p>
    <w:p w14:paraId="6EB8307D" w14:textId="3BDFAD1F" w:rsidR="008711AD" w:rsidRDefault="00BF532E" w:rsidP="00F92EC8">
      <w:pPr>
        <w:spacing w:before="120" w:after="120"/>
        <w:jc w:val="both"/>
        <w:rPr>
          <w:rFonts w:ascii="Times New Roman" w:eastAsia="Times New Roman" w:hAnsi="Times New Roman" w:cs="Times New Roman"/>
          <w:spacing w:val="-4"/>
          <w:szCs w:val="20"/>
          <w:lang w:eastAsia="es-ES" w:bidi="es-ES"/>
        </w:rPr>
      </w:pPr>
      <w:r w:rsidRPr="00BF532E">
        <w:rPr>
          <w:rFonts w:ascii="Times New Roman" w:eastAsia="Times New Roman" w:hAnsi="Times New Roman" w:cs="Times New Roman"/>
          <w:spacing w:val="-4"/>
          <w:szCs w:val="20"/>
          <w:lang w:eastAsia="es-ES" w:bidi="es-ES"/>
        </w:rPr>
        <w:t xml:space="preserve">En este </w:t>
      </w:r>
      <w:r w:rsidR="0058684D">
        <w:rPr>
          <w:rFonts w:ascii="Times New Roman" w:eastAsia="Times New Roman" w:hAnsi="Times New Roman" w:cs="Times New Roman"/>
          <w:spacing w:val="-4"/>
          <w:szCs w:val="20"/>
          <w:lang w:eastAsia="es-ES" w:bidi="es-ES"/>
        </w:rPr>
        <w:t>sentido</w:t>
      </w:r>
      <w:r w:rsidRPr="00BF532E">
        <w:rPr>
          <w:rFonts w:ascii="Times New Roman" w:eastAsia="Times New Roman" w:hAnsi="Times New Roman" w:cs="Times New Roman"/>
          <w:spacing w:val="-4"/>
          <w:szCs w:val="20"/>
          <w:lang w:eastAsia="es-ES" w:bidi="es-ES"/>
        </w:rPr>
        <w:t xml:space="preserve">, </w:t>
      </w:r>
      <w:r w:rsidR="00754FE0">
        <w:rPr>
          <w:rFonts w:ascii="Times New Roman" w:eastAsia="Times New Roman" w:hAnsi="Times New Roman" w:cs="Times New Roman"/>
          <w:spacing w:val="-4"/>
          <w:szCs w:val="20"/>
          <w:lang w:eastAsia="es-ES" w:bidi="es-ES"/>
        </w:rPr>
        <w:t>el contrato</w:t>
      </w:r>
      <w:r w:rsidRPr="00BF532E">
        <w:rPr>
          <w:rFonts w:ascii="Times New Roman" w:eastAsia="Times New Roman" w:hAnsi="Times New Roman" w:cs="Times New Roman"/>
          <w:spacing w:val="-4"/>
          <w:szCs w:val="20"/>
          <w:lang w:eastAsia="es-ES" w:bidi="es-ES"/>
        </w:rPr>
        <w:t xml:space="preserve"> OPBRC difiere sustancialmente de los contratos de obras tradicionales, en los que el “Ingeniero” tiene poderes de instrucción muy amplios y representa al </w:t>
      </w:r>
      <w:r w:rsidR="00754FE0">
        <w:rPr>
          <w:rFonts w:ascii="Times New Roman" w:eastAsia="Times New Roman" w:hAnsi="Times New Roman" w:cs="Times New Roman"/>
          <w:spacing w:val="-4"/>
          <w:szCs w:val="20"/>
          <w:lang w:eastAsia="es-ES" w:bidi="es-ES"/>
        </w:rPr>
        <w:t>Contratante</w:t>
      </w:r>
      <w:r w:rsidRPr="00BF532E">
        <w:rPr>
          <w:rFonts w:ascii="Times New Roman" w:eastAsia="Times New Roman" w:hAnsi="Times New Roman" w:cs="Times New Roman"/>
          <w:spacing w:val="-4"/>
          <w:szCs w:val="20"/>
          <w:lang w:eastAsia="es-ES" w:bidi="es-ES"/>
        </w:rPr>
        <w:t xml:space="preserve"> en el lugar</w:t>
      </w:r>
      <w:r w:rsidR="00754FE0">
        <w:rPr>
          <w:rFonts w:ascii="Times New Roman" w:eastAsia="Times New Roman" w:hAnsi="Times New Roman" w:cs="Times New Roman"/>
          <w:spacing w:val="-4"/>
          <w:szCs w:val="20"/>
          <w:lang w:eastAsia="es-ES" w:bidi="es-ES"/>
        </w:rPr>
        <w:t xml:space="preserve"> de las obras</w:t>
      </w:r>
      <w:r w:rsidRPr="00BF532E">
        <w:rPr>
          <w:rFonts w:ascii="Times New Roman" w:eastAsia="Times New Roman" w:hAnsi="Times New Roman" w:cs="Times New Roman"/>
          <w:spacing w:val="-4"/>
          <w:szCs w:val="20"/>
          <w:lang w:eastAsia="es-ES" w:bidi="es-ES"/>
        </w:rPr>
        <w:t>. El "</w:t>
      </w:r>
      <w:r w:rsidR="00B32D77">
        <w:rPr>
          <w:rFonts w:ascii="Times New Roman" w:eastAsia="Times New Roman" w:hAnsi="Times New Roman" w:cs="Times New Roman"/>
          <w:spacing w:val="-4"/>
          <w:szCs w:val="20"/>
          <w:lang w:eastAsia="es-ES" w:bidi="es-ES"/>
        </w:rPr>
        <w:t>I</w:t>
      </w:r>
      <w:r w:rsidRPr="00BF532E">
        <w:rPr>
          <w:rFonts w:ascii="Times New Roman" w:eastAsia="Times New Roman" w:hAnsi="Times New Roman" w:cs="Times New Roman"/>
          <w:spacing w:val="-4"/>
          <w:szCs w:val="20"/>
          <w:lang w:eastAsia="es-ES" w:bidi="es-ES"/>
        </w:rPr>
        <w:t>ngeniero" no existe bajo OPBRC. En su lugar, está el "</w:t>
      </w:r>
      <w:r w:rsidR="000D72EF">
        <w:rPr>
          <w:rFonts w:ascii="Times New Roman" w:eastAsia="Times New Roman" w:hAnsi="Times New Roman" w:cs="Times New Roman"/>
          <w:spacing w:val="-4"/>
          <w:szCs w:val="20"/>
          <w:lang w:eastAsia="es-ES" w:bidi="es-ES"/>
        </w:rPr>
        <w:t>Consultor de Monitoreo</w:t>
      </w:r>
      <w:r w:rsidRPr="00BF532E">
        <w:rPr>
          <w:rFonts w:ascii="Times New Roman" w:eastAsia="Times New Roman" w:hAnsi="Times New Roman" w:cs="Times New Roman"/>
          <w:spacing w:val="-4"/>
          <w:szCs w:val="20"/>
          <w:lang w:eastAsia="es-ES" w:bidi="es-ES"/>
        </w:rPr>
        <w:t xml:space="preserve">" con </w:t>
      </w:r>
      <w:r w:rsidR="00B32D77">
        <w:rPr>
          <w:rFonts w:ascii="Times New Roman" w:eastAsia="Times New Roman" w:hAnsi="Times New Roman" w:cs="Times New Roman"/>
          <w:spacing w:val="-4"/>
          <w:szCs w:val="20"/>
          <w:lang w:eastAsia="es-ES" w:bidi="es-ES"/>
        </w:rPr>
        <w:t>las responsabilidades descritas</w:t>
      </w:r>
      <w:r w:rsidRPr="00BF532E">
        <w:rPr>
          <w:rFonts w:ascii="Times New Roman" w:eastAsia="Times New Roman" w:hAnsi="Times New Roman" w:cs="Times New Roman"/>
          <w:spacing w:val="-4"/>
          <w:szCs w:val="20"/>
          <w:lang w:eastAsia="es-ES" w:bidi="es-ES"/>
        </w:rPr>
        <w:t xml:space="preserve"> anteriormente. Para los </w:t>
      </w:r>
      <w:r w:rsidR="00B32D77">
        <w:rPr>
          <w:rFonts w:ascii="Times New Roman" w:eastAsia="Times New Roman" w:hAnsi="Times New Roman" w:cs="Times New Roman"/>
          <w:spacing w:val="-4"/>
          <w:szCs w:val="20"/>
          <w:lang w:eastAsia="es-ES" w:bidi="es-ES"/>
        </w:rPr>
        <w:t>efectos</w:t>
      </w:r>
      <w:r w:rsidRPr="00BF532E">
        <w:rPr>
          <w:rFonts w:ascii="Times New Roman" w:eastAsia="Times New Roman" w:hAnsi="Times New Roman" w:cs="Times New Roman"/>
          <w:spacing w:val="-4"/>
          <w:szCs w:val="20"/>
          <w:lang w:eastAsia="es-ES" w:bidi="es-ES"/>
        </w:rPr>
        <w:t xml:space="preserve"> del contrato, los términos "</w:t>
      </w:r>
      <w:r w:rsidR="00B32D77">
        <w:rPr>
          <w:rFonts w:ascii="Times New Roman" w:eastAsia="Times New Roman" w:hAnsi="Times New Roman" w:cs="Times New Roman"/>
          <w:spacing w:val="-4"/>
          <w:szCs w:val="20"/>
          <w:lang w:eastAsia="es-ES" w:bidi="es-ES"/>
        </w:rPr>
        <w:t>Contratante</w:t>
      </w:r>
      <w:r w:rsidRPr="00BF532E">
        <w:rPr>
          <w:rFonts w:ascii="Times New Roman" w:eastAsia="Times New Roman" w:hAnsi="Times New Roman" w:cs="Times New Roman"/>
          <w:spacing w:val="-4"/>
          <w:szCs w:val="20"/>
          <w:lang w:eastAsia="es-ES" w:bidi="es-ES"/>
        </w:rPr>
        <w:t xml:space="preserve">" y "Gerente de Proyecto" abarcan implícitamente al </w:t>
      </w:r>
      <w:r w:rsidR="000D72EF">
        <w:rPr>
          <w:rFonts w:ascii="Times New Roman" w:eastAsia="Times New Roman" w:hAnsi="Times New Roman" w:cs="Times New Roman"/>
          <w:spacing w:val="-4"/>
          <w:szCs w:val="20"/>
          <w:lang w:eastAsia="es-ES" w:bidi="es-ES"/>
        </w:rPr>
        <w:t>Consultor de Monitoreo</w:t>
      </w:r>
      <w:r w:rsidRPr="00BF532E">
        <w:rPr>
          <w:rFonts w:ascii="Times New Roman" w:eastAsia="Times New Roman" w:hAnsi="Times New Roman" w:cs="Times New Roman"/>
          <w:spacing w:val="-4"/>
          <w:szCs w:val="20"/>
          <w:lang w:eastAsia="es-ES" w:bidi="es-ES"/>
        </w:rPr>
        <w:t xml:space="preserve"> que trabaja </w:t>
      </w:r>
      <w:r w:rsidR="00B32D77">
        <w:rPr>
          <w:rFonts w:ascii="Times New Roman" w:eastAsia="Times New Roman" w:hAnsi="Times New Roman" w:cs="Times New Roman"/>
          <w:spacing w:val="-4"/>
          <w:szCs w:val="20"/>
          <w:lang w:eastAsia="es-ES" w:bidi="es-ES"/>
        </w:rPr>
        <w:t>para ellos.</w:t>
      </w:r>
    </w:p>
    <w:p w14:paraId="399DB506" w14:textId="65B62C86" w:rsidR="00B32D77" w:rsidRPr="00090C14" w:rsidRDefault="00B32D77" w:rsidP="00090C14">
      <w:pPr>
        <w:pStyle w:val="HeaderEC1"/>
        <w:spacing w:before="120" w:after="120"/>
        <w:contextualSpacing w:val="0"/>
      </w:pPr>
      <w:bookmarkStart w:id="31" w:name="_Toc82613882"/>
      <w:r>
        <w:t xml:space="preserve">Indicadores y </w:t>
      </w:r>
      <w:r w:rsidR="00282523">
        <w:t>Medidas</w:t>
      </w:r>
      <w:r w:rsidRPr="00B32D77">
        <w:t xml:space="preserve"> </w:t>
      </w:r>
      <w:r>
        <w:t>del Desempeño</w:t>
      </w:r>
      <w:bookmarkEnd w:id="31"/>
    </w:p>
    <w:p w14:paraId="5B4622EE" w14:textId="139F14EB" w:rsidR="00B32D77" w:rsidRPr="00B32D77" w:rsidRDefault="00B32D77" w:rsidP="00F92EC8">
      <w:pPr>
        <w:spacing w:before="120" w:after="120"/>
        <w:jc w:val="both"/>
        <w:rPr>
          <w:rFonts w:ascii="Times New Roman" w:eastAsia="Times New Roman" w:hAnsi="Times New Roman" w:cs="Times New Roman"/>
          <w:spacing w:val="-4"/>
          <w:szCs w:val="20"/>
          <w:lang w:eastAsia="es-ES" w:bidi="es-ES"/>
        </w:rPr>
      </w:pPr>
      <w:r>
        <w:rPr>
          <w:rFonts w:ascii="Times New Roman" w:eastAsia="Times New Roman" w:hAnsi="Times New Roman" w:cs="Times New Roman"/>
          <w:spacing w:val="-4"/>
          <w:szCs w:val="20"/>
          <w:lang w:eastAsia="es-ES" w:bidi="es-ES"/>
        </w:rPr>
        <w:t xml:space="preserve">El Contrato </w:t>
      </w:r>
      <w:r w:rsidRPr="00B32D77">
        <w:rPr>
          <w:rFonts w:ascii="Times New Roman" w:eastAsia="Times New Roman" w:hAnsi="Times New Roman" w:cs="Times New Roman"/>
          <w:spacing w:val="-4"/>
          <w:szCs w:val="20"/>
          <w:lang w:eastAsia="es-ES" w:bidi="es-ES"/>
        </w:rPr>
        <w:t>OPBRC de</w:t>
      </w:r>
      <w:r>
        <w:rPr>
          <w:rFonts w:ascii="Times New Roman" w:eastAsia="Times New Roman" w:hAnsi="Times New Roman" w:cs="Times New Roman"/>
          <w:spacing w:val="-4"/>
          <w:szCs w:val="20"/>
          <w:lang w:eastAsia="es-ES" w:bidi="es-ES"/>
        </w:rPr>
        <w:t>be</w:t>
      </w:r>
      <w:r w:rsidRPr="00B32D77">
        <w:rPr>
          <w:rFonts w:ascii="Times New Roman" w:eastAsia="Times New Roman" w:hAnsi="Times New Roman" w:cs="Times New Roman"/>
          <w:spacing w:val="-4"/>
          <w:szCs w:val="20"/>
          <w:lang w:eastAsia="es-ES" w:bidi="es-ES"/>
        </w:rPr>
        <w:t xml:space="preserve"> cumplir con los objetivos estratégicos del </w:t>
      </w:r>
      <w:r>
        <w:rPr>
          <w:rFonts w:ascii="Times New Roman" w:eastAsia="Times New Roman" w:hAnsi="Times New Roman" w:cs="Times New Roman"/>
          <w:spacing w:val="-4"/>
          <w:szCs w:val="20"/>
          <w:lang w:eastAsia="es-ES" w:bidi="es-ES"/>
        </w:rPr>
        <w:t>Contratante</w:t>
      </w:r>
      <w:r w:rsidRPr="00B32D77">
        <w:rPr>
          <w:rFonts w:ascii="Times New Roman" w:eastAsia="Times New Roman" w:hAnsi="Times New Roman" w:cs="Times New Roman"/>
          <w:spacing w:val="-4"/>
          <w:szCs w:val="20"/>
          <w:lang w:eastAsia="es-ES" w:bidi="es-ES"/>
        </w:rPr>
        <w:t xml:space="preserve">. Para garantizar que esto se logre, los </w:t>
      </w:r>
      <w:r>
        <w:rPr>
          <w:rFonts w:ascii="Times New Roman" w:eastAsia="Times New Roman" w:hAnsi="Times New Roman" w:cs="Times New Roman"/>
          <w:spacing w:val="-4"/>
          <w:szCs w:val="20"/>
          <w:lang w:eastAsia="es-ES" w:bidi="es-ES"/>
        </w:rPr>
        <w:t xml:space="preserve">contratos </w:t>
      </w:r>
      <w:r w:rsidRPr="00B32D77">
        <w:rPr>
          <w:rFonts w:ascii="Times New Roman" w:eastAsia="Times New Roman" w:hAnsi="Times New Roman" w:cs="Times New Roman"/>
          <w:spacing w:val="-4"/>
          <w:szCs w:val="20"/>
          <w:lang w:eastAsia="es-ES" w:bidi="es-ES"/>
        </w:rPr>
        <w:t xml:space="preserve">OPBRC incluyen dos clases de </w:t>
      </w:r>
      <w:r>
        <w:rPr>
          <w:rFonts w:ascii="Times New Roman" w:eastAsia="Times New Roman" w:hAnsi="Times New Roman" w:cs="Times New Roman"/>
          <w:spacing w:val="-4"/>
          <w:szCs w:val="20"/>
          <w:lang w:eastAsia="es-ES" w:bidi="es-ES"/>
        </w:rPr>
        <w:t>medi</w:t>
      </w:r>
      <w:r w:rsidR="00282523">
        <w:rPr>
          <w:rFonts w:ascii="Times New Roman" w:eastAsia="Times New Roman" w:hAnsi="Times New Roman" w:cs="Times New Roman"/>
          <w:spacing w:val="-4"/>
          <w:szCs w:val="20"/>
          <w:lang w:eastAsia="es-ES" w:bidi="es-ES"/>
        </w:rPr>
        <w:t>das</w:t>
      </w:r>
      <w:r w:rsidRPr="00B32D77">
        <w:rPr>
          <w:rFonts w:ascii="Times New Roman" w:eastAsia="Times New Roman" w:hAnsi="Times New Roman" w:cs="Times New Roman"/>
          <w:spacing w:val="-4"/>
          <w:szCs w:val="20"/>
          <w:lang w:eastAsia="es-ES" w:bidi="es-ES"/>
        </w:rPr>
        <w:t xml:space="preserve"> de desempeño, a saber, </w:t>
      </w:r>
      <w:r w:rsidR="00282523">
        <w:rPr>
          <w:rFonts w:ascii="Times New Roman" w:eastAsia="Times New Roman" w:hAnsi="Times New Roman" w:cs="Times New Roman"/>
          <w:spacing w:val="-4"/>
          <w:szCs w:val="20"/>
          <w:lang w:eastAsia="es-ES" w:bidi="es-ES"/>
        </w:rPr>
        <w:t>Medidas</w:t>
      </w:r>
      <w:r w:rsidRPr="00B32D77">
        <w:rPr>
          <w:rFonts w:ascii="Times New Roman" w:eastAsia="Times New Roman" w:hAnsi="Times New Roman" w:cs="Times New Roman"/>
          <w:spacing w:val="-4"/>
          <w:szCs w:val="20"/>
          <w:lang w:eastAsia="es-ES" w:bidi="es-ES"/>
        </w:rPr>
        <w:t xml:space="preserve"> de </w:t>
      </w:r>
      <w:r>
        <w:rPr>
          <w:rFonts w:ascii="Times New Roman" w:eastAsia="Times New Roman" w:hAnsi="Times New Roman" w:cs="Times New Roman"/>
          <w:spacing w:val="-4"/>
          <w:szCs w:val="20"/>
          <w:lang w:eastAsia="es-ES" w:bidi="es-ES"/>
        </w:rPr>
        <w:t>D</w:t>
      </w:r>
      <w:r w:rsidRPr="00B32D77">
        <w:rPr>
          <w:rFonts w:ascii="Times New Roman" w:eastAsia="Times New Roman" w:hAnsi="Times New Roman" w:cs="Times New Roman"/>
          <w:spacing w:val="-4"/>
          <w:szCs w:val="20"/>
          <w:lang w:eastAsia="es-ES" w:bidi="es-ES"/>
        </w:rPr>
        <w:t xml:space="preserve">esempeño </w:t>
      </w:r>
      <w:r>
        <w:rPr>
          <w:rFonts w:ascii="Times New Roman" w:eastAsia="Times New Roman" w:hAnsi="Times New Roman" w:cs="Times New Roman"/>
          <w:spacing w:val="-4"/>
          <w:szCs w:val="20"/>
          <w:lang w:eastAsia="es-ES" w:bidi="es-ES"/>
        </w:rPr>
        <w:t>O</w:t>
      </w:r>
      <w:r w:rsidRPr="00B32D77">
        <w:rPr>
          <w:rFonts w:ascii="Times New Roman" w:eastAsia="Times New Roman" w:hAnsi="Times New Roman" w:cs="Times New Roman"/>
          <w:spacing w:val="-4"/>
          <w:szCs w:val="20"/>
          <w:lang w:eastAsia="es-ES" w:bidi="es-ES"/>
        </w:rPr>
        <w:t>perativo (</w:t>
      </w:r>
      <w:r>
        <w:rPr>
          <w:rFonts w:ascii="Times New Roman" w:eastAsia="Times New Roman" w:hAnsi="Times New Roman" w:cs="Times New Roman"/>
          <w:spacing w:val="-4"/>
          <w:szCs w:val="20"/>
          <w:lang w:eastAsia="es-ES" w:bidi="es-ES"/>
        </w:rPr>
        <w:t>MDO</w:t>
      </w:r>
      <w:r w:rsidRPr="00B32D77">
        <w:rPr>
          <w:rFonts w:ascii="Times New Roman" w:eastAsia="Times New Roman" w:hAnsi="Times New Roman" w:cs="Times New Roman"/>
          <w:spacing w:val="-4"/>
          <w:szCs w:val="20"/>
          <w:lang w:eastAsia="es-ES" w:bidi="es-ES"/>
        </w:rPr>
        <w:t xml:space="preserve">) y </w:t>
      </w:r>
      <w:r w:rsidR="00282523">
        <w:rPr>
          <w:rFonts w:ascii="Times New Roman" w:eastAsia="Times New Roman" w:hAnsi="Times New Roman" w:cs="Times New Roman"/>
          <w:spacing w:val="-4"/>
          <w:szCs w:val="20"/>
          <w:lang w:eastAsia="es-ES" w:bidi="es-ES"/>
        </w:rPr>
        <w:t>Medidas</w:t>
      </w:r>
      <w:r>
        <w:rPr>
          <w:rFonts w:ascii="Times New Roman" w:eastAsia="Times New Roman" w:hAnsi="Times New Roman" w:cs="Times New Roman"/>
          <w:spacing w:val="-4"/>
          <w:szCs w:val="20"/>
          <w:lang w:eastAsia="es-ES" w:bidi="es-ES"/>
        </w:rPr>
        <w:t xml:space="preserve"> del D</w:t>
      </w:r>
      <w:r w:rsidRPr="00B32D77">
        <w:rPr>
          <w:rFonts w:ascii="Times New Roman" w:eastAsia="Times New Roman" w:hAnsi="Times New Roman" w:cs="Times New Roman"/>
          <w:spacing w:val="-4"/>
          <w:szCs w:val="20"/>
          <w:lang w:eastAsia="es-ES" w:bidi="es-ES"/>
        </w:rPr>
        <w:t xml:space="preserve">esempeño de la </w:t>
      </w:r>
      <w:r>
        <w:rPr>
          <w:rFonts w:ascii="Times New Roman" w:eastAsia="Times New Roman" w:hAnsi="Times New Roman" w:cs="Times New Roman"/>
          <w:spacing w:val="-4"/>
          <w:szCs w:val="20"/>
          <w:lang w:eastAsia="es-ES" w:bidi="es-ES"/>
        </w:rPr>
        <w:t>G</w:t>
      </w:r>
      <w:r w:rsidRPr="00B32D77">
        <w:rPr>
          <w:rFonts w:ascii="Times New Roman" w:eastAsia="Times New Roman" w:hAnsi="Times New Roman" w:cs="Times New Roman"/>
          <w:spacing w:val="-4"/>
          <w:szCs w:val="20"/>
          <w:lang w:eastAsia="es-ES" w:bidi="es-ES"/>
        </w:rPr>
        <w:t>estión (M</w:t>
      </w:r>
      <w:r>
        <w:rPr>
          <w:rFonts w:ascii="Times New Roman" w:eastAsia="Times New Roman" w:hAnsi="Times New Roman" w:cs="Times New Roman"/>
          <w:spacing w:val="-4"/>
          <w:szCs w:val="20"/>
          <w:lang w:eastAsia="es-ES" w:bidi="es-ES"/>
        </w:rPr>
        <w:t>DG</w:t>
      </w:r>
      <w:r w:rsidRPr="00B32D77">
        <w:rPr>
          <w:rFonts w:ascii="Times New Roman" w:eastAsia="Times New Roman" w:hAnsi="Times New Roman" w:cs="Times New Roman"/>
          <w:spacing w:val="-4"/>
          <w:szCs w:val="20"/>
          <w:lang w:eastAsia="es-ES" w:bidi="es-ES"/>
        </w:rPr>
        <w:t>):</w:t>
      </w:r>
    </w:p>
    <w:p w14:paraId="2CB6DDA1" w14:textId="234769A3" w:rsidR="00B32D77" w:rsidRPr="00B32D77" w:rsidRDefault="00B32D77" w:rsidP="00F012DB">
      <w:pPr>
        <w:pStyle w:val="ListParagraph"/>
        <w:numPr>
          <w:ilvl w:val="0"/>
          <w:numId w:val="30"/>
        </w:numPr>
        <w:spacing w:before="120" w:after="120"/>
        <w:ind w:left="714" w:hanging="357"/>
        <w:contextualSpacing w:val="0"/>
        <w:rPr>
          <w:spacing w:val="-4"/>
        </w:rPr>
      </w:pPr>
      <w:r>
        <w:rPr>
          <w:spacing w:val="-4"/>
        </w:rPr>
        <w:t xml:space="preserve">Las </w:t>
      </w:r>
      <w:r w:rsidR="00282523">
        <w:rPr>
          <w:spacing w:val="-4"/>
        </w:rPr>
        <w:t>Medidas</w:t>
      </w:r>
      <w:r w:rsidRPr="00B32D77">
        <w:rPr>
          <w:spacing w:val="-4"/>
        </w:rPr>
        <w:t xml:space="preserve"> de </w:t>
      </w:r>
      <w:r>
        <w:rPr>
          <w:spacing w:val="-4"/>
        </w:rPr>
        <w:t>D</w:t>
      </w:r>
      <w:r w:rsidRPr="00B32D77">
        <w:rPr>
          <w:spacing w:val="-4"/>
        </w:rPr>
        <w:t xml:space="preserve">esempeño </w:t>
      </w:r>
      <w:r>
        <w:rPr>
          <w:spacing w:val="-4"/>
        </w:rPr>
        <w:t>O</w:t>
      </w:r>
      <w:r w:rsidRPr="00B32D77">
        <w:rPr>
          <w:spacing w:val="-4"/>
        </w:rPr>
        <w:t xml:space="preserve">perativo se relacionan directamente con la calidad de la carretera y por lo tanto con los resultados de las actividades de mantenimiento del Contratista. Las condiciones mínimas aceptables de la carretera y los Niveles de </w:t>
      </w:r>
      <w:r>
        <w:rPr>
          <w:spacing w:val="-4"/>
        </w:rPr>
        <w:t>S</w:t>
      </w:r>
      <w:r w:rsidRPr="00B32D77">
        <w:rPr>
          <w:spacing w:val="-4"/>
        </w:rPr>
        <w:t xml:space="preserve">ervicio se definen a través de los </w:t>
      </w:r>
      <w:r>
        <w:rPr>
          <w:spacing w:val="-4"/>
        </w:rPr>
        <w:t>MDO</w:t>
      </w:r>
      <w:r w:rsidRPr="00B32D77">
        <w:rPr>
          <w:spacing w:val="-4"/>
        </w:rPr>
        <w:t xml:space="preserve">, y estos se utilizan para definir y medir el cumplimiento del Contratista con los requisitos especificados. En los </w:t>
      </w:r>
      <w:r>
        <w:rPr>
          <w:spacing w:val="-4"/>
        </w:rPr>
        <w:t xml:space="preserve">contratos </w:t>
      </w:r>
      <w:r w:rsidRPr="00B32D77">
        <w:rPr>
          <w:spacing w:val="-4"/>
        </w:rPr>
        <w:t xml:space="preserve">OPBRC, las </w:t>
      </w:r>
      <w:r w:rsidR="00282523">
        <w:rPr>
          <w:spacing w:val="-4"/>
        </w:rPr>
        <w:t>Medidas</w:t>
      </w:r>
      <w:r w:rsidRPr="00B32D77">
        <w:rPr>
          <w:spacing w:val="-4"/>
        </w:rPr>
        <w:t xml:space="preserve"> e indicadores de desempeño operativo definidos son, por lo tanto, los umbrales mínimos aceptados para los niveles de calidad de las carreteras de las que es responsable el Contratista.</w:t>
      </w:r>
    </w:p>
    <w:p w14:paraId="7E6122CE" w14:textId="3ED8D697" w:rsidR="00B32D77" w:rsidRPr="00B32D77" w:rsidRDefault="00B32D77" w:rsidP="00F012DB">
      <w:pPr>
        <w:pStyle w:val="ListParagraph"/>
        <w:numPr>
          <w:ilvl w:val="0"/>
          <w:numId w:val="30"/>
        </w:numPr>
        <w:spacing w:before="120" w:after="120"/>
        <w:ind w:left="714" w:hanging="357"/>
        <w:contextualSpacing w:val="0"/>
        <w:rPr>
          <w:spacing w:val="-4"/>
        </w:rPr>
      </w:pPr>
      <w:r>
        <w:rPr>
          <w:spacing w:val="-4"/>
        </w:rPr>
        <w:t xml:space="preserve">Las </w:t>
      </w:r>
      <w:r w:rsidR="00282523">
        <w:rPr>
          <w:spacing w:val="-4"/>
        </w:rPr>
        <w:t>Medidas</w:t>
      </w:r>
      <w:r>
        <w:rPr>
          <w:spacing w:val="-4"/>
        </w:rPr>
        <w:t xml:space="preserve"> de D</w:t>
      </w:r>
      <w:r w:rsidRPr="00B32D77">
        <w:rPr>
          <w:spacing w:val="-4"/>
        </w:rPr>
        <w:t xml:space="preserve">esempeño de la </w:t>
      </w:r>
      <w:r>
        <w:rPr>
          <w:spacing w:val="-4"/>
        </w:rPr>
        <w:t>G</w:t>
      </w:r>
      <w:r w:rsidRPr="00B32D77">
        <w:rPr>
          <w:spacing w:val="-4"/>
        </w:rPr>
        <w:t xml:space="preserve">estión describen los requisitos contractuales que no están directamente relacionados con las condiciones </w:t>
      </w:r>
      <w:r w:rsidR="00282523">
        <w:rPr>
          <w:spacing w:val="-4"/>
        </w:rPr>
        <w:t xml:space="preserve">físicas </w:t>
      </w:r>
      <w:r w:rsidRPr="00B32D77">
        <w:rPr>
          <w:spacing w:val="-4"/>
        </w:rPr>
        <w:t xml:space="preserve">de la carretera. La mayoría de </w:t>
      </w:r>
      <w:r w:rsidR="004A230F">
        <w:rPr>
          <w:spacing w:val="-4"/>
        </w:rPr>
        <w:t>las MDG</w:t>
      </w:r>
      <w:r w:rsidRPr="00B32D77">
        <w:rPr>
          <w:spacing w:val="-4"/>
        </w:rPr>
        <w:t xml:space="preserve"> se relacionan con la información que el Contratista </w:t>
      </w:r>
      <w:r>
        <w:rPr>
          <w:spacing w:val="-4"/>
        </w:rPr>
        <w:t>debe</w:t>
      </w:r>
      <w:r w:rsidRPr="00B32D77">
        <w:rPr>
          <w:spacing w:val="-4"/>
        </w:rPr>
        <w:t xml:space="preserve"> entregar al Contratante, de modo que el Contratante pueda controlar ciertos aspectos del contrato y </w:t>
      </w:r>
      <w:r w:rsidR="00282523">
        <w:rPr>
          <w:spacing w:val="-4"/>
        </w:rPr>
        <w:t xml:space="preserve">gestionar el </w:t>
      </w:r>
      <w:r w:rsidRPr="00B32D77">
        <w:rPr>
          <w:spacing w:val="-4"/>
        </w:rPr>
        <w:t xml:space="preserve">activo de la carretera, para operar su Sistema de Gestión de Activos de Carretera - RAMS (si tal sistema existe) y para facilitar la preparación de los próximos contratos </w:t>
      </w:r>
      <w:r>
        <w:rPr>
          <w:spacing w:val="-4"/>
        </w:rPr>
        <w:t>viales</w:t>
      </w:r>
      <w:r w:rsidRPr="00B32D77">
        <w:rPr>
          <w:spacing w:val="-4"/>
        </w:rPr>
        <w:t xml:space="preserve">. El contrato también define los requisitos de </w:t>
      </w:r>
      <w:r>
        <w:rPr>
          <w:spacing w:val="-4"/>
        </w:rPr>
        <w:t>MDG</w:t>
      </w:r>
      <w:r w:rsidRPr="00B32D77">
        <w:rPr>
          <w:spacing w:val="-4"/>
        </w:rPr>
        <w:t xml:space="preserve"> para incluir actividades tales como: (i) entrega de varios tipos de informes a la Autoridad Vial; (ii) actualizaciones de inventario y otros requisitos de </w:t>
      </w:r>
      <w:r w:rsidR="00282523">
        <w:rPr>
          <w:spacing w:val="-4"/>
        </w:rPr>
        <w:t>entrega</w:t>
      </w:r>
      <w:r w:rsidRPr="00B32D77">
        <w:rPr>
          <w:spacing w:val="-4"/>
        </w:rPr>
        <w:t xml:space="preserve"> de datos; y (iii) historial de mantenimiento (para que los licitadores posteriores </w:t>
      </w:r>
      <w:r w:rsidR="00282523">
        <w:rPr>
          <w:spacing w:val="-4"/>
        </w:rPr>
        <w:t>tengan una mejor base para</w:t>
      </w:r>
      <w:r w:rsidRPr="00B32D77">
        <w:rPr>
          <w:spacing w:val="-4"/>
        </w:rPr>
        <w:t xml:space="preserve"> </w:t>
      </w:r>
      <w:r w:rsidR="00282523">
        <w:rPr>
          <w:spacing w:val="-4"/>
        </w:rPr>
        <w:t xml:space="preserve">calcular </w:t>
      </w:r>
      <w:r w:rsidRPr="00B32D77">
        <w:rPr>
          <w:spacing w:val="-4"/>
        </w:rPr>
        <w:t xml:space="preserve">el precio de </w:t>
      </w:r>
      <w:r w:rsidR="00282523">
        <w:rPr>
          <w:spacing w:val="-4"/>
        </w:rPr>
        <w:t>sus ofertas</w:t>
      </w:r>
      <w:r w:rsidRPr="00B32D77">
        <w:rPr>
          <w:spacing w:val="-4"/>
        </w:rPr>
        <w:t>).</w:t>
      </w:r>
    </w:p>
    <w:p w14:paraId="6F813750" w14:textId="16858D5E" w:rsidR="00B32D77" w:rsidRPr="00B32D77" w:rsidRDefault="00B32D77" w:rsidP="00F92EC8">
      <w:pPr>
        <w:spacing w:before="120" w:after="120"/>
        <w:jc w:val="both"/>
        <w:rPr>
          <w:rFonts w:ascii="Times New Roman" w:eastAsia="Times New Roman" w:hAnsi="Times New Roman" w:cs="Times New Roman"/>
          <w:spacing w:val="-4"/>
          <w:szCs w:val="20"/>
          <w:lang w:eastAsia="es-ES" w:bidi="es-ES"/>
        </w:rPr>
      </w:pPr>
      <w:r w:rsidRPr="00B32D77">
        <w:rPr>
          <w:rFonts w:ascii="Times New Roman" w:eastAsia="Times New Roman" w:hAnsi="Times New Roman" w:cs="Times New Roman"/>
          <w:spacing w:val="-4"/>
          <w:szCs w:val="20"/>
          <w:lang w:eastAsia="es-ES" w:bidi="es-ES"/>
        </w:rPr>
        <w:t xml:space="preserve">Para evitar la ambigüedad, todos los </w:t>
      </w:r>
      <w:r>
        <w:rPr>
          <w:rFonts w:ascii="Times New Roman" w:eastAsia="Times New Roman" w:hAnsi="Times New Roman" w:cs="Times New Roman"/>
          <w:spacing w:val="-4"/>
          <w:szCs w:val="20"/>
          <w:lang w:eastAsia="es-ES" w:bidi="es-ES"/>
        </w:rPr>
        <w:t>MDO</w:t>
      </w:r>
      <w:r w:rsidRPr="00B32D77">
        <w:rPr>
          <w:rFonts w:ascii="Times New Roman" w:eastAsia="Times New Roman" w:hAnsi="Times New Roman" w:cs="Times New Roman"/>
          <w:spacing w:val="-4"/>
          <w:szCs w:val="20"/>
          <w:lang w:eastAsia="es-ES" w:bidi="es-ES"/>
        </w:rPr>
        <w:t xml:space="preserve"> y </w:t>
      </w:r>
      <w:r>
        <w:rPr>
          <w:rFonts w:ascii="Times New Roman" w:eastAsia="Times New Roman" w:hAnsi="Times New Roman" w:cs="Times New Roman"/>
          <w:spacing w:val="-4"/>
          <w:szCs w:val="20"/>
          <w:lang w:eastAsia="es-ES" w:bidi="es-ES"/>
        </w:rPr>
        <w:t>MDG</w:t>
      </w:r>
      <w:r w:rsidRPr="00B32D77">
        <w:rPr>
          <w:rFonts w:ascii="Times New Roman" w:eastAsia="Times New Roman" w:hAnsi="Times New Roman" w:cs="Times New Roman"/>
          <w:spacing w:val="-4"/>
          <w:szCs w:val="20"/>
          <w:lang w:eastAsia="es-ES" w:bidi="es-ES"/>
        </w:rPr>
        <w:t xml:space="preserve"> deben estar claramente definidos en las Especificaciones y, cuando sea posible, medibles objetivamente. La definición de los </w:t>
      </w:r>
      <w:r>
        <w:rPr>
          <w:rFonts w:ascii="Times New Roman" w:eastAsia="Times New Roman" w:hAnsi="Times New Roman" w:cs="Times New Roman"/>
          <w:spacing w:val="-4"/>
          <w:szCs w:val="20"/>
          <w:lang w:eastAsia="es-ES" w:bidi="es-ES"/>
        </w:rPr>
        <w:t>MDO</w:t>
      </w:r>
      <w:r w:rsidRPr="00B32D77">
        <w:rPr>
          <w:rFonts w:ascii="Times New Roman" w:eastAsia="Times New Roman" w:hAnsi="Times New Roman" w:cs="Times New Roman"/>
          <w:spacing w:val="-4"/>
          <w:szCs w:val="20"/>
          <w:lang w:eastAsia="es-ES" w:bidi="es-ES"/>
        </w:rPr>
        <w:t xml:space="preserve"> y los métodos para su medición son un elemento vital del contrato. Los </w:t>
      </w:r>
      <w:r>
        <w:rPr>
          <w:rFonts w:ascii="Times New Roman" w:eastAsia="Times New Roman" w:hAnsi="Times New Roman" w:cs="Times New Roman"/>
          <w:spacing w:val="-4"/>
          <w:szCs w:val="20"/>
          <w:lang w:eastAsia="es-ES" w:bidi="es-ES"/>
        </w:rPr>
        <w:t>MDO</w:t>
      </w:r>
      <w:r w:rsidRPr="00B32D77">
        <w:rPr>
          <w:rFonts w:ascii="Times New Roman" w:eastAsia="Times New Roman" w:hAnsi="Times New Roman" w:cs="Times New Roman"/>
          <w:spacing w:val="-4"/>
          <w:szCs w:val="20"/>
          <w:lang w:eastAsia="es-ES" w:bidi="es-ES"/>
        </w:rPr>
        <w:t xml:space="preserve"> deben cubrir todos los aspectos esenciales de las carreteras y tener en cuenta el hecho de que diferentes carreteras dentro del área del contrato pueden requerir diferentes niveles de servicio. Cada contrato será único, ya que los </w:t>
      </w:r>
      <w:r>
        <w:rPr>
          <w:rFonts w:ascii="Times New Roman" w:eastAsia="Times New Roman" w:hAnsi="Times New Roman" w:cs="Times New Roman"/>
          <w:spacing w:val="-4"/>
          <w:szCs w:val="20"/>
          <w:lang w:eastAsia="es-ES" w:bidi="es-ES"/>
        </w:rPr>
        <w:t>MDO</w:t>
      </w:r>
      <w:r w:rsidRPr="00B32D77">
        <w:rPr>
          <w:rFonts w:ascii="Times New Roman" w:eastAsia="Times New Roman" w:hAnsi="Times New Roman" w:cs="Times New Roman"/>
          <w:spacing w:val="-4"/>
          <w:szCs w:val="20"/>
          <w:lang w:eastAsia="es-ES" w:bidi="es-ES"/>
        </w:rPr>
        <w:t xml:space="preserve"> deben reflejar los objetivos estratégicos del </w:t>
      </w:r>
      <w:r>
        <w:rPr>
          <w:rFonts w:ascii="Times New Roman" w:eastAsia="Times New Roman" w:hAnsi="Times New Roman" w:cs="Times New Roman"/>
          <w:spacing w:val="-4"/>
          <w:szCs w:val="20"/>
          <w:lang w:eastAsia="es-ES" w:bidi="es-ES"/>
        </w:rPr>
        <w:t>Contratante</w:t>
      </w:r>
      <w:r w:rsidRPr="00B32D77">
        <w:rPr>
          <w:rFonts w:ascii="Times New Roman" w:eastAsia="Times New Roman" w:hAnsi="Times New Roman" w:cs="Times New Roman"/>
          <w:spacing w:val="-4"/>
          <w:szCs w:val="20"/>
          <w:lang w:eastAsia="es-ES" w:bidi="es-ES"/>
        </w:rPr>
        <w:t xml:space="preserve"> para las carreteras específicas cubiertas por el contrato.</w:t>
      </w:r>
    </w:p>
    <w:p w14:paraId="4B33E947" w14:textId="7D887777" w:rsidR="00B32D77" w:rsidRPr="00B32D77" w:rsidRDefault="00B32D77" w:rsidP="00F92EC8">
      <w:pPr>
        <w:spacing w:before="120" w:after="120"/>
        <w:jc w:val="both"/>
        <w:rPr>
          <w:rFonts w:ascii="Times New Roman" w:eastAsia="Times New Roman" w:hAnsi="Times New Roman" w:cs="Times New Roman"/>
          <w:spacing w:val="-4"/>
          <w:szCs w:val="20"/>
          <w:lang w:eastAsia="es-ES" w:bidi="es-ES"/>
        </w:rPr>
      </w:pPr>
      <w:r w:rsidRPr="00B32D77">
        <w:rPr>
          <w:rFonts w:ascii="Times New Roman" w:eastAsia="Times New Roman" w:hAnsi="Times New Roman" w:cs="Times New Roman"/>
          <w:spacing w:val="-4"/>
          <w:szCs w:val="20"/>
          <w:lang w:eastAsia="es-ES" w:bidi="es-ES"/>
        </w:rPr>
        <w:t xml:space="preserve">Para carreteras pavimentadas, los criterios </w:t>
      </w:r>
      <w:r>
        <w:rPr>
          <w:rFonts w:ascii="Times New Roman" w:eastAsia="Times New Roman" w:hAnsi="Times New Roman" w:cs="Times New Roman"/>
          <w:spacing w:val="-4"/>
          <w:szCs w:val="20"/>
          <w:lang w:eastAsia="es-ES" w:bidi="es-ES"/>
        </w:rPr>
        <w:t>MDO</w:t>
      </w:r>
      <w:r w:rsidRPr="00B32D77">
        <w:rPr>
          <w:rFonts w:ascii="Times New Roman" w:eastAsia="Times New Roman" w:hAnsi="Times New Roman" w:cs="Times New Roman"/>
          <w:spacing w:val="-4"/>
          <w:szCs w:val="20"/>
          <w:lang w:eastAsia="es-ES" w:bidi="es-ES"/>
        </w:rPr>
        <w:t xml:space="preserve"> se refieren principalmente a las medidas de </w:t>
      </w:r>
      <w:r w:rsidR="0044108C">
        <w:rPr>
          <w:rFonts w:ascii="Times New Roman" w:eastAsia="Times New Roman" w:hAnsi="Times New Roman" w:cs="Times New Roman"/>
          <w:spacing w:val="-4"/>
          <w:szCs w:val="20"/>
          <w:lang w:eastAsia="es-ES" w:bidi="es-ES"/>
        </w:rPr>
        <w:t>Comodidad</w:t>
      </w:r>
      <w:r w:rsidRPr="00B32D77">
        <w:rPr>
          <w:rFonts w:ascii="Times New Roman" w:eastAsia="Times New Roman" w:hAnsi="Times New Roman" w:cs="Times New Roman"/>
          <w:spacing w:val="-4"/>
          <w:szCs w:val="20"/>
          <w:lang w:eastAsia="es-ES" w:bidi="es-ES"/>
        </w:rPr>
        <w:t xml:space="preserve"> y Servicio al Usuario de la Carretera, que pueden expresarse en términos tales como:</w:t>
      </w:r>
    </w:p>
    <w:p w14:paraId="21893451" w14:textId="06F33640"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lastRenderedPageBreak/>
        <w:t>Rugosidad de la carretera</w:t>
      </w:r>
    </w:p>
    <w:p w14:paraId="27A8D401" w14:textId="53E63084"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t>Ancho de</w:t>
      </w:r>
      <w:r>
        <w:rPr>
          <w:spacing w:val="-4"/>
        </w:rPr>
        <w:t xml:space="preserve"> la</w:t>
      </w:r>
      <w:r w:rsidRPr="00B32D77">
        <w:rPr>
          <w:spacing w:val="-4"/>
        </w:rPr>
        <w:t xml:space="preserve"> ca</w:t>
      </w:r>
      <w:r>
        <w:rPr>
          <w:spacing w:val="-4"/>
        </w:rPr>
        <w:t>rretera y de</w:t>
      </w:r>
      <w:r w:rsidR="00936F04">
        <w:rPr>
          <w:spacing w:val="-4"/>
        </w:rPr>
        <w:t xml:space="preserve"> cada vía/</w:t>
      </w:r>
      <w:r w:rsidRPr="00B32D77">
        <w:rPr>
          <w:spacing w:val="-4"/>
        </w:rPr>
        <w:t>carril</w:t>
      </w:r>
    </w:p>
    <w:p w14:paraId="12D9F645" w14:textId="3A753F13" w:rsidR="00B32D77" w:rsidRPr="00B32D77" w:rsidRDefault="00B32D77" w:rsidP="00F012DB">
      <w:pPr>
        <w:pStyle w:val="ListParagraph"/>
        <w:numPr>
          <w:ilvl w:val="0"/>
          <w:numId w:val="31"/>
        </w:numPr>
        <w:spacing w:before="120" w:after="120"/>
        <w:ind w:left="714" w:hanging="357"/>
        <w:contextualSpacing w:val="0"/>
        <w:rPr>
          <w:spacing w:val="-4"/>
        </w:rPr>
      </w:pPr>
      <w:r>
        <w:rPr>
          <w:spacing w:val="-4"/>
        </w:rPr>
        <w:t>Surcos y ondulaciones</w:t>
      </w:r>
    </w:p>
    <w:p w14:paraId="4EC9689E" w14:textId="42434228"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t>Control de vegetación</w:t>
      </w:r>
    </w:p>
    <w:p w14:paraId="1FBF4E0A" w14:textId="3ED67826"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t xml:space="preserve">Limpieza de la vía y </w:t>
      </w:r>
      <w:r w:rsidR="00936F04">
        <w:rPr>
          <w:spacing w:val="-4"/>
        </w:rPr>
        <w:t xml:space="preserve">de </w:t>
      </w:r>
      <w:r w:rsidRPr="00B32D77">
        <w:rPr>
          <w:spacing w:val="-4"/>
        </w:rPr>
        <w:t>su derecho de paso</w:t>
      </w:r>
    </w:p>
    <w:p w14:paraId="0921AAE8" w14:textId="7815119F"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t xml:space="preserve">Visibilidad de la </w:t>
      </w:r>
      <w:r w:rsidR="00936F04">
        <w:rPr>
          <w:spacing w:val="-4"/>
        </w:rPr>
        <w:t>señalización horizontal y vertical</w:t>
      </w:r>
    </w:p>
    <w:p w14:paraId="6BA62E84" w14:textId="768F0C97"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t xml:space="preserve">Disponibilidad de </w:t>
      </w:r>
      <w:r w:rsidR="00936F04">
        <w:rPr>
          <w:spacing w:val="-4"/>
        </w:rPr>
        <w:t>vías/</w:t>
      </w:r>
      <w:r w:rsidRPr="00B32D77">
        <w:rPr>
          <w:spacing w:val="-4"/>
        </w:rPr>
        <w:t>carriles de tráfico para el tráfico de vehículos</w:t>
      </w:r>
    </w:p>
    <w:p w14:paraId="61536C8C" w14:textId="3606A3E4" w:rsidR="00B32D77" w:rsidRPr="00B32D77" w:rsidRDefault="00B32D77" w:rsidP="00F012DB">
      <w:pPr>
        <w:pStyle w:val="ListParagraph"/>
        <w:numPr>
          <w:ilvl w:val="0"/>
          <w:numId w:val="31"/>
        </w:numPr>
        <w:spacing w:before="120" w:after="120"/>
        <w:ind w:left="714" w:hanging="357"/>
        <w:contextualSpacing w:val="0"/>
        <w:rPr>
          <w:spacing w:val="-4"/>
        </w:rPr>
      </w:pPr>
      <w:r w:rsidRPr="00B32D77">
        <w:rPr>
          <w:spacing w:val="-4"/>
        </w:rPr>
        <w:t>Tiempos de respuesta para subsanar defectos</w:t>
      </w:r>
    </w:p>
    <w:p w14:paraId="5E7DA280" w14:textId="69141E86" w:rsidR="00132DA8" w:rsidRPr="00936F04" w:rsidRDefault="00B32D77" w:rsidP="00936F04">
      <w:pPr>
        <w:spacing w:before="120" w:after="120"/>
        <w:rPr>
          <w:rFonts w:ascii="Times New Roman" w:hAnsi="Times New Roman" w:cs="Times New Roman"/>
          <w:spacing w:val="-4"/>
        </w:rPr>
      </w:pPr>
      <w:r w:rsidRPr="00936F04">
        <w:rPr>
          <w:rFonts w:ascii="Times New Roman" w:hAnsi="Times New Roman" w:cs="Times New Roman"/>
          <w:spacing w:val="-4"/>
        </w:rPr>
        <w:t>Para las carreteras sin pavimentar, también existen otros tipos de MDO que tienen en cuenta las características específicas de dichas carreteras.</w:t>
      </w:r>
    </w:p>
    <w:p w14:paraId="6D08A1F0" w14:textId="32F53EC9" w:rsidR="00B32D77" w:rsidRPr="00090C14" w:rsidRDefault="00B32D77" w:rsidP="00090C14">
      <w:pPr>
        <w:pStyle w:val="HeaderEC1"/>
        <w:spacing w:before="120" w:after="120"/>
        <w:contextualSpacing w:val="0"/>
      </w:pPr>
      <w:bookmarkStart w:id="32" w:name="_Toc82613883"/>
      <w:r w:rsidRPr="00B32D77">
        <w:t xml:space="preserve">Funciones de </w:t>
      </w:r>
      <w:r w:rsidR="002816D1">
        <w:t>C</w:t>
      </w:r>
      <w:r w:rsidRPr="00B32D77">
        <w:t xml:space="preserve">ontrol de </w:t>
      </w:r>
      <w:r w:rsidR="002816D1">
        <w:t>C</w:t>
      </w:r>
      <w:r w:rsidRPr="00B32D77">
        <w:t xml:space="preserve">alidad del </w:t>
      </w:r>
      <w:r>
        <w:t>C</w:t>
      </w:r>
      <w:r w:rsidRPr="00B32D77">
        <w:t>ontratista</w:t>
      </w:r>
      <w:bookmarkEnd w:id="32"/>
    </w:p>
    <w:p w14:paraId="4A7E3501" w14:textId="5B51EC95" w:rsidR="00B32D77" w:rsidRPr="00B32D77" w:rsidRDefault="00B32D77" w:rsidP="00F92EC8">
      <w:pPr>
        <w:spacing w:before="120" w:after="120"/>
        <w:jc w:val="both"/>
        <w:rPr>
          <w:rFonts w:ascii="Times New Roman" w:eastAsia="Times New Roman" w:hAnsi="Times New Roman" w:cs="Times New Roman"/>
          <w:spacing w:val="-4"/>
          <w:szCs w:val="20"/>
          <w:lang w:eastAsia="es-ES" w:bidi="es-ES"/>
        </w:rPr>
      </w:pPr>
      <w:r w:rsidRPr="00B32D77">
        <w:rPr>
          <w:rFonts w:ascii="Times New Roman" w:eastAsia="Times New Roman" w:hAnsi="Times New Roman" w:cs="Times New Roman"/>
          <w:spacing w:val="-4"/>
          <w:szCs w:val="20"/>
          <w:lang w:eastAsia="es-ES" w:bidi="es-ES"/>
        </w:rPr>
        <w:t xml:space="preserve">En general, los contratos </w:t>
      </w:r>
      <w:r>
        <w:rPr>
          <w:rFonts w:ascii="Times New Roman" w:eastAsia="Times New Roman" w:hAnsi="Times New Roman" w:cs="Times New Roman"/>
          <w:spacing w:val="-4"/>
          <w:szCs w:val="20"/>
          <w:lang w:eastAsia="es-ES" w:bidi="es-ES"/>
        </w:rPr>
        <w:t>viales</w:t>
      </w:r>
      <w:r w:rsidRPr="00B32D77">
        <w:rPr>
          <w:rFonts w:ascii="Times New Roman" w:eastAsia="Times New Roman" w:hAnsi="Times New Roman" w:cs="Times New Roman"/>
          <w:spacing w:val="-4"/>
          <w:szCs w:val="20"/>
          <w:lang w:eastAsia="es-ES" w:bidi="es-ES"/>
        </w:rPr>
        <w:t xml:space="preserve"> basados ​​en resultados y desempeño transfieren una carga significativa de riesgo al </w:t>
      </w:r>
      <w:r>
        <w:rPr>
          <w:rFonts w:ascii="Times New Roman" w:eastAsia="Times New Roman" w:hAnsi="Times New Roman" w:cs="Times New Roman"/>
          <w:spacing w:val="-4"/>
          <w:szCs w:val="20"/>
          <w:lang w:eastAsia="es-ES" w:bidi="es-ES"/>
        </w:rPr>
        <w:t>C</w:t>
      </w:r>
      <w:r w:rsidRPr="00B32D77">
        <w:rPr>
          <w:rFonts w:ascii="Times New Roman" w:eastAsia="Times New Roman" w:hAnsi="Times New Roman" w:cs="Times New Roman"/>
          <w:spacing w:val="-4"/>
          <w:szCs w:val="20"/>
          <w:lang w:eastAsia="es-ES" w:bidi="es-ES"/>
        </w:rPr>
        <w:t>ontratista. Por tanto, es importante que el Contratista tenga la capacidad técnica y de gestión necesaria para hacer frente a dicho riesgo. La gestión inteligente, la</w:t>
      </w:r>
      <w:r w:rsidR="00693A39">
        <w:rPr>
          <w:rFonts w:ascii="Times New Roman" w:eastAsia="Times New Roman" w:hAnsi="Times New Roman" w:cs="Times New Roman"/>
          <w:spacing w:val="-4"/>
          <w:szCs w:val="20"/>
          <w:lang w:eastAsia="es-ES" w:bidi="es-ES"/>
        </w:rPr>
        <w:t>s intervenciones oportunas</w:t>
      </w:r>
      <w:r w:rsidRPr="00B32D77">
        <w:rPr>
          <w:rFonts w:ascii="Times New Roman" w:eastAsia="Times New Roman" w:hAnsi="Times New Roman" w:cs="Times New Roman"/>
          <w:spacing w:val="-4"/>
          <w:szCs w:val="20"/>
          <w:lang w:eastAsia="es-ES" w:bidi="es-ES"/>
        </w:rPr>
        <w:t xml:space="preserve"> y la idoneidad de las soluciones técnicas son fundamentales para la implementación exitosa del contrato por parte del Contratista. Si no se cumplen los Niveles de Servicio, se reducen los pagos por los servicios de mantenimiento, de acuerdo con las disposiciones del contrato. Los pagos pueden incluso detenerse y el contrato </w:t>
      </w:r>
      <w:r>
        <w:rPr>
          <w:rFonts w:ascii="Times New Roman" w:eastAsia="Times New Roman" w:hAnsi="Times New Roman" w:cs="Times New Roman"/>
          <w:spacing w:val="-4"/>
          <w:szCs w:val="20"/>
          <w:lang w:eastAsia="es-ES" w:bidi="es-ES"/>
        </w:rPr>
        <w:t>resuelto</w:t>
      </w:r>
      <w:r w:rsidRPr="00B32D77">
        <w:rPr>
          <w:rFonts w:ascii="Times New Roman" w:eastAsia="Times New Roman" w:hAnsi="Times New Roman" w:cs="Times New Roman"/>
          <w:spacing w:val="-4"/>
          <w:szCs w:val="20"/>
          <w:lang w:eastAsia="es-ES" w:bidi="es-ES"/>
        </w:rPr>
        <w:t xml:space="preserve"> por completo, si </w:t>
      </w:r>
      <w:r w:rsidR="004A230F">
        <w:rPr>
          <w:rFonts w:ascii="Times New Roman" w:eastAsia="Times New Roman" w:hAnsi="Times New Roman" w:cs="Times New Roman"/>
          <w:spacing w:val="-4"/>
          <w:szCs w:val="20"/>
          <w:lang w:eastAsia="es-ES" w:bidi="es-ES"/>
        </w:rPr>
        <w:t>el Contratista</w:t>
      </w:r>
      <w:r w:rsidRPr="00B32D77">
        <w:rPr>
          <w:rFonts w:ascii="Times New Roman" w:eastAsia="Times New Roman" w:hAnsi="Times New Roman" w:cs="Times New Roman"/>
          <w:spacing w:val="-4"/>
          <w:szCs w:val="20"/>
          <w:lang w:eastAsia="es-ES" w:bidi="es-ES"/>
        </w:rPr>
        <w:t xml:space="preserve"> no logra durante un período prolongado alcanzar los valores mínimos de los </w:t>
      </w:r>
      <w:r>
        <w:rPr>
          <w:rFonts w:ascii="Times New Roman" w:eastAsia="Times New Roman" w:hAnsi="Times New Roman" w:cs="Times New Roman"/>
          <w:spacing w:val="-4"/>
          <w:szCs w:val="20"/>
          <w:lang w:eastAsia="es-ES" w:bidi="es-ES"/>
        </w:rPr>
        <w:t>N</w:t>
      </w:r>
      <w:r w:rsidRPr="00B32D77">
        <w:rPr>
          <w:rFonts w:ascii="Times New Roman" w:eastAsia="Times New Roman" w:hAnsi="Times New Roman" w:cs="Times New Roman"/>
          <w:spacing w:val="-4"/>
          <w:szCs w:val="20"/>
          <w:lang w:eastAsia="es-ES" w:bidi="es-ES"/>
        </w:rPr>
        <w:t xml:space="preserve">iveles de </w:t>
      </w:r>
      <w:r>
        <w:rPr>
          <w:rFonts w:ascii="Times New Roman" w:eastAsia="Times New Roman" w:hAnsi="Times New Roman" w:cs="Times New Roman"/>
          <w:spacing w:val="-4"/>
          <w:szCs w:val="20"/>
          <w:lang w:eastAsia="es-ES" w:bidi="es-ES"/>
        </w:rPr>
        <w:t>S</w:t>
      </w:r>
      <w:r w:rsidRPr="00B32D77">
        <w:rPr>
          <w:rFonts w:ascii="Times New Roman" w:eastAsia="Times New Roman" w:hAnsi="Times New Roman" w:cs="Times New Roman"/>
          <w:spacing w:val="-4"/>
          <w:szCs w:val="20"/>
          <w:lang w:eastAsia="es-ES" w:bidi="es-ES"/>
        </w:rPr>
        <w:t>ervicio. El contrato describe las fórmulas utilizadas para calcular las reducciones de pago y el desencadenante de la posible rescisión del contrato.</w:t>
      </w:r>
    </w:p>
    <w:p w14:paraId="66C446F8" w14:textId="46C741FA" w:rsidR="00B32D77" w:rsidRPr="00B32D77" w:rsidRDefault="00B32D77" w:rsidP="00F92EC8">
      <w:pPr>
        <w:spacing w:before="120" w:after="120"/>
        <w:jc w:val="both"/>
        <w:rPr>
          <w:rFonts w:ascii="Times New Roman" w:eastAsia="Times New Roman" w:hAnsi="Times New Roman" w:cs="Times New Roman"/>
          <w:spacing w:val="-4"/>
          <w:szCs w:val="20"/>
          <w:lang w:eastAsia="es-ES" w:bidi="es-ES"/>
        </w:rPr>
      </w:pPr>
      <w:r w:rsidRPr="00B32D77">
        <w:rPr>
          <w:rFonts w:ascii="Times New Roman" w:eastAsia="Times New Roman" w:hAnsi="Times New Roman" w:cs="Times New Roman"/>
          <w:spacing w:val="-4"/>
          <w:szCs w:val="20"/>
          <w:lang w:eastAsia="es-ES" w:bidi="es-ES"/>
        </w:rPr>
        <w:t xml:space="preserve">Según </w:t>
      </w:r>
      <w:r>
        <w:rPr>
          <w:rFonts w:ascii="Times New Roman" w:eastAsia="Times New Roman" w:hAnsi="Times New Roman" w:cs="Times New Roman"/>
          <w:spacing w:val="-4"/>
          <w:szCs w:val="20"/>
          <w:lang w:eastAsia="es-ES" w:bidi="es-ES"/>
        </w:rPr>
        <w:t>el contrato</w:t>
      </w:r>
      <w:r w:rsidRPr="00B32D77">
        <w:rPr>
          <w:rFonts w:ascii="Times New Roman" w:eastAsia="Times New Roman" w:hAnsi="Times New Roman" w:cs="Times New Roman"/>
          <w:spacing w:val="-4"/>
          <w:szCs w:val="20"/>
          <w:lang w:eastAsia="es-ES" w:bidi="es-ES"/>
        </w:rPr>
        <w:t xml:space="preserve"> OPBRC, el Contratista tiene la responsabilidad del control de calidad y </w:t>
      </w:r>
      <w:r w:rsidR="002674D0">
        <w:rPr>
          <w:rFonts w:ascii="Times New Roman" w:eastAsia="Times New Roman" w:hAnsi="Times New Roman" w:cs="Times New Roman"/>
          <w:spacing w:val="-4"/>
          <w:szCs w:val="20"/>
          <w:lang w:eastAsia="es-ES" w:bidi="es-ES"/>
        </w:rPr>
        <w:t xml:space="preserve">de </w:t>
      </w:r>
      <w:r w:rsidRPr="00B32D77">
        <w:rPr>
          <w:rFonts w:ascii="Times New Roman" w:eastAsia="Times New Roman" w:hAnsi="Times New Roman" w:cs="Times New Roman"/>
          <w:spacing w:val="-4"/>
          <w:szCs w:val="20"/>
          <w:lang w:eastAsia="es-ES" w:bidi="es-ES"/>
        </w:rPr>
        <w:t>l</w:t>
      </w:r>
      <w:r w:rsidR="00693A39">
        <w:rPr>
          <w:rFonts w:ascii="Times New Roman" w:eastAsia="Times New Roman" w:hAnsi="Times New Roman" w:cs="Times New Roman"/>
          <w:spacing w:val="-4"/>
          <w:szCs w:val="20"/>
          <w:lang w:eastAsia="es-ES" w:bidi="es-ES"/>
        </w:rPr>
        <w:t>os</w:t>
      </w:r>
      <w:r w:rsidRPr="00B32D77">
        <w:rPr>
          <w:rFonts w:ascii="Times New Roman" w:eastAsia="Times New Roman" w:hAnsi="Times New Roman" w:cs="Times New Roman"/>
          <w:spacing w:val="-4"/>
          <w:szCs w:val="20"/>
          <w:lang w:eastAsia="es-ES" w:bidi="es-ES"/>
        </w:rPr>
        <w:t xml:space="preserve"> </w:t>
      </w:r>
      <w:r w:rsidR="00693A39">
        <w:rPr>
          <w:rFonts w:ascii="Times New Roman" w:eastAsia="Times New Roman" w:hAnsi="Times New Roman" w:cs="Times New Roman"/>
          <w:spacing w:val="-4"/>
          <w:szCs w:val="20"/>
          <w:lang w:eastAsia="es-ES" w:bidi="es-ES"/>
        </w:rPr>
        <w:t>ensayos</w:t>
      </w:r>
      <w:r w:rsidRPr="00B32D77">
        <w:rPr>
          <w:rFonts w:ascii="Times New Roman" w:eastAsia="Times New Roman" w:hAnsi="Times New Roman" w:cs="Times New Roman"/>
          <w:spacing w:val="-4"/>
          <w:szCs w:val="20"/>
          <w:lang w:eastAsia="es-ES" w:bidi="es-ES"/>
        </w:rPr>
        <w:t xml:space="preserve">, que deben cumplir con </w:t>
      </w:r>
      <w:r>
        <w:rPr>
          <w:rFonts w:ascii="Times New Roman" w:eastAsia="Times New Roman" w:hAnsi="Times New Roman" w:cs="Times New Roman"/>
          <w:spacing w:val="-4"/>
          <w:szCs w:val="20"/>
          <w:lang w:eastAsia="es-ES" w:bidi="es-ES"/>
        </w:rPr>
        <w:t>su</w:t>
      </w:r>
      <w:r w:rsidRPr="00B32D77">
        <w:rPr>
          <w:rFonts w:ascii="Times New Roman" w:eastAsia="Times New Roman" w:hAnsi="Times New Roman" w:cs="Times New Roman"/>
          <w:spacing w:val="-4"/>
          <w:szCs w:val="20"/>
          <w:lang w:eastAsia="es-ES" w:bidi="es-ES"/>
        </w:rPr>
        <w:t xml:space="preserve"> propio Plan de </w:t>
      </w:r>
      <w:r w:rsidR="006D77FB">
        <w:rPr>
          <w:rFonts w:ascii="Times New Roman" w:eastAsia="Times New Roman" w:hAnsi="Times New Roman" w:cs="Times New Roman"/>
          <w:spacing w:val="-4"/>
          <w:szCs w:val="20"/>
          <w:lang w:eastAsia="es-ES" w:bidi="es-ES"/>
        </w:rPr>
        <w:t>Aseguramiento</w:t>
      </w:r>
      <w:r w:rsidRPr="00B32D77">
        <w:rPr>
          <w:rFonts w:ascii="Times New Roman" w:eastAsia="Times New Roman" w:hAnsi="Times New Roman" w:cs="Times New Roman"/>
          <w:spacing w:val="-4"/>
          <w:szCs w:val="20"/>
          <w:lang w:eastAsia="es-ES" w:bidi="es-ES"/>
        </w:rPr>
        <w:t xml:space="preserve"> de </w:t>
      </w:r>
      <w:r w:rsidR="006D77FB">
        <w:rPr>
          <w:rFonts w:ascii="Times New Roman" w:eastAsia="Times New Roman" w:hAnsi="Times New Roman" w:cs="Times New Roman"/>
          <w:spacing w:val="-4"/>
          <w:szCs w:val="20"/>
          <w:lang w:eastAsia="es-ES" w:bidi="es-ES"/>
        </w:rPr>
        <w:t xml:space="preserve">la </w:t>
      </w:r>
      <w:r w:rsidRPr="00B32D77">
        <w:rPr>
          <w:rFonts w:ascii="Times New Roman" w:eastAsia="Times New Roman" w:hAnsi="Times New Roman" w:cs="Times New Roman"/>
          <w:spacing w:val="-4"/>
          <w:szCs w:val="20"/>
          <w:lang w:eastAsia="es-ES" w:bidi="es-ES"/>
        </w:rPr>
        <w:t>Calidad del Contratista aprobado por el Contratante, así como con las Especificaciones. El control de calidad diario y l</w:t>
      </w:r>
      <w:r w:rsidR="00693A39">
        <w:rPr>
          <w:rFonts w:ascii="Times New Roman" w:eastAsia="Times New Roman" w:hAnsi="Times New Roman" w:cs="Times New Roman"/>
          <w:spacing w:val="-4"/>
          <w:szCs w:val="20"/>
          <w:lang w:eastAsia="es-ES" w:bidi="es-ES"/>
        </w:rPr>
        <w:t>os</w:t>
      </w:r>
      <w:r w:rsidRPr="00B32D77">
        <w:rPr>
          <w:rFonts w:ascii="Times New Roman" w:eastAsia="Times New Roman" w:hAnsi="Times New Roman" w:cs="Times New Roman"/>
          <w:spacing w:val="-4"/>
          <w:szCs w:val="20"/>
          <w:lang w:eastAsia="es-ES" w:bidi="es-ES"/>
        </w:rPr>
        <w:t xml:space="preserve"> </w:t>
      </w:r>
      <w:r w:rsidR="00693A39">
        <w:rPr>
          <w:rFonts w:ascii="Times New Roman" w:eastAsia="Times New Roman" w:hAnsi="Times New Roman" w:cs="Times New Roman"/>
          <w:spacing w:val="-4"/>
          <w:szCs w:val="20"/>
          <w:lang w:eastAsia="es-ES" w:bidi="es-ES"/>
        </w:rPr>
        <w:t>ensayos</w:t>
      </w:r>
      <w:r w:rsidRPr="00B32D77">
        <w:rPr>
          <w:rFonts w:ascii="Times New Roman" w:eastAsia="Times New Roman" w:hAnsi="Times New Roman" w:cs="Times New Roman"/>
          <w:spacing w:val="-4"/>
          <w:szCs w:val="20"/>
          <w:lang w:eastAsia="es-ES" w:bidi="es-ES"/>
        </w:rPr>
        <w:t xml:space="preserve"> serán realizados normalmente por los ingenieros y especialistas técnicos del Contratista que son responsables de la ejecución de las obras. El personal de la Unidad de Autocontrol del Contratista (</w:t>
      </w:r>
      <w:r>
        <w:rPr>
          <w:rFonts w:ascii="Times New Roman" w:eastAsia="Times New Roman" w:hAnsi="Times New Roman" w:cs="Times New Roman"/>
          <w:spacing w:val="-4"/>
          <w:szCs w:val="20"/>
          <w:lang w:eastAsia="es-ES" w:bidi="es-ES"/>
        </w:rPr>
        <w:t>UAC</w:t>
      </w:r>
      <w:r w:rsidRPr="00B32D77">
        <w:rPr>
          <w:rFonts w:ascii="Times New Roman" w:eastAsia="Times New Roman" w:hAnsi="Times New Roman" w:cs="Times New Roman"/>
          <w:spacing w:val="-4"/>
          <w:szCs w:val="20"/>
          <w:lang w:eastAsia="es-ES" w:bidi="es-ES"/>
        </w:rPr>
        <w:t>) verificará y auditará si el control de calidad y l</w:t>
      </w:r>
      <w:r w:rsidR="00693A39">
        <w:rPr>
          <w:rFonts w:ascii="Times New Roman" w:eastAsia="Times New Roman" w:hAnsi="Times New Roman" w:cs="Times New Roman"/>
          <w:spacing w:val="-4"/>
          <w:szCs w:val="20"/>
          <w:lang w:eastAsia="es-ES" w:bidi="es-ES"/>
        </w:rPr>
        <w:t>os</w:t>
      </w:r>
      <w:r w:rsidRPr="00B32D77">
        <w:rPr>
          <w:rFonts w:ascii="Times New Roman" w:eastAsia="Times New Roman" w:hAnsi="Times New Roman" w:cs="Times New Roman"/>
          <w:spacing w:val="-4"/>
          <w:szCs w:val="20"/>
          <w:lang w:eastAsia="es-ES" w:bidi="es-ES"/>
        </w:rPr>
        <w:t xml:space="preserve"> </w:t>
      </w:r>
      <w:r w:rsidR="00693A39">
        <w:rPr>
          <w:rFonts w:ascii="Times New Roman" w:eastAsia="Times New Roman" w:hAnsi="Times New Roman" w:cs="Times New Roman"/>
          <w:spacing w:val="-4"/>
          <w:szCs w:val="20"/>
          <w:lang w:eastAsia="es-ES" w:bidi="es-ES"/>
        </w:rPr>
        <w:t>ensayos</w:t>
      </w:r>
      <w:r w:rsidRPr="00B32D77">
        <w:rPr>
          <w:rFonts w:ascii="Times New Roman" w:eastAsia="Times New Roman" w:hAnsi="Times New Roman" w:cs="Times New Roman"/>
          <w:spacing w:val="-4"/>
          <w:szCs w:val="20"/>
          <w:lang w:eastAsia="es-ES" w:bidi="es-ES"/>
        </w:rPr>
        <w:t xml:space="preserve"> se realizan según lo requerido, sin que ellos mismos sean responsables de </w:t>
      </w:r>
      <w:r w:rsidR="002674D0">
        <w:rPr>
          <w:rFonts w:ascii="Times New Roman" w:eastAsia="Times New Roman" w:hAnsi="Times New Roman" w:cs="Times New Roman"/>
          <w:spacing w:val="-4"/>
          <w:szCs w:val="20"/>
          <w:lang w:eastAsia="es-ES" w:bidi="es-ES"/>
        </w:rPr>
        <w:t>realizarlos</w:t>
      </w:r>
      <w:r w:rsidRPr="00B32D77">
        <w:rPr>
          <w:rFonts w:ascii="Times New Roman" w:eastAsia="Times New Roman" w:hAnsi="Times New Roman" w:cs="Times New Roman"/>
          <w:spacing w:val="-4"/>
          <w:szCs w:val="20"/>
          <w:lang w:eastAsia="es-ES" w:bidi="es-ES"/>
        </w:rPr>
        <w:t xml:space="preserve">. En ese sentido, la </w:t>
      </w:r>
      <w:r>
        <w:rPr>
          <w:rFonts w:ascii="Times New Roman" w:eastAsia="Times New Roman" w:hAnsi="Times New Roman" w:cs="Times New Roman"/>
          <w:spacing w:val="-4"/>
          <w:szCs w:val="20"/>
          <w:lang w:eastAsia="es-ES" w:bidi="es-ES"/>
        </w:rPr>
        <w:t>UAC</w:t>
      </w:r>
      <w:r w:rsidRPr="00B32D77">
        <w:rPr>
          <w:rFonts w:ascii="Times New Roman" w:eastAsia="Times New Roman" w:hAnsi="Times New Roman" w:cs="Times New Roman"/>
          <w:spacing w:val="-4"/>
          <w:szCs w:val="20"/>
          <w:lang w:eastAsia="es-ES" w:bidi="es-ES"/>
        </w:rPr>
        <w:t xml:space="preserve"> funciona de manera similar a una auditoría interna de control de calidad</w:t>
      </w:r>
      <w:r w:rsidR="002674D0">
        <w:rPr>
          <w:rFonts w:ascii="Times New Roman" w:eastAsia="Times New Roman" w:hAnsi="Times New Roman" w:cs="Times New Roman"/>
          <w:spacing w:val="-4"/>
          <w:szCs w:val="20"/>
          <w:lang w:eastAsia="es-ES" w:bidi="es-ES"/>
        </w:rPr>
        <w:t xml:space="preserve">. </w:t>
      </w:r>
      <w:r w:rsidRPr="00B32D77">
        <w:rPr>
          <w:rFonts w:ascii="Times New Roman" w:eastAsia="Times New Roman" w:hAnsi="Times New Roman" w:cs="Times New Roman"/>
          <w:spacing w:val="-4"/>
          <w:szCs w:val="20"/>
          <w:lang w:eastAsia="es-ES" w:bidi="es-ES"/>
        </w:rPr>
        <w:t xml:space="preserve">El Contratante, ya sea directamente o a través del </w:t>
      </w:r>
      <w:r w:rsidR="000D72EF">
        <w:rPr>
          <w:rFonts w:ascii="Times New Roman" w:eastAsia="Times New Roman" w:hAnsi="Times New Roman" w:cs="Times New Roman"/>
          <w:spacing w:val="-4"/>
          <w:szCs w:val="20"/>
          <w:lang w:eastAsia="es-ES" w:bidi="es-ES"/>
        </w:rPr>
        <w:t>Consultor de Monitoreo</w:t>
      </w:r>
      <w:r w:rsidRPr="00B32D77">
        <w:rPr>
          <w:rFonts w:ascii="Times New Roman" w:eastAsia="Times New Roman" w:hAnsi="Times New Roman" w:cs="Times New Roman"/>
          <w:spacing w:val="-4"/>
          <w:szCs w:val="20"/>
          <w:lang w:eastAsia="es-ES" w:bidi="es-ES"/>
        </w:rPr>
        <w:t xml:space="preserve">, verifica si el Contratista ha cumplido con su propio Plan de </w:t>
      </w:r>
      <w:r w:rsidR="006D77FB">
        <w:rPr>
          <w:rFonts w:ascii="Times New Roman" w:eastAsia="Times New Roman" w:hAnsi="Times New Roman" w:cs="Times New Roman"/>
          <w:spacing w:val="-4"/>
          <w:szCs w:val="20"/>
          <w:lang w:eastAsia="es-ES" w:bidi="es-ES"/>
        </w:rPr>
        <w:t>Aseguramiento</w:t>
      </w:r>
      <w:r w:rsidRPr="00B32D77">
        <w:rPr>
          <w:rFonts w:ascii="Times New Roman" w:eastAsia="Times New Roman" w:hAnsi="Times New Roman" w:cs="Times New Roman"/>
          <w:spacing w:val="-4"/>
          <w:szCs w:val="20"/>
          <w:lang w:eastAsia="es-ES" w:bidi="es-ES"/>
        </w:rPr>
        <w:t xml:space="preserve"> de </w:t>
      </w:r>
      <w:r w:rsidR="006D77FB">
        <w:rPr>
          <w:rFonts w:ascii="Times New Roman" w:eastAsia="Times New Roman" w:hAnsi="Times New Roman" w:cs="Times New Roman"/>
          <w:spacing w:val="-4"/>
          <w:szCs w:val="20"/>
          <w:lang w:eastAsia="es-ES" w:bidi="es-ES"/>
        </w:rPr>
        <w:t xml:space="preserve">la </w:t>
      </w:r>
      <w:r w:rsidRPr="00B32D77">
        <w:rPr>
          <w:rFonts w:ascii="Times New Roman" w:eastAsia="Times New Roman" w:hAnsi="Times New Roman" w:cs="Times New Roman"/>
          <w:spacing w:val="-4"/>
          <w:szCs w:val="20"/>
          <w:lang w:eastAsia="es-ES" w:bidi="es-ES"/>
        </w:rPr>
        <w:t>Calidad y puede rechazar el pago de Obras de Rehabilitación, Mejor</w:t>
      </w:r>
      <w:r>
        <w:rPr>
          <w:rFonts w:ascii="Times New Roman" w:eastAsia="Times New Roman" w:hAnsi="Times New Roman" w:cs="Times New Roman"/>
          <w:spacing w:val="-4"/>
          <w:szCs w:val="20"/>
          <w:lang w:eastAsia="es-ES" w:bidi="es-ES"/>
        </w:rPr>
        <w:t>amiento</w:t>
      </w:r>
      <w:r w:rsidRPr="00B32D77">
        <w:rPr>
          <w:rFonts w:ascii="Times New Roman" w:eastAsia="Times New Roman" w:hAnsi="Times New Roman" w:cs="Times New Roman"/>
          <w:spacing w:val="-4"/>
          <w:szCs w:val="20"/>
          <w:lang w:eastAsia="es-ES" w:bidi="es-ES"/>
        </w:rPr>
        <w:t xml:space="preserve"> y Emergencia si no se han realizado </w:t>
      </w:r>
      <w:r w:rsidR="00693A39">
        <w:rPr>
          <w:rFonts w:ascii="Times New Roman" w:eastAsia="Times New Roman" w:hAnsi="Times New Roman" w:cs="Times New Roman"/>
          <w:spacing w:val="-4"/>
          <w:szCs w:val="20"/>
          <w:lang w:eastAsia="es-ES" w:bidi="es-ES"/>
        </w:rPr>
        <w:t>los ensayos</w:t>
      </w:r>
      <w:r w:rsidRPr="00B32D77">
        <w:rPr>
          <w:rFonts w:ascii="Times New Roman" w:eastAsia="Times New Roman" w:hAnsi="Times New Roman" w:cs="Times New Roman"/>
          <w:spacing w:val="-4"/>
          <w:szCs w:val="20"/>
          <w:lang w:eastAsia="es-ES" w:bidi="es-ES"/>
        </w:rPr>
        <w:t xml:space="preserve"> necesari</w:t>
      </w:r>
      <w:r w:rsidR="002674D0">
        <w:rPr>
          <w:rFonts w:ascii="Times New Roman" w:eastAsia="Times New Roman" w:hAnsi="Times New Roman" w:cs="Times New Roman"/>
          <w:spacing w:val="-4"/>
          <w:szCs w:val="20"/>
          <w:lang w:eastAsia="es-ES" w:bidi="es-ES"/>
        </w:rPr>
        <w:t>o</w:t>
      </w:r>
      <w:r w:rsidRPr="00B32D77">
        <w:rPr>
          <w:rFonts w:ascii="Times New Roman" w:eastAsia="Times New Roman" w:hAnsi="Times New Roman" w:cs="Times New Roman"/>
          <w:spacing w:val="-4"/>
          <w:szCs w:val="20"/>
          <w:lang w:eastAsia="es-ES" w:bidi="es-ES"/>
        </w:rPr>
        <w:t xml:space="preserve">s, o si los resultados de </w:t>
      </w:r>
      <w:r w:rsidR="00693A39">
        <w:rPr>
          <w:rFonts w:ascii="Times New Roman" w:eastAsia="Times New Roman" w:hAnsi="Times New Roman" w:cs="Times New Roman"/>
          <w:spacing w:val="-4"/>
          <w:szCs w:val="20"/>
          <w:lang w:eastAsia="es-ES" w:bidi="es-ES"/>
        </w:rPr>
        <w:t>los ensayos</w:t>
      </w:r>
      <w:r w:rsidRPr="00B32D77">
        <w:rPr>
          <w:rFonts w:ascii="Times New Roman" w:eastAsia="Times New Roman" w:hAnsi="Times New Roman" w:cs="Times New Roman"/>
          <w:spacing w:val="-4"/>
          <w:szCs w:val="20"/>
          <w:lang w:eastAsia="es-ES" w:bidi="es-ES"/>
        </w:rPr>
        <w:t xml:space="preserve"> muestran deficiencias.</w:t>
      </w:r>
    </w:p>
    <w:p w14:paraId="1A1122CA" w14:textId="7D86B321" w:rsidR="008711AD" w:rsidRDefault="00B32D77" w:rsidP="00F92EC8">
      <w:pPr>
        <w:spacing w:before="120" w:after="120"/>
        <w:jc w:val="both"/>
        <w:rPr>
          <w:rFonts w:ascii="Times New Roman" w:eastAsia="Times New Roman" w:hAnsi="Times New Roman" w:cs="Times New Roman"/>
          <w:spacing w:val="-4"/>
          <w:szCs w:val="20"/>
          <w:lang w:eastAsia="es-ES" w:bidi="es-ES"/>
        </w:rPr>
      </w:pPr>
      <w:r w:rsidRPr="00B32D77">
        <w:rPr>
          <w:rFonts w:ascii="Times New Roman" w:eastAsia="Times New Roman" w:hAnsi="Times New Roman" w:cs="Times New Roman"/>
          <w:spacing w:val="-4"/>
          <w:szCs w:val="20"/>
          <w:lang w:eastAsia="es-ES" w:bidi="es-ES"/>
        </w:rPr>
        <w:t xml:space="preserve">Según los términos </w:t>
      </w:r>
      <w:r w:rsidR="002D654E">
        <w:rPr>
          <w:rFonts w:ascii="Times New Roman" w:eastAsia="Times New Roman" w:hAnsi="Times New Roman" w:cs="Times New Roman"/>
          <w:spacing w:val="-4"/>
          <w:szCs w:val="20"/>
          <w:lang w:eastAsia="es-ES" w:bidi="es-ES"/>
        </w:rPr>
        <w:t xml:space="preserve">del contrato </w:t>
      </w:r>
      <w:r w:rsidRPr="00B32D77">
        <w:rPr>
          <w:rFonts w:ascii="Times New Roman" w:eastAsia="Times New Roman" w:hAnsi="Times New Roman" w:cs="Times New Roman"/>
          <w:spacing w:val="-4"/>
          <w:szCs w:val="20"/>
          <w:lang w:eastAsia="es-ES" w:bidi="es-ES"/>
        </w:rPr>
        <w:t>OPBRC, el Contratista también es responsable de</w:t>
      </w:r>
      <w:r w:rsidR="002674D0">
        <w:rPr>
          <w:rFonts w:ascii="Times New Roman" w:eastAsia="Times New Roman" w:hAnsi="Times New Roman" w:cs="Times New Roman"/>
          <w:spacing w:val="-4"/>
          <w:szCs w:val="20"/>
          <w:lang w:eastAsia="es-ES" w:bidi="es-ES"/>
        </w:rPr>
        <w:t>l</w:t>
      </w:r>
      <w:r w:rsidRPr="00B32D77">
        <w:rPr>
          <w:rFonts w:ascii="Times New Roman" w:eastAsia="Times New Roman" w:hAnsi="Times New Roman" w:cs="Times New Roman"/>
          <w:spacing w:val="-4"/>
          <w:szCs w:val="20"/>
          <w:lang w:eastAsia="es-ES" w:bidi="es-ES"/>
        </w:rPr>
        <w:t xml:space="preserve"> </w:t>
      </w:r>
      <w:r w:rsidR="002674D0">
        <w:rPr>
          <w:rFonts w:ascii="Times New Roman" w:eastAsia="Times New Roman" w:hAnsi="Times New Roman" w:cs="Times New Roman"/>
          <w:spacing w:val="-4"/>
          <w:szCs w:val="20"/>
          <w:lang w:eastAsia="es-ES" w:bidi="es-ES"/>
        </w:rPr>
        <w:t xml:space="preserve">patrullaje de </w:t>
      </w:r>
      <w:r w:rsidRPr="00B32D77">
        <w:rPr>
          <w:rFonts w:ascii="Times New Roman" w:eastAsia="Times New Roman" w:hAnsi="Times New Roman" w:cs="Times New Roman"/>
          <w:spacing w:val="-4"/>
          <w:szCs w:val="20"/>
          <w:lang w:eastAsia="es-ES" w:bidi="es-ES"/>
        </w:rPr>
        <w:t xml:space="preserve">todas las carreteras incluidas en el contrato, </w:t>
      </w:r>
      <w:r w:rsidR="002674D0">
        <w:rPr>
          <w:rFonts w:ascii="Times New Roman" w:eastAsia="Times New Roman" w:hAnsi="Times New Roman" w:cs="Times New Roman"/>
          <w:spacing w:val="-4"/>
          <w:szCs w:val="20"/>
          <w:lang w:eastAsia="es-ES" w:bidi="es-ES"/>
        </w:rPr>
        <w:t xml:space="preserve">para </w:t>
      </w:r>
      <w:r w:rsidRPr="00B32D77">
        <w:rPr>
          <w:rFonts w:ascii="Times New Roman" w:eastAsia="Times New Roman" w:hAnsi="Times New Roman" w:cs="Times New Roman"/>
          <w:spacing w:val="-4"/>
          <w:szCs w:val="20"/>
          <w:lang w:eastAsia="es-ES" w:bidi="es-ES"/>
        </w:rPr>
        <w:t xml:space="preserve">verificar las condiciones de las carreteras y verificar su propio cumplimiento </w:t>
      </w:r>
      <w:r w:rsidR="002674D0">
        <w:rPr>
          <w:rFonts w:ascii="Times New Roman" w:eastAsia="Times New Roman" w:hAnsi="Times New Roman" w:cs="Times New Roman"/>
          <w:spacing w:val="-4"/>
          <w:szCs w:val="20"/>
          <w:lang w:eastAsia="es-ES" w:bidi="es-ES"/>
        </w:rPr>
        <w:t>con</w:t>
      </w:r>
      <w:r w:rsidRPr="00B32D77">
        <w:rPr>
          <w:rFonts w:ascii="Times New Roman" w:eastAsia="Times New Roman" w:hAnsi="Times New Roman" w:cs="Times New Roman"/>
          <w:spacing w:val="-4"/>
          <w:szCs w:val="20"/>
          <w:lang w:eastAsia="es-ES" w:bidi="es-ES"/>
        </w:rPr>
        <w:t xml:space="preserve"> los Niveles de </w:t>
      </w:r>
      <w:r w:rsidR="006D77FB">
        <w:rPr>
          <w:rFonts w:ascii="Times New Roman" w:eastAsia="Times New Roman" w:hAnsi="Times New Roman" w:cs="Times New Roman"/>
          <w:spacing w:val="-4"/>
          <w:szCs w:val="20"/>
          <w:lang w:eastAsia="es-ES" w:bidi="es-ES"/>
        </w:rPr>
        <w:t>S</w:t>
      </w:r>
      <w:r w:rsidRPr="00B32D77">
        <w:rPr>
          <w:rFonts w:ascii="Times New Roman" w:eastAsia="Times New Roman" w:hAnsi="Times New Roman" w:cs="Times New Roman"/>
          <w:spacing w:val="-4"/>
          <w:szCs w:val="20"/>
          <w:lang w:eastAsia="es-ES" w:bidi="es-ES"/>
        </w:rPr>
        <w:t xml:space="preserve">ervicio requeridos. Esto no solo será necesario para cumplir con los requisitos del contrato, sino también para recabar la información necesaria por parte del propio Contratista para: (i) conocer el grado de su propio cumplimiento </w:t>
      </w:r>
      <w:r w:rsidR="002674D0">
        <w:rPr>
          <w:rFonts w:ascii="Times New Roman" w:eastAsia="Times New Roman" w:hAnsi="Times New Roman" w:cs="Times New Roman"/>
          <w:spacing w:val="-4"/>
          <w:szCs w:val="20"/>
          <w:lang w:eastAsia="es-ES" w:bidi="es-ES"/>
        </w:rPr>
        <w:t>con</w:t>
      </w:r>
      <w:r w:rsidRPr="00B32D77">
        <w:rPr>
          <w:rFonts w:ascii="Times New Roman" w:eastAsia="Times New Roman" w:hAnsi="Times New Roman" w:cs="Times New Roman"/>
          <w:spacing w:val="-4"/>
          <w:szCs w:val="20"/>
          <w:lang w:eastAsia="es-ES" w:bidi="es-ES"/>
        </w:rPr>
        <w:t xml:space="preserve"> los requisitos de Nivel de Servicio, (ii) para detectar accidentes y daños a la carretera y (iii) definir y planificar, de manera oportuna, todas las intervenciones físicas necesarias para asegurar que los indicadores de </w:t>
      </w:r>
      <w:r w:rsidRPr="00B32D77">
        <w:rPr>
          <w:rFonts w:ascii="Times New Roman" w:eastAsia="Times New Roman" w:hAnsi="Times New Roman" w:cs="Times New Roman"/>
          <w:spacing w:val="-4"/>
          <w:szCs w:val="20"/>
          <w:lang w:eastAsia="es-ES" w:bidi="es-ES"/>
        </w:rPr>
        <w:lastRenderedPageBreak/>
        <w:t xml:space="preserve">Nivel de Servicio no caigan por debajo de los umbrales mínimos. </w:t>
      </w:r>
      <w:r w:rsidR="002674D0">
        <w:rPr>
          <w:rFonts w:ascii="Times New Roman" w:eastAsia="Times New Roman" w:hAnsi="Times New Roman" w:cs="Times New Roman"/>
          <w:spacing w:val="-4"/>
          <w:szCs w:val="20"/>
          <w:lang w:eastAsia="es-ES" w:bidi="es-ES"/>
        </w:rPr>
        <w:t>El patrullaje</w:t>
      </w:r>
      <w:r w:rsidRPr="00B32D77">
        <w:rPr>
          <w:rFonts w:ascii="Times New Roman" w:eastAsia="Times New Roman" w:hAnsi="Times New Roman" w:cs="Times New Roman"/>
          <w:spacing w:val="-4"/>
          <w:szCs w:val="20"/>
          <w:lang w:eastAsia="es-ES" w:bidi="es-ES"/>
        </w:rPr>
        <w:t xml:space="preserve"> y la recopilación de información sobre el cumplimiento de los requisitos de calidad y nivel de servicio es una parte importante del papel de la </w:t>
      </w:r>
      <w:r w:rsidR="00242BFD">
        <w:rPr>
          <w:rFonts w:ascii="Times New Roman" w:eastAsia="Times New Roman" w:hAnsi="Times New Roman" w:cs="Times New Roman"/>
          <w:spacing w:val="-4"/>
          <w:szCs w:val="20"/>
          <w:lang w:eastAsia="es-ES" w:bidi="es-ES"/>
        </w:rPr>
        <w:t>UAC</w:t>
      </w:r>
      <w:r w:rsidRPr="00B32D77">
        <w:rPr>
          <w:rFonts w:ascii="Times New Roman" w:eastAsia="Times New Roman" w:hAnsi="Times New Roman" w:cs="Times New Roman"/>
          <w:spacing w:val="-4"/>
          <w:szCs w:val="20"/>
          <w:lang w:eastAsia="es-ES" w:bidi="es-ES"/>
        </w:rPr>
        <w:t xml:space="preserve"> del </w:t>
      </w:r>
      <w:r w:rsidR="00242BFD">
        <w:rPr>
          <w:rFonts w:ascii="Times New Roman" w:eastAsia="Times New Roman" w:hAnsi="Times New Roman" w:cs="Times New Roman"/>
          <w:spacing w:val="-4"/>
          <w:szCs w:val="20"/>
          <w:lang w:eastAsia="es-ES" w:bidi="es-ES"/>
        </w:rPr>
        <w:t>C</w:t>
      </w:r>
      <w:r w:rsidRPr="00B32D77">
        <w:rPr>
          <w:rFonts w:ascii="Times New Roman" w:eastAsia="Times New Roman" w:hAnsi="Times New Roman" w:cs="Times New Roman"/>
          <w:spacing w:val="-4"/>
          <w:szCs w:val="20"/>
          <w:lang w:eastAsia="es-ES" w:bidi="es-ES"/>
        </w:rPr>
        <w:t>ontratista.</w:t>
      </w:r>
    </w:p>
    <w:p w14:paraId="64913A57" w14:textId="1D63CABA" w:rsidR="0085650A" w:rsidRDefault="0085650A">
      <w:pPr>
        <w:rPr>
          <w:rFonts w:ascii="Times New Roman" w:hAnsi="Times New Roman" w:cs="Times New Roman"/>
          <w:i/>
          <w:lang w:bidi="es-ES"/>
        </w:rPr>
      </w:pPr>
      <w:r>
        <w:rPr>
          <w:rFonts w:ascii="Times New Roman" w:hAnsi="Times New Roman" w:cs="Times New Roman"/>
          <w:i/>
          <w:lang w:bidi="es-ES"/>
        </w:rPr>
        <w:br w:type="page"/>
      </w:r>
    </w:p>
    <w:p w14:paraId="63047E2B" w14:textId="3371A610" w:rsidR="00242BFD" w:rsidRPr="00132DA8" w:rsidRDefault="00242BFD" w:rsidP="00F92EC8">
      <w:pPr>
        <w:pStyle w:val="Heading1"/>
        <w:spacing w:before="120" w:after="120"/>
        <w:contextualSpacing w:val="0"/>
      </w:pPr>
      <w:bookmarkStart w:id="33" w:name="_Toc66352591"/>
      <w:bookmarkStart w:id="34" w:name="_Toc82613884"/>
      <w:r w:rsidRPr="00242BFD">
        <w:lastRenderedPageBreak/>
        <w:t xml:space="preserve">Especificaciones </w:t>
      </w:r>
      <w:r w:rsidR="00FA7601">
        <w:t>T</w:t>
      </w:r>
      <w:r w:rsidRPr="00242BFD">
        <w:t xml:space="preserve">écnicas y de </w:t>
      </w:r>
      <w:r w:rsidR="00FA7601">
        <w:t>Desempeño</w:t>
      </w:r>
      <w:bookmarkEnd w:id="33"/>
      <w:bookmarkEnd w:id="34"/>
    </w:p>
    <w:p w14:paraId="63DD8CDC" w14:textId="45ACF7EA" w:rsidR="00242BFD" w:rsidRPr="00132DA8" w:rsidRDefault="00242BFD" w:rsidP="00F92EC8">
      <w:pPr>
        <w:spacing w:before="120" w:after="120"/>
        <w:jc w:val="both"/>
        <w:rPr>
          <w:rFonts w:ascii="Times New Roman" w:hAnsi="Times New Roman" w:cs="Times New Roman"/>
          <w:iCs/>
          <w:lang w:bidi="es-ES"/>
        </w:rPr>
      </w:pPr>
      <w:r w:rsidRPr="00242BFD">
        <w:rPr>
          <w:rFonts w:ascii="Times New Roman" w:hAnsi="Times New Roman" w:cs="Times New Roman"/>
          <w:iCs/>
          <w:lang w:bidi="es-ES"/>
        </w:rPr>
        <w:t xml:space="preserve">Esta parte de las Especificaciones define los requisitos técnicos y de </w:t>
      </w:r>
      <w:r>
        <w:rPr>
          <w:rFonts w:ascii="Times New Roman" w:hAnsi="Times New Roman" w:cs="Times New Roman"/>
          <w:iCs/>
          <w:lang w:bidi="es-ES"/>
        </w:rPr>
        <w:t>desempeño</w:t>
      </w:r>
      <w:r w:rsidRPr="00242BFD">
        <w:rPr>
          <w:rFonts w:ascii="Times New Roman" w:hAnsi="Times New Roman" w:cs="Times New Roman"/>
          <w:iCs/>
          <w:lang w:bidi="es-ES"/>
        </w:rPr>
        <w:t xml:space="preserve"> para las obras y los servicios que se proporcionarán en virtud del contrato.</w:t>
      </w:r>
    </w:p>
    <w:p w14:paraId="12943ACC" w14:textId="71090660" w:rsidR="00242BFD" w:rsidRPr="00242BFD" w:rsidRDefault="00242BFD" w:rsidP="00AE7601">
      <w:pPr>
        <w:pStyle w:val="HeaderEC1"/>
        <w:spacing w:before="360" w:after="240"/>
        <w:ind w:left="850" w:hanging="850"/>
        <w:contextualSpacing w:val="0"/>
      </w:pPr>
      <w:bookmarkStart w:id="35" w:name="_Toc82613885"/>
      <w:r w:rsidRPr="00242BFD">
        <w:t xml:space="preserve">Aplicabilidad de las </w:t>
      </w:r>
      <w:r>
        <w:t>E</w:t>
      </w:r>
      <w:r w:rsidRPr="00242BFD">
        <w:t xml:space="preserve">specificaciones </w:t>
      </w:r>
      <w:r>
        <w:t>G</w:t>
      </w:r>
      <w:r w:rsidRPr="00242BFD">
        <w:t xml:space="preserve">enerales del </w:t>
      </w:r>
      <w:r w:rsidR="00FF21BF">
        <w:t>P</w:t>
      </w:r>
      <w:r w:rsidRPr="00242BFD">
        <w:t>aís</w:t>
      </w:r>
      <w:bookmarkEnd w:id="35"/>
    </w:p>
    <w:p w14:paraId="5BA0563C" w14:textId="56419EBC" w:rsidR="00242BFD" w:rsidRPr="00242BFD" w:rsidRDefault="00242BFD" w:rsidP="00F92EC8">
      <w:pPr>
        <w:spacing w:before="120" w:after="120"/>
        <w:jc w:val="both"/>
        <w:rPr>
          <w:rFonts w:ascii="Times New Roman" w:hAnsi="Times New Roman" w:cs="Times New Roman"/>
          <w:iCs/>
          <w:lang w:bidi="es-ES"/>
        </w:rPr>
      </w:pPr>
      <w:r w:rsidRPr="00242BFD">
        <w:rPr>
          <w:rFonts w:ascii="Times New Roman" w:hAnsi="Times New Roman" w:cs="Times New Roman"/>
          <w:iCs/>
          <w:lang w:bidi="es-ES"/>
        </w:rPr>
        <w:t xml:space="preserve">Estas especificaciones técnicas y de desempeño para contratos viales basados ​​en resultados y desempeño complementan otras especificaciones que son generalmente aplicables en </w:t>
      </w:r>
      <w:r w:rsidRPr="00242BFD">
        <w:rPr>
          <w:rFonts w:ascii="Times New Roman" w:hAnsi="Times New Roman" w:cs="Times New Roman"/>
          <w:i/>
          <w:lang w:bidi="es-ES"/>
        </w:rPr>
        <w:t>…………… [in</w:t>
      </w:r>
      <w:r>
        <w:rPr>
          <w:rFonts w:ascii="Times New Roman" w:hAnsi="Times New Roman" w:cs="Times New Roman"/>
          <w:i/>
          <w:lang w:bidi="es-ES"/>
        </w:rPr>
        <w:t>gresar</w:t>
      </w:r>
      <w:r w:rsidRPr="00242BFD">
        <w:rPr>
          <w:rFonts w:ascii="Times New Roman" w:hAnsi="Times New Roman" w:cs="Times New Roman"/>
          <w:i/>
          <w:lang w:bidi="es-ES"/>
        </w:rPr>
        <w:t xml:space="preserve"> el nombre del país]</w:t>
      </w:r>
      <w:r w:rsidRPr="00242BFD">
        <w:rPr>
          <w:rFonts w:ascii="Times New Roman" w:hAnsi="Times New Roman" w:cs="Times New Roman"/>
          <w:iCs/>
          <w:lang w:bidi="es-ES"/>
        </w:rPr>
        <w:t xml:space="preserve"> ………………… para uso en el sector vial. En particular, el Contratista deberá aplicar las siguientes Especificaciones Generales y / o manuales en la ejecución del contrato:</w:t>
      </w:r>
    </w:p>
    <w:p w14:paraId="3119297E" w14:textId="293D953D" w:rsidR="00242BFD" w:rsidRPr="00242BFD" w:rsidRDefault="00242BFD" w:rsidP="00F92EC8">
      <w:pPr>
        <w:spacing w:before="120" w:after="120"/>
        <w:jc w:val="both"/>
        <w:rPr>
          <w:rFonts w:ascii="Times New Roman" w:hAnsi="Times New Roman" w:cs="Times New Roman"/>
          <w:i/>
          <w:lang w:bidi="es-ES"/>
        </w:rPr>
      </w:pPr>
      <w:r w:rsidRPr="00242BFD">
        <w:rPr>
          <w:rFonts w:ascii="Times New Roman" w:hAnsi="Times New Roman" w:cs="Times New Roman"/>
          <w:i/>
          <w:lang w:bidi="es-ES"/>
        </w:rPr>
        <w:t>• [in</w:t>
      </w:r>
      <w:r>
        <w:rPr>
          <w:rFonts w:ascii="Times New Roman" w:hAnsi="Times New Roman" w:cs="Times New Roman"/>
          <w:i/>
          <w:lang w:bidi="es-ES"/>
        </w:rPr>
        <w:t>gresar el</w:t>
      </w:r>
      <w:r w:rsidRPr="00242BFD">
        <w:rPr>
          <w:rFonts w:ascii="Times New Roman" w:hAnsi="Times New Roman" w:cs="Times New Roman"/>
          <w:i/>
          <w:lang w:bidi="es-ES"/>
        </w:rPr>
        <w:t xml:space="preserve"> listado de especificaciones, manuales, etc. de carácter general que sean aplicables a obras viales y puentes en el país donde se va a ejecutar el contrato, y que también serán aplicables bajo el contrato, como los que definen </w:t>
      </w:r>
      <w:r w:rsidR="003E7918">
        <w:rPr>
          <w:rFonts w:ascii="Times New Roman" w:hAnsi="Times New Roman" w:cs="Times New Roman"/>
          <w:i/>
          <w:lang w:bidi="es-ES"/>
        </w:rPr>
        <w:t>normas de</w:t>
      </w:r>
      <w:r w:rsidRPr="00242BFD">
        <w:rPr>
          <w:rFonts w:ascii="Times New Roman" w:hAnsi="Times New Roman" w:cs="Times New Roman"/>
          <w:i/>
          <w:lang w:bidi="es-ES"/>
        </w:rPr>
        <w:t xml:space="preserve"> calidad </w:t>
      </w:r>
      <w:r w:rsidR="003E7918">
        <w:rPr>
          <w:rFonts w:ascii="Times New Roman" w:hAnsi="Times New Roman" w:cs="Times New Roman"/>
          <w:i/>
          <w:lang w:bidi="es-ES"/>
        </w:rPr>
        <w:t>de ejecución</w:t>
      </w:r>
      <w:r w:rsidRPr="00242BFD">
        <w:rPr>
          <w:rFonts w:ascii="Times New Roman" w:hAnsi="Times New Roman" w:cs="Times New Roman"/>
          <w:i/>
          <w:lang w:bidi="es-ES"/>
        </w:rPr>
        <w:t>, calidad de los materiales, estándares de diseño, etc.]</w:t>
      </w:r>
    </w:p>
    <w:p w14:paraId="2D599D9E" w14:textId="59AD34A1" w:rsidR="00242BFD" w:rsidRPr="00242BFD" w:rsidRDefault="00242BFD" w:rsidP="00F92EC8">
      <w:pPr>
        <w:spacing w:before="120" w:after="120"/>
        <w:jc w:val="both"/>
        <w:rPr>
          <w:rFonts w:ascii="Times New Roman" w:hAnsi="Times New Roman" w:cs="Times New Roman"/>
          <w:iCs/>
          <w:lang w:bidi="es-ES"/>
        </w:rPr>
      </w:pPr>
      <w:r w:rsidRPr="00242BFD">
        <w:rPr>
          <w:rFonts w:ascii="Times New Roman" w:hAnsi="Times New Roman" w:cs="Times New Roman"/>
          <w:iCs/>
          <w:lang w:bidi="es-ES"/>
        </w:rPr>
        <w:t xml:space="preserve">Los documentos enumerados anteriormente se denominan "Especificaciones </w:t>
      </w:r>
      <w:r>
        <w:rPr>
          <w:rFonts w:ascii="Times New Roman" w:hAnsi="Times New Roman" w:cs="Times New Roman"/>
          <w:iCs/>
          <w:lang w:bidi="es-ES"/>
        </w:rPr>
        <w:t>G</w:t>
      </w:r>
      <w:r w:rsidRPr="00242BFD">
        <w:rPr>
          <w:rFonts w:ascii="Times New Roman" w:hAnsi="Times New Roman" w:cs="Times New Roman"/>
          <w:iCs/>
          <w:lang w:bidi="es-ES"/>
        </w:rPr>
        <w:t xml:space="preserve">enerales" en este documento y en el Contrato. Son plenamente aplicables bajo el sistema de contratos de carreteras tradicionales. Sin embargo, dada la naturaleza específica de los </w:t>
      </w:r>
      <w:r>
        <w:rPr>
          <w:rFonts w:ascii="Times New Roman" w:hAnsi="Times New Roman" w:cs="Times New Roman"/>
          <w:iCs/>
          <w:lang w:bidi="es-ES"/>
        </w:rPr>
        <w:t xml:space="preserve">contratos </w:t>
      </w:r>
      <w:r w:rsidRPr="00242BFD">
        <w:rPr>
          <w:rFonts w:ascii="Times New Roman" w:hAnsi="Times New Roman" w:cs="Times New Roman"/>
          <w:iCs/>
          <w:lang w:bidi="es-ES"/>
        </w:rPr>
        <w:t xml:space="preserve">OPBRC y las importantes diferencias que existen entre los OPBRC y los contratos de carreteras tradicionales, algunos aspectos de las Especificaciones Generales pueden ser solo parcialmente aplicables o no ser aplicables </w:t>
      </w:r>
      <w:r>
        <w:rPr>
          <w:rFonts w:ascii="Times New Roman" w:hAnsi="Times New Roman" w:cs="Times New Roman"/>
          <w:iCs/>
          <w:lang w:bidi="es-ES"/>
        </w:rPr>
        <w:t>del todo</w:t>
      </w:r>
      <w:r w:rsidRPr="00242BFD">
        <w:rPr>
          <w:rFonts w:ascii="Times New Roman" w:hAnsi="Times New Roman" w:cs="Times New Roman"/>
          <w:iCs/>
          <w:lang w:bidi="es-ES"/>
        </w:rPr>
        <w:t xml:space="preserve">. Por lo tanto, estas Especificaciones emitidas específicamente para </w:t>
      </w:r>
      <w:r>
        <w:rPr>
          <w:rFonts w:ascii="Times New Roman" w:hAnsi="Times New Roman" w:cs="Times New Roman"/>
          <w:iCs/>
          <w:lang w:bidi="es-ES"/>
        </w:rPr>
        <w:t xml:space="preserve">el contrato </w:t>
      </w:r>
      <w:r w:rsidRPr="00242BFD">
        <w:rPr>
          <w:rFonts w:ascii="Times New Roman" w:hAnsi="Times New Roman" w:cs="Times New Roman"/>
          <w:iCs/>
          <w:lang w:bidi="es-ES"/>
        </w:rPr>
        <w:t xml:space="preserve">OPBRC regulan aquellos aspectos que son específicos del Contrato y que no están cubiertos adecuadamente, o no están cubiertos </w:t>
      </w:r>
      <w:r>
        <w:rPr>
          <w:rFonts w:ascii="Times New Roman" w:hAnsi="Times New Roman" w:cs="Times New Roman"/>
          <w:iCs/>
          <w:lang w:bidi="es-ES"/>
        </w:rPr>
        <w:t>del todo</w:t>
      </w:r>
      <w:r w:rsidRPr="00242BFD">
        <w:rPr>
          <w:rFonts w:ascii="Times New Roman" w:hAnsi="Times New Roman" w:cs="Times New Roman"/>
          <w:iCs/>
          <w:lang w:bidi="es-ES"/>
        </w:rPr>
        <w:t>, por las Especificaciones Generales. Siempre que exista una contradicción entre las Especificaciones Generales y estas Especificaciones, prevalecerán las disposiciones de estas Especificaciones.</w:t>
      </w:r>
    </w:p>
    <w:p w14:paraId="67D1B498" w14:textId="35DA5A0C" w:rsidR="00242BFD" w:rsidRPr="00780A55" w:rsidRDefault="00242BFD" w:rsidP="00F92EC8">
      <w:pPr>
        <w:spacing w:before="120" w:after="120"/>
        <w:jc w:val="both"/>
        <w:rPr>
          <w:rFonts w:ascii="Times New Roman" w:hAnsi="Times New Roman" w:cs="Times New Roman"/>
          <w:iCs/>
          <w:lang w:bidi="es-ES"/>
        </w:rPr>
      </w:pPr>
      <w:r w:rsidRPr="00242BFD">
        <w:rPr>
          <w:rFonts w:ascii="Times New Roman" w:hAnsi="Times New Roman" w:cs="Times New Roman"/>
          <w:iCs/>
          <w:lang w:bidi="es-ES"/>
        </w:rPr>
        <w:t xml:space="preserve">Siempre que las Especificaciones Generales se refieran al “Ingeniero”, esto debe interpretarse bajo los </w:t>
      </w:r>
      <w:r>
        <w:rPr>
          <w:rFonts w:ascii="Times New Roman" w:hAnsi="Times New Roman" w:cs="Times New Roman"/>
          <w:iCs/>
          <w:lang w:bidi="es-ES"/>
        </w:rPr>
        <w:t xml:space="preserve">contratos </w:t>
      </w:r>
      <w:r w:rsidRPr="00242BFD">
        <w:rPr>
          <w:rFonts w:ascii="Times New Roman" w:hAnsi="Times New Roman" w:cs="Times New Roman"/>
          <w:iCs/>
          <w:lang w:bidi="es-ES"/>
        </w:rPr>
        <w:t xml:space="preserve">OPBRC como el Gerente de Proyecto, excepto para el aseguramiento de la calidad y </w:t>
      </w:r>
      <w:r w:rsidR="00693A39">
        <w:rPr>
          <w:rFonts w:ascii="Times New Roman" w:hAnsi="Times New Roman" w:cs="Times New Roman"/>
          <w:iCs/>
          <w:lang w:bidi="es-ES"/>
        </w:rPr>
        <w:t>los ensayos</w:t>
      </w:r>
      <w:r w:rsidRPr="00242BFD">
        <w:rPr>
          <w:rFonts w:ascii="Times New Roman" w:hAnsi="Times New Roman" w:cs="Times New Roman"/>
          <w:iCs/>
          <w:lang w:bidi="es-ES"/>
        </w:rPr>
        <w:t xml:space="preserve"> de </w:t>
      </w:r>
      <w:r w:rsidR="002674D0">
        <w:rPr>
          <w:rFonts w:ascii="Times New Roman" w:hAnsi="Times New Roman" w:cs="Times New Roman"/>
          <w:iCs/>
          <w:lang w:bidi="es-ES"/>
        </w:rPr>
        <w:t>obras y materiales</w:t>
      </w:r>
      <w:r w:rsidRPr="00242BFD">
        <w:rPr>
          <w:rFonts w:ascii="Times New Roman" w:hAnsi="Times New Roman" w:cs="Times New Roman"/>
          <w:iCs/>
          <w:lang w:bidi="es-ES"/>
        </w:rPr>
        <w:t xml:space="preserve"> donde las funciones que tradicionalmente se asignan al Ingeniero son ejecutadas en su mayoría por (o en nombre de) el Contratista en virtud de</w:t>
      </w:r>
      <w:r>
        <w:rPr>
          <w:rFonts w:ascii="Times New Roman" w:hAnsi="Times New Roman" w:cs="Times New Roman"/>
          <w:iCs/>
          <w:lang w:bidi="es-ES"/>
        </w:rPr>
        <w:t>l contrato</w:t>
      </w:r>
      <w:r w:rsidRPr="00242BFD">
        <w:rPr>
          <w:rFonts w:ascii="Times New Roman" w:hAnsi="Times New Roman" w:cs="Times New Roman"/>
          <w:iCs/>
          <w:lang w:bidi="es-ES"/>
        </w:rPr>
        <w:t xml:space="preserve"> OPBRC.</w:t>
      </w:r>
    </w:p>
    <w:p w14:paraId="27F2042F" w14:textId="3F5A40D7" w:rsidR="00F16F10" w:rsidRPr="00132DA8" w:rsidRDefault="00F16F10" w:rsidP="00AE7601">
      <w:pPr>
        <w:pStyle w:val="HeaderEC1"/>
        <w:spacing w:before="360" w:after="240"/>
        <w:ind w:left="850" w:hanging="850"/>
        <w:contextualSpacing w:val="0"/>
      </w:pPr>
      <w:bookmarkStart w:id="36" w:name="_Toc82613886"/>
      <w:r w:rsidRPr="00F16F10">
        <w:t xml:space="preserve">Carreteras incluidas y </w:t>
      </w:r>
      <w:r w:rsidR="00E1744E">
        <w:t>N</w:t>
      </w:r>
      <w:r w:rsidRPr="00F16F10">
        <w:t xml:space="preserve">iveles de </w:t>
      </w:r>
      <w:r w:rsidR="00E1744E">
        <w:t>S</w:t>
      </w:r>
      <w:r w:rsidRPr="00F16F10">
        <w:t>ervicio aplicables</w:t>
      </w:r>
      <w:bookmarkEnd w:id="36"/>
    </w:p>
    <w:p w14:paraId="33473BF4" w14:textId="6D8FCD31" w:rsidR="00F16F10" w:rsidRPr="00132DA8" w:rsidRDefault="00F16F10" w:rsidP="00F92EC8">
      <w:pPr>
        <w:spacing w:before="120" w:after="120"/>
        <w:jc w:val="both"/>
        <w:rPr>
          <w:rFonts w:ascii="Times New Roman" w:hAnsi="Times New Roman" w:cs="Times New Roman"/>
          <w:iCs/>
          <w:lang w:bidi="es-ES"/>
        </w:rPr>
      </w:pPr>
      <w:r w:rsidRPr="00F16F10">
        <w:rPr>
          <w:rFonts w:ascii="Times New Roman" w:hAnsi="Times New Roman" w:cs="Times New Roman"/>
          <w:iCs/>
          <w:lang w:bidi="es-ES"/>
        </w:rPr>
        <w:t>Las carreteras y secciones de carretera incluidas en el Contrato, así como el Nivel de Servicio aplicable para cada carretera y sección de carretera, se muestran en la siguiente tabla.</w:t>
      </w:r>
    </w:p>
    <w:p w14:paraId="7EA4EEA3" w14:textId="617C482F" w:rsidR="00F16F10" w:rsidRPr="00F16F10" w:rsidRDefault="00F16F10" w:rsidP="00F92EC8">
      <w:pPr>
        <w:spacing w:before="120" w:after="120"/>
        <w:jc w:val="both"/>
        <w:rPr>
          <w:rFonts w:ascii="Times New Roman" w:hAnsi="Times New Roman" w:cs="Times New Roman"/>
          <w:i/>
          <w:lang w:bidi="es-ES"/>
        </w:rPr>
      </w:pPr>
      <w:r w:rsidRPr="00F16F10">
        <w:rPr>
          <w:rFonts w:ascii="Times New Roman" w:hAnsi="Times New Roman" w:cs="Times New Roman"/>
          <w:i/>
          <w:lang w:bidi="es-ES"/>
        </w:rPr>
        <w:t xml:space="preserve">[Inserte una tabla que muestre todas las carreteras o secciones de carreteras para las que se requiere un Nivel de </w:t>
      </w:r>
      <w:r>
        <w:rPr>
          <w:rFonts w:ascii="Times New Roman" w:hAnsi="Times New Roman" w:cs="Times New Roman"/>
          <w:i/>
          <w:lang w:bidi="es-ES"/>
        </w:rPr>
        <w:t>S</w:t>
      </w:r>
      <w:r w:rsidRPr="00F16F10">
        <w:rPr>
          <w:rFonts w:ascii="Times New Roman" w:hAnsi="Times New Roman" w:cs="Times New Roman"/>
          <w:i/>
          <w:lang w:bidi="es-ES"/>
        </w:rPr>
        <w:t>ervicio específico en virtud del Contrato. Además de los nombres de las ubicaciones, lo ideal es que la tabla también incluya las coordenadas de ubicación GPS de los puntos inicial y final</w:t>
      </w:r>
      <w:r w:rsidR="003E7918">
        <w:rPr>
          <w:rFonts w:ascii="Times New Roman" w:hAnsi="Times New Roman" w:cs="Times New Roman"/>
          <w:i/>
          <w:lang w:bidi="es-ES"/>
        </w:rPr>
        <w:t xml:space="preserve"> de cada tramo o sección</w:t>
      </w:r>
      <w:r w:rsidRPr="00F16F10">
        <w:rPr>
          <w:rFonts w:ascii="Times New Roman" w:hAnsi="Times New Roman" w:cs="Times New Roman"/>
          <w:i/>
          <w:lang w:bidi="es-ES"/>
        </w:rPr>
        <w:t>.]</w:t>
      </w:r>
    </w:p>
    <w:p w14:paraId="630EFB02" w14:textId="3F1E4C00" w:rsidR="00242BFD" w:rsidRDefault="00F16F10" w:rsidP="00F92EC8">
      <w:pPr>
        <w:spacing w:before="120" w:after="120"/>
        <w:jc w:val="both"/>
        <w:rPr>
          <w:rFonts w:ascii="Times New Roman" w:hAnsi="Times New Roman" w:cs="Times New Roman"/>
          <w:i/>
          <w:lang w:bidi="es-ES"/>
        </w:rPr>
      </w:pPr>
      <w:r w:rsidRPr="00F16F10">
        <w:rPr>
          <w:rFonts w:ascii="Times New Roman" w:hAnsi="Times New Roman" w:cs="Times New Roman"/>
          <w:i/>
          <w:lang w:bidi="es-ES"/>
        </w:rPr>
        <w:t xml:space="preserve">[Tabla de </w:t>
      </w:r>
      <w:r>
        <w:rPr>
          <w:rFonts w:ascii="Times New Roman" w:hAnsi="Times New Roman" w:cs="Times New Roman"/>
          <w:i/>
          <w:lang w:bidi="es-ES"/>
        </w:rPr>
        <w:t>ejemplo</w:t>
      </w:r>
      <w:r w:rsidRPr="00F16F10">
        <w:rPr>
          <w:rFonts w:ascii="Times New Roman" w:hAnsi="Times New Roman" w:cs="Times New Roman"/>
          <w:i/>
          <w:lang w:bidi="es-ES"/>
        </w:rPr>
        <w:t xml:space="preserve">: </w:t>
      </w:r>
      <w:r w:rsidR="003E7918">
        <w:rPr>
          <w:rFonts w:ascii="Times New Roman" w:hAnsi="Times New Roman" w:cs="Times New Roman"/>
          <w:i/>
          <w:lang w:bidi="es-ES"/>
        </w:rPr>
        <w:t>La</w:t>
      </w:r>
      <w:r w:rsidRPr="00F16F10">
        <w:rPr>
          <w:rFonts w:ascii="Times New Roman" w:hAnsi="Times New Roman" w:cs="Times New Roman"/>
          <w:i/>
          <w:lang w:bidi="es-ES"/>
        </w:rPr>
        <w:t xml:space="preserve"> tabla debe identificar claramente todas las secciones de la carretera que se incluirán en el contrato, brindar información sobre ellas al licitante y, lo más importante, definir los Niveles de </w:t>
      </w:r>
      <w:r>
        <w:rPr>
          <w:rFonts w:ascii="Times New Roman" w:hAnsi="Times New Roman" w:cs="Times New Roman"/>
          <w:i/>
          <w:lang w:bidi="es-ES"/>
        </w:rPr>
        <w:t>S</w:t>
      </w:r>
      <w:r w:rsidRPr="00F16F10">
        <w:rPr>
          <w:rFonts w:ascii="Times New Roman" w:hAnsi="Times New Roman" w:cs="Times New Roman"/>
          <w:i/>
          <w:lang w:bidi="es-ES"/>
        </w:rPr>
        <w:t>ervicio para cada carretera o sección de carretera que se incluirán en el Contrato. Se recomienda que las coordenadas GPS se utilicen para definir los puntos de inicio y finalización de carreteras o tramos de carreteras.]</w:t>
      </w:r>
    </w:p>
    <w:tbl>
      <w:tblPr>
        <w:tblStyle w:val="CowiTableLines"/>
        <w:tblW w:w="9238" w:type="dxa"/>
        <w:tblLook w:val="0000" w:firstRow="0" w:lastRow="0" w:firstColumn="0" w:lastColumn="0" w:noHBand="0" w:noVBand="0"/>
      </w:tblPr>
      <w:tblGrid>
        <w:gridCol w:w="594"/>
        <w:gridCol w:w="1728"/>
        <w:gridCol w:w="2533"/>
        <w:gridCol w:w="1136"/>
        <w:gridCol w:w="1840"/>
        <w:gridCol w:w="1407"/>
      </w:tblGrid>
      <w:tr w:rsidR="00E1744E" w:rsidRPr="0021634E" w14:paraId="6065F4F6" w14:textId="77777777" w:rsidTr="0027748A">
        <w:trPr>
          <w:trHeight w:val="968"/>
          <w:tblHeader/>
        </w:trPr>
        <w:tc>
          <w:tcPr>
            <w:tcW w:w="594" w:type="dxa"/>
            <w:tcBorders>
              <w:top w:val="single" w:sz="4" w:space="0" w:color="auto"/>
              <w:bottom w:val="single" w:sz="4" w:space="0" w:color="auto"/>
              <w:right w:val="single" w:sz="4" w:space="0" w:color="auto"/>
            </w:tcBorders>
            <w:shd w:val="clear" w:color="auto" w:fill="8EAADB" w:themeFill="accent1" w:themeFillTint="99"/>
          </w:tcPr>
          <w:p w14:paraId="6650F6DE" w14:textId="77777777" w:rsidR="00F16F10" w:rsidRPr="0021634E" w:rsidRDefault="00F16F10" w:rsidP="00F92EC8">
            <w:pPr>
              <w:spacing w:before="120" w:after="120" w:line="240" w:lineRule="auto"/>
              <w:rPr>
                <w:b/>
                <w:bCs/>
                <w:sz w:val="22"/>
                <w:szCs w:val="22"/>
              </w:rPr>
            </w:pPr>
          </w:p>
        </w:tc>
        <w:tc>
          <w:tcPr>
            <w:tcW w:w="4261"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B1BA10D" w14:textId="0D06B7B3" w:rsidR="00F16F10" w:rsidRPr="0021634E" w:rsidRDefault="00E1744E" w:rsidP="00F92EC8">
            <w:pPr>
              <w:spacing w:before="120" w:after="120" w:line="240" w:lineRule="auto"/>
              <w:jc w:val="center"/>
              <w:rPr>
                <w:b/>
                <w:bCs/>
                <w:sz w:val="22"/>
                <w:szCs w:val="22"/>
              </w:rPr>
            </w:pPr>
            <w:r w:rsidRPr="0021634E">
              <w:rPr>
                <w:b/>
                <w:bCs/>
                <w:sz w:val="22"/>
                <w:szCs w:val="22"/>
              </w:rPr>
              <w:t>Carretera o Sección de la Carretera</w:t>
            </w:r>
            <w:r w:rsidR="00F16F10" w:rsidRPr="0021634E">
              <w:rPr>
                <w:b/>
                <w:bCs/>
                <w:sz w:val="22"/>
                <w:szCs w:val="22"/>
              </w:rPr>
              <w:br/>
            </w:r>
            <w:r w:rsidRPr="0021634E">
              <w:rPr>
                <w:b/>
                <w:bCs/>
                <w:sz w:val="22"/>
                <w:szCs w:val="22"/>
              </w:rPr>
              <w:t>Punto de Inicio</w:t>
            </w:r>
            <w:r w:rsidR="00F16F10" w:rsidRPr="0021634E">
              <w:rPr>
                <w:b/>
                <w:bCs/>
                <w:sz w:val="22"/>
                <w:szCs w:val="22"/>
              </w:rPr>
              <w:t xml:space="preserve"> - </w:t>
            </w:r>
            <w:r w:rsidRPr="0021634E">
              <w:rPr>
                <w:b/>
                <w:bCs/>
                <w:sz w:val="22"/>
                <w:szCs w:val="22"/>
              </w:rPr>
              <w:t>Punto Final</w:t>
            </w:r>
          </w:p>
          <w:p w14:paraId="7DFE59F8" w14:textId="6239B67D" w:rsidR="00F16F10" w:rsidRPr="0021634E" w:rsidRDefault="00F16F10" w:rsidP="00F92EC8">
            <w:pPr>
              <w:spacing w:before="120" w:after="120" w:line="240" w:lineRule="auto"/>
              <w:jc w:val="center"/>
              <w:rPr>
                <w:b/>
                <w:bCs/>
                <w:sz w:val="22"/>
                <w:szCs w:val="22"/>
              </w:rPr>
            </w:pPr>
            <w:r w:rsidRPr="0021634E">
              <w:rPr>
                <w:b/>
                <w:bCs/>
                <w:sz w:val="22"/>
                <w:szCs w:val="22"/>
              </w:rPr>
              <w:t>(</w:t>
            </w:r>
            <w:r w:rsidR="00E1744E" w:rsidRPr="0021634E">
              <w:rPr>
                <w:b/>
                <w:bCs/>
                <w:sz w:val="22"/>
                <w:szCs w:val="22"/>
              </w:rPr>
              <w:t>incl</w:t>
            </w:r>
            <w:r w:rsidR="002816D1" w:rsidRPr="0021634E">
              <w:rPr>
                <w:b/>
                <w:bCs/>
                <w:sz w:val="22"/>
                <w:szCs w:val="22"/>
              </w:rPr>
              <w:t>u</w:t>
            </w:r>
            <w:r w:rsidR="00E1744E" w:rsidRPr="0021634E">
              <w:rPr>
                <w:b/>
                <w:bCs/>
                <w:sz w:val="22"/>
                <w:szCs w:val="22"/>
              </w:rPr>
              <w:t>yendo las coordenadas GPS</w:t>
            </w:r>
            <w:r w:rsidRPr="0021634E">
              <w:rPr>
                <w:b/>
                <w:bCs/>
                <w:sz w:val="22"/>
                <w:szCs w:val="22"/>
              </w:rPr>
              <w:t>)</w:t>
            </w:r>
          </w:p>
        </w:tc>
        <w:tc>
          <w:tcPr>
            <w:tcW w:w="113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1CE6EAA" w14:textId="52791B55" w:rsidR="00F16F10" w:rsidRPr="0021634E" w:rsidRDefault="0000124A" w:rsidP="00F92EC8">
            <w:pPr>
              <w:spacing w:before="120" w:after="120" w:line="240" w:lineRule="auto"/>
              <w:jc w:val="center"/>
              <w:rPr>
                <w:b/>
                <w:bCs/>
                <w:sz w:val="22"/>
                <w:szCs w:val="22"/>
              </w:rPr>
            </w:pPr>
            <w:r w:rsidRPr="0021634E">
              <w:rPr>
                <w:b/>
                <w:bCs/>
                <w:sz w:val="22"/>
                <w:szCs w:val="22"/>
              </w:rPr>
              <w:t>Longitud</w:t>
            </w:r>
            <w:r w:rsidR="00F16F10" w:rsidRPr="0021634E">
              <w:rPr>
                <w:b/>
                <w:bCs/>
                <w:sz w:val="22"/>
                <w:szCs w:val="22"/>
              </w:rPr>
              <w:t xml:space="preserve"> (km)</w:t>
            </w:r>
          </w:p>
        </w:tc>
        <w:tc>
          <w:tcPr>
            <w:tcW w:w="184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783512" w14:textId="267EE3C0" w:rsidR="00F16F10" w:rsidRPr="0021634E" w:rsidRDefault="00E1744E" w:rsidP="00F92EC8">
            <w:pPr>
              <w:spacing w:before="120" w:after="120" w:line="240" w:lineRule="auto"/>
              <w:jc w:val="center"/>
              <w:rPr>
                <w:b/>
                <w:bCs/>
                <w:sz w:val="22"/>
                <w:szCs w:val="22"/>
              </w:rPr>
            </w:pPr>
            <w:r w:rsidRPr="0021634E">
              <w:rPr>
                <w:b/>
                <w:bCs/>
                <w:sz w:val="22"/>
                <w:szCs w:val="22"/>
              </w:rPr>
              <w:t>Tráfico Actual aproximado</w:t>
            </w:r>
            <w:r w:rsidR="00F16F10" w:rsidRPr="0021634E">
              <w:rPr>
                <w:b/>
                <w:bCs/>
                <w:sz w:val="22"/>
                <w:szCs w:val="22"/>
              </w:rPr>
              <w:t xml:space="preserve"> (AADT)</w:t>
            </w:r>
          </w:p>
        </w:tc>
        <w:tc>
          <w:tcPr>
            <w:tcW w:w="1407" w:type="dxa"/>
            <w:tcBorders>
              <w:top w:val="single" w:sz="4" w:space="0" w:color="auto"/>
              <w:left w:val="single" w:sz="4" w:space="0" w:color="auto"/>
              <w:bottom w:val="single" w:sz="4" w:space="0" w:color="auto"/>
            </w:tcBorders>
            <w:shd w:val="clear" w:color="auto" w:fill="8EAADB" w:themeFill="accent1" w:themeFillTint="99"/>
          </w:tcPr>
          <w:p w14:paraId="2998A7B1" w14:textId="3707F44F" w:rsidR="00F16F10" w:rsidRPr="0021634E" w:rsidRDefault="00E1744E" w:rsidP="00F92EC8">
            <w:pPr>
              <w:spacing w:before="120" w:after="120" w:line="240" w:lineRule="auto"/>
              <w:jc w:val="center"/>
              <w:rPr>
                <w:b/>
                <w:bCs/>
                <w:sz w:val="22"/>
                <w:szCs w:val="22"/>
              </w:rPr>
            </w:pPr>
            <w:r w:rsidRPr="0021634E">
              <w:rPr>
                <w:b/>
                <w:bCs/>
                <w:sz w:val="22"/>
                <w:szCs w:val="22"/>
              </w:rPr>
              <w:t xml:space="preserve">Nivel de Servicio </w:t>
            </w:r>
            <w:r w:rsidR="00F16F10" w:rsidRPr="0021634E">
              <w:rPr>
                <w:b/>
                <w:bCs/>
                <w:i/>
                <w:sz w:val="22"/>
                <w:szCs w:val="22"/>
              </w:rPr>
              <w:t>[</w:t>
            </w:r>
            <w:r w:rsidRPr="0021634E">
              <w:rPr>
                <w:b/>
                <w:bCs/>
                <w:i/>
                <w:sz w:val="22"/>
                <w:szCs w:val="22"/>
              </w:rPr>
              <w:t xml:space="preserve">tales como </w:t>
            </w:r>
            <w:r w:rsidR="00F16F10" w:rsidRPr="0021634E">
              <w:rPr>
                <w:b/>
                <w:bCs/>
                <w:i/>
                <w:sz w:val="22"/>
                <w:szCs w:val="22"/>
              </w:rPr>
              <w:t xml:space="preserve"> A, B </w:t>
            </w:r>
            <w:r w:rsidRPr="0021634E">
              <w:rPr>
                <w:b/>
                <w:bCs/>
                <w:i/>
                <w:sz w:val="22"/>
                <w:szCs w:val="22"/>
              </w:rPr>
              <w:t>o</w:t>
            </w:r>
            <w:r w:rsidR="00F16F10" w:rsidRPr="0021634E">
              <w:rPr>
                <w:b/>
                <w:bCs/>
                <w:i/>
                <w:sz w:val="22"/>
                <w:szCs w:val="22"/>
              </w:rPr>
              <w:t xml:space="preserve"> C]</w:t>
            </w:r>
          </w:p>
        </w:tc>
      </w:tr>
      <w:tr w:rsidR="002816D1" w:rsidRPr="0021634E" w14:paraId="289010EA" w14:textId="77777777" w:rsidTr="0027748A">
        <w:trPr>
          <w:trHeight w:val="270"/>
        </w:trPr>
        <w:tc>
          <w:tcPr>
            <w:tcW w:w="594" w:type="dxa"/>
            <w:tcBorders>
              <w:top w:val="single" w:sz="4" w:space="0" w:color="auto"/>
              <w:bottom w:val="single" w:sz="4" w:space="0" w:color="auto"/>
              <w:right w:val="single" w:sz="4" w:space="0" w:color="auto"/>
            </w:tcBorders>
            <w:shd w:val="clear" w:color="auto" w:fill="D9E2F3" w:themeFill="accent1" w:themeFillTint="33"/>
          </w:tcPr>
          <w:p w14:paraId="42735C08" w14:textId="77777777" w:rsidR="002816D1" w:rsidRPr="0021634E" w:rsidRDefault="002816D1" w:rsidP="00D36616">
            <w:pPr>
              <w:spacing w:line="240" w:lineRule="auto"/>
              <w:rPr>
                <w:b/>
                <w:bCs/>
                <w:sz w:val="22"/>
                <w:szCs w:val="22"/>
              </w:rPr>
            </w:pPr>
          </w:p>
        </w:tc>
        <w:tc>
          <w:tcPr>
            <w:tcW w:w="42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9E7080" w14:textId="3B4940FC" w:rsidR="002816D1" w:rsidRPr="0021634E" w:rsidRDefault="002816D1" w:rsidP="00D36616">
            <w:pPr>
              <w:spacing w:line="240" w:lineRule="auto"/>
              <w:rPr>
                <w:b/>
                <w:bCs/>
                <w:sz w:val="22"/>
                <w:szCs w:val="22"/>
              </w:rPr>
            </w:pPr>
            <w:r w:rsidRPr="0021634E">
              <w:rPr>
                <w:b/>
                <w:bCs/>
                <w:sz w:val="22"/>
                <w:szCs w:val="22"/>
              </w:rPr>
              <w:t>Carretera No. X de Lugar A Lugar B</w:t>
            </w:r>
          </w:p>
        </w:tc>
        <w:tc>
          <w:tcPr>
            <w:tcW w:w="113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4ED748" w14:textId="77777777" w:rsidR="002816D1" w:rsidRPr="0021634E" w:rsidRDefault="002816D1" w:rsidP="00D36616">
            <w:pPr>
              <w:spacing w:line="240" w:lineRule="auto"/>
              <w:jc w:val="center"/>
              <w:rPr>
                <w:b/>
                <w:bCs/>
                <w:sz w:val="22"/>
                <w:szCs w:val="22"/>
              </w:rPr>
            </w:pPr>
            <w:r w:rsidRPr="0021634E">
              <w:rPr>
                <w:b/>
                <w:bCs/>
                <w:sz w:val="22"/>
                <w:szCs w:val="22"/>
              </w:rPr>
              <w:t>80.40</w:t>
            </w:r>
          </w:p>
        </w:tc>
        <w:tc>
          <w:tcPr>
            <w:tcW w:w="3247" w:type="dxa"/>
            <w:gridSpan w:val="2"/>
            <w:tcBorders>
              <w:top w:val="single" w:sz="4" w:space="0" w:color="auto"/>
              <w:left w:val="single" w:sz="4" w:space="0" w:color="auto"/>
              <w:bottom w:val="single" w:sz="4" w:space="0" w:color="auto"/>
            </w:tcBorders>
            <w:shd w:val="clear" w:color="auto" w:fill="D9E2F3" w:themeFill="accent1" w:themeFillTint="33"/>
          </w:tcPr>
          <w:p w14:paraId="0C3D591B" w14:textId="6410592B" w:rsidR="002816D1" w:rsidRPr="0021634E" w:rsidRDefault="002816D1" w:rsidP="00D36616">
            <w:pPr>
              <w:spacing w:line="240" w:lineRule="auto"/>
              <w:rPr>
                <w:sz w:val="22"/>
                <w:szCs w:val="22"/>
              </w:rPr>
            </w:pPr>
            <w:r w:rsidRPr="0021634E">
              <w:rPr>
                <w:sz w:val="22"/>
                <w:szCs w:val="22"/>
              </w:rPr>
              <w:t> </w:t>
            </w:r>
          </w:p>
        </w:tc>
      </w:tr>
      <w:tr w:rsidR="00E1744E" w:rsidRPr="0021634E" w14:paraId="47C2F8DB" w14:textId="77777777" w:rsidTr="00D36616">
        <w:trPr>
          <w:trHeight w:val="566"/>
        </w:trPr>
        <w:tc>
          <w:tcPr>
            <w:tcW w:w="594" w:type="dxa"/>
            <w:tcBorders>
              <w:top w:val="single" w:sz="4" w:space="0" w:color="auto"/>
            </w:tcBorders>
          </w:tcPr>
          <w:p w14:paraId="39E5AC03" w14:textId="77777777" w:rsidR="00F16F10" w:rsidRPr="0021634E" w:rsidRDefault="00F16F10" w:rsidP="00D36616">
            <w:pPr>
              <w:spacing w:line="240" w:lineRule="auto"/>
              <w:rPr>
                <w:sz w:val="22"/>
                <w:szCs w:val="22"/>
              </w:rPr>
            </w:pPr>
            <w:r w:rsidRPr="0021634E">
              <w:rPr>
                <w:sz w:val="22"/>
                <w:szCs w:val="22"/>
              </w:rPr>
              <w:t>X.1</w:t>
            </w:r>
          </w:p>
        </w:tc>
        <w:tc>
          <w:tcPr>
            <w:tcW w:w="1728" w:type="dxa"/>
            <w:tcBorders>
              <w:top w:val="single" w:sz="4" w:space="0" w:color="auto"/>
            </w:tcBorders>
          </w:tcPr>
          <w:p w14:paraId="3B04C21C" w14:textId="79ACCD07" w:rsidR="00F16F10" w:rsidRPr="0021634E" w:rsidRDefault="00F16F10" w:rsidP="00D36616">
            <w:pPr>
              <w:spacing w:line="240" w:lineRule="auto"/>
              <w:rPr>
                <w:sz w:val="22"/>
                <w:szCs w:val="22"/>
              </w:rPr>
            </w:pPr>
            <w:r w:rsidRPr="0021634E">
              <w:rPr>
                <w:sz w:val="22"/>
                <w:szCs w:val="22"/>
              </w:rPr>
              <w:t>km 0 (</w:t>
            </w:r>
            <w:r w:rsidR="00274383" w:rsidRPr="0021634E">
              <w:rPr>
                <w:sz w:val="22"/>
                <w:szCs w:val="22"/>
              </w:rPr>
              <w:t>nombre del lugar</w:t>
            </w:r>
            <w:r w:rsidRPr="0021634E">
              <w:rPr>
                <w:sz w:val="22"/>
                <w:szCs w:val="22"/>
              </w:rPr>
              <w:t>)</w:t>
            </w:r>
          </w:p>
        </w:tc>
        <w:tc>
          <w:tcPr>
            <w:tcW w:w="2533" w:type="dxa"/>
            <w:tcBorders>
              <w:top w:val="single" w:sz="4" w:space="0" w:color="auto"/>
            </w:tcBorders>
          </w:tcPr>
          <w:p w14:paraId="40978FE7" w14:textId="11010584" w:rsidR="00F16F10" w:rsidRPr="0021634E" w:rsidRDefault="00F16F10" w:rsidP="00D36616">
            <w:pPr>
              <w:spacing w:line="240" w:lineRule="auto"/>
              <w:rPr>
                <w:sz w:val="22"/>
                <w:szCs w:val="22"/>
              </w:rPr>
            </w:pPr>
            <w:r w:rsidRPr="0021634E">
              <w:rPr>
                <w:sz w:val="22"/>
                <w:szCs w:val="22"/>
              </w:rPr>
              <w:t>Km 22 (</w:t>
            </w:r>
            <w:r w:rsidR="00274383" w:rsidRPr="0021634E">
              <w:rPr>
                <w:sz w:val="22"/>
                <w:szCs w:val="22"/>
              </w:rPr>
              <w:t>nombre del lugar</w:t>
            </w:r>
            <w:r w:rsidRPr="0021634E">
              <w:rPr>
                <w:sz w:val="22"/>
                <w:szCs w:val="22"/>
              </w:rPr>
              <w:t>)</w:t>
            </w:r>
          </w:p>
        </w:tc>
        <w:tc>
          <w:tcPr>
            <w:tcW w:w="1136" w:type="dxa"/>
            <w:tcBorders>
              <w:top w:val="single" w:sz="4" w:space="0" w:color="auto"/>
            </w:tcBorders>
            <w:noWrap/>
          </w:tcPr>
          <w:p w14:paraId="117861B2" w14:textId="77777777" w:rsidR="00F16F10" w:rsidRPr="0021634E" w:rsidRDefault="00F16F10" w:rsidP="00D36616">
            <w:pPr>
              <w:spacing w:line="240" w:lineRule="auto"/>
              <w:jc w:val="center"/>
              <w:rPr>
                <w:sz w:val="22"/>
                <w:szCs w:val="22"/>
              </w:rPr>
            </w:pPr>
            <w:r w:rsidRPr="0021634E">
              <w:rPr>
                <w:sz w:val="22"/>
                <w:szCs w:val="22"/>
              </w:rPr>
              <w:t>22.00</w:t>
            </w:r>
          </w:p>
        </w:tc>
        <w:tc>
          <w:tcPr>
            <w:tcW w:w="1840" w:type="dxa"/>
            <w:tcBorders>
              <w:top w:val="single" w:sz="4" w:space="0" w:color="auto"/>
            </w:tcBorders>
            <w:noWrap/>
          </w:tcPr>
          <w:p w14:paraId="524895CC" w14:textId="3AAD7C58" w:rsidR="00F16F10" w:rsidRPr="0021634E" w:rsidRDefault="00B979FB" w:rsidP="00D36616">
            <w:pPr>
              <w:spacing w:line="240" w:lineRule="auto"/>
              <w:rPr>
                <w:sz w:val="22"/>
                <w:szCs w:val="22"/>
              </w:rPr>
            </w:pPr>
            <w:r w:rsidRPr="0021634E">
              <w:rPr>
                <w:sz w:val="22"/>
                <w:szCs w:val="22"/>
              </w:rPr>
              <w:t xml:space="preserve">más de </w:t>
            </w:r>
            <w:r w:rsidR="00F16F10" w:rsidRPr="0021634E">
              <w:rPr>
                <w:sz w:val="22"/>
                <w:szCs w:val="22"/>
              </w:rPr>
              <w:t xml:space="preserve"> 10,000</w:t>
            </w:r>
          </w:p>
        </w:tc>
        <w:tc>
          <w:tcPr>
            <w:tcW w:w="1407" w:type="dxa"/>
            <w:tcBorders>
              <w:top w:val="single" w:sz="4" w:space="0" w:color="auto"/>
            </w:tcBorders>
            <w:noWrap/>
          </w:tcPr>
          <w:p w14:paraId="45A78C6D"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A</w:t>
            </w:r>
          </w:p>
        </w:tc>
      </w:tr>
      <w:tr w:rsidR="00E1744E" w:rsidRPr="0021634E" w14:paraId="5E4828AA" w14:textId="77777777" w:rsidTr="00D36616">
        <w:trPr>
          <w:trHeight w:val="255"/>
        </w:trPr>
        <w:tc>
          <w:tcPr>
            <w:tcW w:w="594" w:type="dxa"/>
          </w:tcPr>
          <w:p w14:paraId="1DD1B96F" w14:textId="77777777" w:rsidR="00F16F10" w:rsidRPr="0021634E" w:rsidRDefault="00F16F10" w:rsidP="00D36616">
            <w:pPr>
              <w:spacing w:line="240" w:lineRule="auto"/>
              <w:rPr>
                <w:sz w:val="22"/>
                <w:szCs w:val="22"/>
              </w:rPr>
            </w:pPr>
            <w:r w:rsidRPr="0021634E">
              <w:rPr>
                <w:sz w:val="22"/>
                <w:szCs w:val="22"/>
              </w:rPr>
              <w:t>X.2</w:t>
            </w:r>
          </w:p>
        </w:tc>
        <w:tc>
          <w:tcPr>
            <w:tcW w:w="1728" w:type="dxa"/>
          </w:tcPr>
          <w:p w14:paraId="11C3A2EE" w14:textId="21923CA1" w:rsidR="00F16F10" w:rsidRPr="0021634E" w:rsidRDefault="00F16F10" w:rsidP="00D36616">
            <w:pPr>
              <w:spacing w:line="240" w:lineRule="auto"/>
              <w:rPr>
                <w:sz w:val="22"/>
                <w:szCs w:val="22"/>
              </w:rPr>
            </w:pPr>
            <w:r w:rsidRPr="0021634E">
              <w:rPr>
                <w:sz w:val="22"/>
                <w:szCs w:val="22"/>
              </w:rPr>
              <w:t>km 22 (</w:t>
            </w:r>
            <w:r w:rsidR="00274383" w:rsidRPr="0021634E">
              <w:rPr>
                <w:sz w:val="22"/>
                <w:szCs w:val="22"/>
              </w:rPr>
              <w:t>nombre del lugar</w:t>
            </w:r>
            <w:r w:rsidRPr="0021634E">
              <w:rPr>
                <w:sz w:val="22"/>
                <w:szCs w:val="22"/>
              </w:rPr>
              <w:t>)</w:t>
            </w:r>
          </w:p>
        </w:tc>
        <w:tc>
          <w:tcPr>
            <w:tcW w:w="2533" w:type="dxa"/>
          </w:tcPr>
          <w:p w14:paraId="194E4281" w14:textId="0882700E" w:rsidR="00F16F10" w:rsidRPr="0021634E" w:rsidRDefault="00F16F10" w:rsidP="00D36616">
            <w:pPr>
              <w:spacing w:line="240" w:lineRule="auto"/>
              <w:rPr>
                <w:sz w:val="22"/>
                <w:szCs w:val="22"/>
              </w:rPr>
            </w:pPr>
            <w:r w:rsidRPr="0021634E">
              <w:rPr>
                <w:sz w:val="22"/>
                <w:szCs w:val="22"/>
              </w:rPr>
              <w:t>Km 46.5 (</w:t>
            </w:r>
            <w:r w:rsidR="00274383" w:rsidRPr="0021634E">
              <w:rPr>
                <w:sz w:val="22"/>
                <w:szCs w:val="22"/>
              </w:rPr>
              <w:t>nombre del lugar</w:t>
            </w:r>
            <w:r w:rsidRPr="0021634E">
              <w:rPr>
                <w:sz w:val="22"/>
                <w:szCs w:val="22"/>
              </w:rPr>
              <w:t>)</w:t>
            </w:r>
          </w:p>
        </w:tc>
        <w:tc>
          <w:tcPr>
            <w:tcW w:w="1136" w:type="dxa"/>
            <w:noWrap/>
          </w:tcPr>
          <w:p w14:paraId="6A5A119F" w14:textId="08567C10" w:rsidR="00F16F10" w:rsidRPr="0021634E" w:rsidRDefault="003E7918" w:rsidP="00D36616">
            <w:pPr>
              <w:spacing w:line="240" w:lineRule="auto"/>
              <w:jc w:val="center"/>
              <w:rPr>
                <w:sz w:val="22"/>
                <w:szCs w:val="22"/>
              </w:rPr>
            </w:pPr>
            <w:r w:rsidRPr="0021634E">
              <w:rPr>
                <w:sz w:val="22"/>
                <w:szCs w:val="22"/>
              </w:rPr>
              <w:t>2</w:t>
            </w:r>
            <w:r w:rsidR="00F16F10" w:rsidRPr="0021634E">
              <w:rPr>
                <w:sz w:val="22"/>
                <w:szCs w:val="22"/>
              </w:rPr>
              <w:t>4.50</w:t>
            </w:r>
          </w:p>
        </w:tc>
        <w:tc>
          <w:tcPr>
            <w:tcW w:w="1840" w:type="dxa"/>
            <w:noWrap/>
          </w:tcPr>
          <w:p w14:paraId="1C62FAE6" w14:textId="77777777" w:rsidR="00F16F10" w:rsidRPr="0021634E" w:rsidRDefault="00F16F10" w:rsidP="00D36616">
            <w:pPr>
              <w:spacing w:line="240" w:lineRule="auto"/>
              <w:rPr>
                <w:sz w:val="22"/>
                <w:szCs w:val="22"/>
              </w:rPr>
            </w:pPr>
            <w:r w:rsidRPr="0021634E">
              <w:rPr>
                <w:sz w:val="22"/>
                <w:szCs w:val="22"/>
              </w:rPr>
              <w:t>2,500-10,000</w:t>
            </w:r>
          </w:p>
        </w:tc>
        <w:tc>
          <w:tcPr>
            <w:tcW w:w="1407" w:type="dxa"/>
            <w:noWrap/>
          </w:tcPr>
          <w:p w14:paraId="1C3FFFE1"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B</w:t>
            </w:r>
          </w:p>
        </w:tc>
      </w:tr>
      <w:tr w:rsidR="00E1744E" w:rsidRPr="0021634E" w14:paraId="3D59C2C6" w14:textId="77777777" w:rsidTr="00D36616">
        <w:trPr>
          <w:trHeight w:val="510"/>
        </w:trPr>
        <w:tc>
          <w:tcPr>
            <w:tcW w:w="594" w:type="dxa"/>
          </w:tcPr>
          <w:p w14:paraId="114CD801" w14:textId="77777777" w:rsidR="00F16F10" w:rsidRPr="0021634E" w:rsidRDefault="00F16F10" w:rsidP="00D36616">
            <w:pPr>
              <w:spacing w:line="240" w:lineRule="auto"/>
              <w:rPr>
                <w:sz w:val="22"/>
                <w:szCs w:val="22"/>
              </w:rPr>
            </w:pPr>
            <w:r w:rsidRPr="0021634E">
              <w:rPr>
                <w:sz w:val="22"/>
                <w:szCs w:val="22"/>
              </w:rPr>
              <w:t>X.3</w:t>
            </w:r>
          </w:p>
        </w:tc>
        <w:tc>
          <w:tcPr>
            <w:tcW w:w="1728" w:type="dxa"/>
          </w:tcPr>
          <w:p w14:paraId="4C075476" w14:textId="2F9C29AF" w:rsidR="00F16F10" w:rsidRPr="0021634E" w:rsidRDefault="00F16F10" w:rsidP="00D36616">
            <w:pPr>
              <w:spacing w:line="240" w:lineRule="auto"/>
              <w:rPr>
                <w:sz w:val="22"/>
                <w:szCs w:val="22"/>
              </w:rPr>
            </w:pPr>
            <w:r w:rsidRPr="0021634E">
              <w:rPr>
                <w:sz w:val="22"/>
                <w:szCs w:val="22"/>
              </w:rPr>
              <w:t>km 46.5 (</w:t>
            </w:r>
            <w:r w:rsidR="00274383" w:rsidRPr="0021634E">
              <w:rPr>
                <w:sz w:val="22"/>
                <w:szCs w:val="22"/>
              </w:rPr>
              <w:t>nombre del lugar</w:t>
            </w:r>
            <w:r w:rsidRPr="0021634E">
              <w:rPr>
                <w:sz w:val="22"/>
                <w:szCs w:val="22"/>
              </w:rPr>
              <w:t>)</w:t>
            </w:r>
          </w:p>
        </w:tc>
        <w:tc>
          <w:tcPr>
            <w:tcW w:w="2533" w:type="dxa"/>
          </w:tcPr>
          <w:p w14:paraId="50401240" w14:textId="045186AB" w:rsidR="00F16F10" w:rsidRPr="0021634E" w:rsidRDefault="00F16F10" w:rsidP="00D36616">
            <w:pPr>
              <w:spacing w:line="240" w:lineRule="auto"/>
              <w:rPr>
                <w:sz w:val="22"/>
                <w:szCs w:val="22"/>
              </w:rPr>
            </w:pPr>
            <w:r w:rsidRPr="0021634E">
              <w:rPr>
                <w:sz w:val="22"/>
                <w:szCs w:val="22"/>
              </w:rPr>
              <w:t>Km 77.5 (</w:t>
            </w:r>
            <w:r w:rsidR="00274383" w:rsidRPr="0021634E">
              <w:rPr>
                <w:sz w:val="22"/>
                <w:szCs w:val="22"/>
              </w:rPr>
              <w:t>nombre del lugar</w:t>
            </w:r>
            <w:r w:rsidRPr="0021634E">
              <w:rPr>
                <w:sz w:val="22"/>
                <w:szCs w:val="22"/>
              </w:rPr>
              <w:t>)</w:t>
            </w:r>
          </w:p>
        </w:tc>
        <w:tc>
          <w:tcPr>
            <w:tcW w:w="1136" w:type="dxa"/>
            <w:noWrap/>
          </w:tcPr>
          <w:p w14:paraId="450903DB" w14:textId="77777777" w:rsidR="00F16F10" w:rsidRPr="0021634E" w:rsidRDefault="00F16F10" w:rsidP="00D36616">
            <w:pPr>
              <w:spacing w:line="240" w:lineRule="auto"/>
              <w:jc w:val="center"/>
              <w:rPr>
                <w:sz w:val="22"/>
                <w:szCs w:val="22"/>
              </w:rPr>
            </w:pPr>
            <w:r w:rsidRPr="0021634E">
              <w:rPr>
                <w:sz w:val="22"/>
                <w:szCs w:val="22"/>
              </w:rPr>
              <w:t>31,00</w:t>
            </w:r>
          </w:p>
        </w:tc>
        <w:tc>
          <w:tcPr>
            <w:tcW w:w="1840" w:type="dxa"/>
            <w:noWrap/>
          </w:tcPr>
          <w:p w14:paraId="05E5C3E6" w14:textId="77777777" w:rsidR="00F16F10" w:rsidRPr="0021634E" w:rsidRDefault="00F16F10" w:rsidP="00D36616">
            <w:pPr>
              <w:spacing w:line="240" w:lineRule="auto"/>
              <w:rPr>
                <w:sz w:val="22"/>
                <w:szCs w:val="22"/>
              </w:rPr>
            </w:pPr>
            <w:r w:rsidRPr="0021634E">
              <w:rPr>
                <w:sz w:val="22"/>
                <w:szCs w:val="22"/>
              </w:rPr>
              <w:t>2,500-10,000</w:t>
            </w:r>
          </w:p>
        </w:tc>
        <w:tc>
          <w:tcPr>
            <w:tcW w:w="1407" w:type="dxa"/>
            <w:noWrap/>
          </w:tcPr>
          <w:p w14:paraId="5A991224"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B</w:t>
            </w:r>
          </w:p>
        </w:tc>
      </w:tr>
      <w:tr w:rsidR="00E1744E" w:rsidRPr="0021634E" w14:paraId="2B616A65" w14:textId="77777777" w:rsidTr="00D36616">
        <w:trPr>
          <w:trHeight w:val="510"/>
        </w:trPr>
        <w:tc>
          <w:tcPr>
            <w:tcW w:w="594" w:type="dxa"/>
          </w:tcPr>
          <w:p w14:paraId="3791FBA6" w14:textId="77777777" w:rsidR="00F16F10" w:rsidRPr="0021634E" w:rsidRDefault="00F16F10" w:rsidP="00D36616">
            <w:pPr>
              <w:spacing w:line="240" w:lineRule="auto"/>
              <w:rPr>
                <w:sz w:val="22"/>
                <w:szCs w:val="22"/>
              </w:rPr>
            </w:pPr>
            <w:r w:rsidRPr="0021634E">
              <w:rPr>
                <w:sz w:val="22"/>
                <w:szCs w:val="22"/>
              </w:rPr>
              <w:t>X.4</w:t>
            </w:r>
          </w:p>
        </w:tc>
        <w:tc>
          <w:tcPr>
            <w:tcW w:w="1728" w:type="dxa"/>
            <w:tcBorders>
              <w:bottom w:val="single" w:sz="4" w:space="0" w:color="auto"/>
            </w:tcBorders>
          </w:tcPr>
          <w:p w14:paraId="766FE159" w14:textId="3508FB10" w:rsidR="00F16F10" w:rsidRPr="0021634E" w:rsidRDefault="00F16F10" w:rsidP="00D36616">
            <w:pPr>
              <w:spacing w:line="240" w:lineRule="auto"/>
              <w:rPr>
                <w:sz w:val="22"/>
                <w:szCs w:val="22"/>
              </w:rPr>
            </w:pPr>
            <w:r w:rsidRPr="0021634E">
              <w:rPr>
                <w:sz w:val="22"/>
                <w:szCs w:val="22"/>
              </w:rPr>
              <w:t>km 77.5 (</w:t>
            </w:r>
            <w:r w:rsidR="00274383" w:rsidRPr="0021634E">
              <w:rPr>
                <w:sz w:val="22"/>
                <w:szCs w:val="22"/>
              </w:rPr>
              <w:t>nombre del lugar</w:t>
            </w:r>
            <w:r w:rsidRPr="0021634E">
              <w:rPr>
                <w:sz w:val="22"/>
                <w:szCs w:val="22"/>
              </w:rPr>
              <w:t>)</w:t>
            </w:r>
          </w:p>
        </w:tc>
        <w:tc>
          <w:tcPr>
            <w:tcW w:w="2533" w:type="dxa"/>
            <w:tcBorders>
              <w:bottom w:val="single" w:sz="4" w:space="0" w:color="auto"/>
            </w:tcBorders>
          </w:tcPr>
          <w:p w14:paraId="3D250F90" w14:textId="3C2C7C70" w:rsidR="00F16F10" w:rsidRPr="0021634E" w:rsidRDefault="00F16F10" w:rsidP="00D36616">
            <w:pPr>
              <w:spacing w:line="240" w:lineRule="auto"/>
              <w:rPr>
                <w:sz w:val="22"/>
                <w:szCs w:val="22"/>
              </w:rPr>
            </w:pPr>
            <w:r w:rsidRPr="0021634E">
              <w:rPr>
                <w:sz w:val="22"/>
                <w:szCs w:val="22"/>
              </w:rPr>
              <w:t>Km 80.4 (</w:t>
            </w:r>
            <w:r w:rsidR="00274383" w:rsidRPr="0021634E">
              <w:rPr>
                <w:sz w:val="22"/>
                <w:szCs w:val="22"/>
              </w:rPr>
              <w:t>nombre del lugar</w:t>
            </w:r>
            <w:r w:rsidRPr="0021634E">
              <w:rPr>
                <w:sz w:val="22"/>
                <w:szCs w:val="22"/>
              </w:rPr>
              <w:t>)</w:t>
            </w:r>
          </w:p>
        </w:tc>
        <w:tc>
          <w:tcPr>
            <w:tcW w:w="1136" w:type="dxa"/>
            <w:tcBorders>
              <w:bottom w:val="single" w:sz="4" w:space="0" w:color="auto"/>
            </w:tcBorders>
            <w:noWrap/>
          </w:tcPr>
          <w:p w14:paraId="51D2E772" w14:textId="77777777" w:rsidR="00F16F10" w:rsidRPr="0021634E" w:rsidRDefault="00F16F10" w:rsidP="00D36616">
            <w:pPr>
              <w:spacing w:line="240" w:lineRule="auto"/>
              <w:jc w:val="center"/>
              <w:rPr>
                <w:sz w:val="22"/>
                <w:szCs w:val="22"/>
              </w:rPr>
            </w:pPr>
            <w:r w:rsidRPr="0021634E">
              <w:rPr>
                <w:sz w:val="22"/>
                <w:szCs w:val="22"/>
              </w:rPr>
              <w:t>2.90</w:t>
            </w:r>
          </w:p>
        </w:tc>
        <w:tc>
          <w:tcPr>
            <w:tcW w:w="1840" w:type="dxa"/>
            <w:tcBorders>
              <w:bottom w:val="single" w:sz="4" w:space="0" w:color="auto"/>
            </w:tcBorders>
            <w:noWrap/>
          </w:tcPr>
          <w:p w14:paraId="2305DBFB" w14:textId="0F1F7E57" w:rsidR="00F16F10" w:rsidRPr="0021634E" w:rsidRDefault="00B979FB" w:rsidP="00D36616">
            <w:pPr>
              <w:spacing w:line="240" w:lineRule="auto"/>
              <w:rPr>
                <w:sz w:val="22"/>
                <w:szCs w:val="22"/>
              </w:rPr>
            </w:pPr>
            <w:r w:rsidRPr="0021634E">
              <w:rPr>
                <w:sz w:val="22"/>
                <w:szCs w:val="22"/>
              </w:rPr>
              <w:t>menos de</w:t>
            </w:r>
            <w:r w:rsidR="00F16F10" w:rsidRPr="0021634E">
              <w:rPr>
                <w:sz w:val="22"/>
                <w:szCs w:val="22"/>
              </w:rPr>
              <w:t xml:space="preserve"> 2,500</w:t>
            </w:r>
          </w:p>
        </w:tc>
        <w:tc>
          <w:tcPr>
            <w:tcW w:w="1407" w:type="dxa"/>
            <w:tcBorders>
              <w:bottom w:val="single" w:sz="4" w:space="0" w:color="auto"/>
            </w:tcBorders>
            <w:noWrap/>
          </w:tcPr>
          <w:p w14:paraId="32D4DE50"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C</w:t>
            </w:r>
          </w:p>
        </w:tc>
      </w:tr>
      <w:tr w:rsidR="00E1744E" w:rsidRPr="0021634E" w14:paraId="4FADACF8" w14:textId="77777777" w:rsidTr="0027748A">
        <w:trPr>
          <w:trHeight w:val="270"/>
        </w:trPr>
        <w:tc>
          <w:tcPr>
            <w:tcW w:w="594" w:type="dxa"/>
            <w:tcBorders>
              <w:right w:val="single" w:sz="4" w:space="0" w:color="auto"/>
            </w:tcBorders>
            <w:shd w:val="clear" w:color="auto" w:fill="D9E2F3" w:themeFill="accent1" w:themeFillTint="33"/>
          </w:tcPr>
          <w:p w14:paraId="533B7B88" w14:textId="77777777" w:rsidR="00F16F10" w:rsidRPr="0021634E" w:rsidRDefault="00F16F10" w:rsidP="00D36616">
            <w:pPr>
              <w:spacing w:line="240" w:lineRule="auto"/>
              <w:rPr>
                <w:b/>
                <w:bCs/>
                <w:sz w:val="22"/>
                <w:szCs w:val="22"/>
              </w:rPr>
            </w:pPr>
          </w:p>
        </w:tc>
        <w:tc>
          <w:tcPr>
            <w:tcW w:w="42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FEFE41" w14:textId="13B4A981" w:rsidR="00F16F10" w:rsidRPr="0021634E" w:rsidRDefault="00E1744E" w:rsidP="00D36616">
            <w:pPr>
              <w:spacing w:line="240" w:lineRule="auto"/>
              <w:rPr>
                <w:b/>
                <w:bCs/>
                <w:sz w:val="22"/>
                <w:szCs w:val="22"/>
              </w:rPr>
            </w:pPr>
            <w:r w:rsidRPr="0021634E">
              <w:rPr>
                <w:b/>
                <w:bCs/>
                <w:sz w:val="22"/>
                <w:szCs w:val="22"/>
              </w:rPr>
              <w:t xml:space="preserve">Carretera </w:t>
            </w:r>
            <w:r w:rsidR="00F16F10" w:rsidRPr="0021634E">
              <w:rPr>
                <w:b/>
                <w:bCs/>
                <w:sz w:val="22"/>
                <w:szCs w:val="22"/>
              </w:rPr>
              <w:t xml:space="preserve">No. Y </w:t>
            </w:r>
            <w:r w:rsidRPr="0021634E">
              <w:rPr>
                <w:b/>
                <w:bCs/>
                <w:sz w:val="22"/>
                <w:szCs w:val="22"/>
              </w:rPr>
              <w:t>de Lugar</w:t>
            </w:r>
            <w:r w:rsidR="00F16F10" w:rsidRPr="0021634E">
              <w:rPr>
                <w:b/>
                <w:bCs/>
                <w:sz w:val="22"/>
                <w:szCs w:val="22"/>
              </w:rPr>
              <w:t xml:space="preserve"> C </w:t>
            </w:r>
            <w:r w:rsidRPr="0021634E">
              <w:rPr>
                <w:b/>
                <w:bCs/>
                <w:sz w:val="22"/>
                <w:szCs w:val="22"/>
              </w:rPr>
              <w:t>a Lugar</w:t>
            </w:r>
            <w:r w:rsidR="00F16F10" w:rsidRPr="0021634E">
              <w:rPr>
                <w:b/>
                <w:bCs/>
                <w:sz w:val="22"/>
                <w:szCs w:val="22"/>
              </w:rPr>
              <w:t xml:space="preserve"> D</w:t>
            </w:r>
          </w:p>
        </w:tc>
        <w:tc>
          <w:tcPr>
            <w:tcW w:w="113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06CC207" w14:textId="77777777" w:rsidR="00F16F10" w:rsidRPr="0021634E" w:rsidRDefault="00F16F10" w:rsidP="00D36616">
            <w:pPr>
              <w:spacing w:line="240" w:lineRule="auto"/>
              <w:jc w:val="center"/>
              <w:rPr>
                <w:b/>
                <w:bCs/>
                <w:sz w:val="22"/>
                <w:szCs w:val="22"/>
              </w:rPr>
            </w:pPr>
            <w:r w:rsidRPr="0021634E">
              <w:rPr>
                <w:b/>
                <w:bCs/>
                <w:sz w:val="22"/>
                <w:szCs w:val="22"/>
              </w:rPr>
              <w:t>138,40</w:t>
            </w:r>
          </w:p>
        </w:tc>
        <w:tc>
          <w:tcPr>
            <w:tcW w:w="324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5C6C26" w14:textId="77777777" w:rsidR="00F16F10" w:rsidRPr="0021634E" w:rsidRDefault="00F16F10" w:rsidP="00D36616">
            <w:pPr>
              <w:spacing w:line="240" w:lineRule="auto"/>
              <w:rPr>
                <w:sz w:val="22"/>
                <w:szCs w:val="22"/>
              </w:rPr>
            </w:pPr>
            <w:r w:rsidRPr="0021634E">
              <w:rPr>
                <w:sz w:val="22"/>
                <w:szCs w:val="22"/>
              </w:rPr>
              <w:t> </w:t>
            </w:r>
          </w:p>
        </w:tc>
      </w:tr>
      <w:tr w:rsidR="00E1744E" w:rsidRPr="0021634E" w14:paraId="61810051" w14:textId="77777777" w:rsidTr="00D36616">
        <w:trPr>
          <w:trHeight w:val="255"/>
        </w:trPr>
        <w:tc>
          <w:tcPr>
            <w:tcW w:w="594" w:type="dxa"/>
          </w:tcPr>
          <w:p w14:paraId="54D184A7" w14:textId="77777777" w:rsidR="00F16F10" w:rsidRPr="0021634E" w:rsidRDefault="00F16F10" w:rsidP="00D36616">
            <w:pPr>
              <w:spacing w:line="240" w:lineRule="auto"/>
              <w:rPr>
                <w:sz w:val="22"/>
                <w:szCs w:val="22"/>
              </w:rPr>
            </w:pPr>
            <w:r w:rsidRPr="0021634E">
              <w:rPr>
                <w:sz w:val="22"/>
                <w:szCs w:val="22"/>
              </w:rPr>
              <w:t>Y.1</w:t>
            </w:r>
          </w:p>
        </w:tc>
        <w:tc>
          <w:tcPr>
            <w:tcW w:w="1728" w:type="dxa"/>
            <w:tcBorders>
              <w:top w:val="single" w:sz="4" w:space="0" w:color="auto"/>
            </w:tcBorders>
          </w:tcPr>
          <w:p w14:paraId="04DADD5A" w14:textId="73ACB6C2" w:rsidR="00F16F10" w:rsidRPr="0021634E" w:rsidRDefault="00F16F10" w:rsidP="00D36616">
            <w:pPr>
              <w:spacing w:line="240" w:lineRule="auto"/>
              <w:rPr>
                <w:sz w:val="22"/>
                <w:szCs w:val="22"/>
              </w:rPr>
            </w:pPr>
            <w:r w:rsidRPr="0021634E">
              <w:rPr>
                <w:sz w:val="22"/>
                <w:szCs w:val="22"/>
              </w:rPr>
              <w:t>km 0 (</w:t>
            </w:r>
            <w:r w:rsidR="00274383" w:rsidRPr="0021634E">
              <w:rPr>
                <w:sz w:val="22"/>
                <w:szCs w:val="22"/>
              </w:rPr>
              <w:t>nombre del lugar</w:t>
            </w:r>
            <w:r w:rsidRPr="0021634E">
              <w:rPr>
                <w:sz w:val="22"/>
                <w:szCs w:val="22"/>
              </w:rPr>
              <w:t>)</w:t>
            </w:r>
          </w:p>
        </w:tc>
        <w:tc>
          <w:tcPr>
            <w:tcW w:w="2533" w:type="dxa"/>
            <w:tcBorders>
              <w:top w:val="single" w:sz="4" w:space="0" w:color="auto"/>
            </w:tcBorders>
          </w:tcPr>
          <w:p w14:paraId="5B6A81A3" w14:textId="55008CF5" w:rsidR="00F16F10" w:rsidRPr="0021634E" w:rsidRDefault="00F16F10" w:rsidP="00D36616">
            <w:pPr>
              <w:spacing w:line="240" w:lineRule="auto"/>
              <w:rPr>
                <w:sz w:val="22"/>
                <w:szCs w:val="22"/>
              </w:rPr>
            </w:pPr>
            <w:r w:rsidRPr="0021634E">
              <w:rPr>
                <w:sz w:val="22"/>
                <w:szCs w:val="22"/>
              </w:rPr>
              <w:t>Km 14.34 (</w:t>
            </w:r>
            <w:r w:rsidR="00274383" w:rsidRPr="0021634E">
              <w:rPr>
                <w:sz w:val="22"/>
                <w:szCs w:val="22"/>
              </w:rPr>
              <w:t>nombre del lugar</w:t>
            </w:r>
            <w:r w:rsidRPr="0021634E">
              <w:rPr>
                <w:sz w:val="22"/>
                <w:szCs w:val="22"/>
              </w:rPr>
              <w:t>)</w:t>
            </w:r>
          </w:p>
        </w:tc>
        <w:tc>
          <w:tcPr>
            <w:tcW w:w="1136" w:type="dxa"/>
            <w:tcBorders>
              <w:top w:val="single" w:sz="4" w:space="0" w:color="auto"/>
            </w:tcBorders>
            <w:noWrap/>
          </w:tcPr>
          <w:p w14:paraId="1FFC300B" w14:textId="78E2200A" w:rsidR="00F16F10" w:rsidRPr="0021634E" w:rsidRDefault="00980B54" w:rsidP="00D36616">
            <w:pPr>
              <w:spacing w:line="240" w:lineRule="auto"/>
              <w:jc w:val="center"/>
              <w:rPr>
                <w:sz w:val="22"/>
                <w:szCs w:val="22"/>
              </w:rPr>
            </w:pPr>
            <w:r w:rsidRPr="0021634E">
              <w:rPr>
                <w:sz w:val="22"/>
                <w:szCs w:val="22"/>
              </w:rPr>
              <w:t>14,30</w:t>
            </w:r>
          </w:p>
        </w:tc>
        <w:tc>
          <w:tcPr>
            <w:tcW w:w="1840" w:type="dxa"/>
            <w:tcBorders>
              <w:top w:val="single" w:sz="4" w:space="0" w:color="auto"/>
            </w:tcBorders>
            <w:noWrap/>
          </w:tcPr>
          <w:p w14:paraId="28CBEA11" w14:textId="7A522809" w:rsidR="00F16F10" w:rsidRPr="0021634E" w:rsidRDefault="00B979FB" w:rsidP="00D36616">
            <w:pPr>
              <w:spacing w:line="240" w:lineRule="auto"/>
              <w:rPr>
                <w:sz w:val="22"/>
                <w:szCs w:val="22"/>
              </w:rPr>
            </w:pPr>
            <w:r w:rsidRPr="0021634E">
              <w:rPr>
                <w:sz w:val="22"/>
                <w:szCs w:val="22"/>
              </w:rPr>
              <w:t xml:space="preserve">más de </w:t>
            </w:r>
            <w:r w:rsidR="00F16F10" w:rsidRPr="0021634E">
              <w:rPr>
                <w:sz w:val="22"/>
                <w:szCs w:val="22"/>
              </w:rPr>
              <w:t xml:space="preserve"> 10,000</w:t>
            </w:r>
          </w:p>
        </w:tc>
        <w:tc>
          <w:tcPr>
            <w:tcW w:w="1407" w:type="dxa"/>
            <w:tcBorders>
              <w:top w:val="single" w:sz="4" w:space="0" w:color="auto"/>
            </w:tcBorders>
            <w:noWrap/>
          </w:tcPr>
          <w:p w14:paraId="31DF6060"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A</w:t>
            </w:r>
          </w:p>
        </w:tc>
      </w:tr>
      <w:tr w:rsidR="00E1744E" w:rsidRPr="0021634E" w14:paraId="2D449987" w14:textId="77777777" w:rsidTr="00D36616">
        <w:trPr>
          <w:trHeight w:val="255"/>
        </w:trPr>
        <w:tc>
          <w:tcPr>
            <w:tcW w:w="594" w:type="dxa"/>
          </w:tcPr>
          <w:p w14:paraId="2CF5FB2B" w14:textId="77777777" w:rsidR="00F16F10" w:rsidRPr="0021634E" w:rsidRDefault="00F16F10" w:rsidP="00D36616">
            <w:pPr>
              <w:spacing w:line="240" w:lineRule="auto"/>
              <w:rPr>
                <w:sz w:val="22"/>
                <w:szCs w:val="22"/>
              </w:rPr>
            </w:pPr>
            <w:r w:rsidRPr="0021634E">
              <w:rPr>
                <w:sz w:val="22"/>
                <w:szCs w:val="22"/>
              </w:rPr>
              <w:t>Y.2</w:t>
            </w:r>
          </w:p>
        </w:tc>
        <w:tc>
          <w:tcPr>
            <w:tcW w:w="1728" w:type="dxa"/>
          </w:tcPr>
          <w:p w14:paraId="73B16EFE" w14:textId="71A2FD44" w:rsidR="00F16F10" w:rsidRPr="0021634E" w:rsidRDefault="00F16F10" w:rsidP="00D36616">
            <w:pPr>
              <w:spacing w:line="240" w:lineRule="auto"/>
              <w:rPr>
                <w:sz w:val="22"/>
                <w:szCs w:val="22"/>
              </w:rPr>
            </w:pPr>
            <w:r w:rsidRPr="0021634E">
              <w:rPr>
                <w:sz w:val="22"/>
                <w:szCs w:val="22"/>
              </w:rPr>
              <w:t>km 14.34 (</w:t>
            </w:r>
            <w:r w:rsidR="00274383" w:rsidRPr="0021634E">
              <w:rPr>
                <w:sz w:val="22"/>
                <w:szCs w:val="22"/>
              </w:rPr>
              <w:t>nombre del lugar</w:t>
            </w:r>
            <w:r w:rsidRPr="0021634E">
              <w:rPr>
                <w:sz w:val="22"/>
                <w:szCs w:val="22"/>
              </w:rPr>
              <w:t>)</w:t>
            </w:r>
          </w:p>
        </w:tc>
        <w:tc>
          <w:tcPr>
            <w:tcW w:w="2533" w:type="dxa"/>
          </w:tcPr>
          <w:p w14:paraId="78FC0653" w14:textId="32642323" w:rsidR="00F16F10" w:rsidRPr="0021634E" w:rsidRDefault="00F16F10" w:rsidP="00D36616">
            <w:pPr>
              <w:spacing w:line="240" w:lineRule="auto"/>
              <w:rPr>
                <w:sz w:val="22"/>
                <w:szCs w:val="22"/>
              </w:rPr>
            </w:pPr>
            <w:r w:rsidRPr="0021634E">
              <w:rPr>
                <w:sz w:val="22"/>
                <w:szCs w:val="22"/>
              </w:rPr>
              <w:t>Km 56.70 (</w:t>
            </w:r>
            <w:r w:rsidR="00274383" w:rsidRPr="0021634E">
              <w:rPr>
                <w:sz w:val="22"/>
                <w:szCs w:val="22"/>
              </w:rPr>
              <w:t>nombre del lugar</w:t>
            </w:r>
            <w:r w:rsidRPr="0021634E">
              <w:rPr>
                <w:sz w:val="22"/>
                <w:szCs w:val="22"/>
              </w:rPr>
              <w:t>)</w:t>
            </w:r>
          </w:p>
        </w:tc>
        <w:tc>
          <w:tcPr>
            <w:tcW w:w="1136" w:type="dxa"/>
            <w:noWrap/>
          </w:tcPr>
          <w:p w14:paraId="778B8853" w14:textId="15F4229C" w:rsidR="00F16F10" w:rsidRPr="0021634E" w:rsidRDefault="00980B54" w:rsidP="00D36616">
            <w:pPr>
              <w:spacing w:line="240" w:lineRule="auto"/>
              <w:jc w:val="center"/>
              <w:rPr>
                <w:sz w:val="22"/>
                <w:szCs w:val="22"/>
              </w:rPr>
            </w:pPr>
            <w:r w:rsidRPr="0021634E">
              <w:rPr>
                <w:sz w:val="22"/>
                <w:szCs w:val="22"/>
              </w:rPr>
              <w:t>42,36</w:t>
            </w:r>
          </w:p>
        </w:tc>
        <w:tc>
          <w:tcPr>
            <w:tcW w:w="1840" w:type="dxa"/>
            <w:noWrap/>
          </w:tcPr>
          <w:p w14:paraId="3EF9C0D4" w14:textId="77777777" w:rsidR="00F16F10" w:rsidRPr="0021634E" w:rsidRDefault="00F16F10" w:rsidP="00D36616">
            <w:pPr>
              <w:spacing w:line="240" w:lineRule="auto"/>
              <w:rPr>
                <w:sz w:val="22"/>
                <w:szCs w:val="22"/>
              </w:rPr>
            </w:pPr>
            <w:r w:rsidRPr="0021634E">
              <w:rPr>
                <w:sz w:val="22"/>
                <w:szCs w:val="22"/>
              </w:rPr>
              <w:t>2,500-10,000</w:t>
            </w:r>
          </w:p>
        </w:tc>
        <w:tc>
          <w:tcPr>
            <w:tcW w:w="1407" w:type="dxa"/>
            <w:noWrap/>
          </w:tcPr>
          <w:p w14:paraId="0E67556B"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B</w:t>
            </w:r>
          </w:p>
        </w:tc>
      </w:tr>
      <w:tr w:rsidR="00E1744E" w:rsidRPr="0021634E" w14:paraId="368019A1" w14:textId="77777777" w:rsidTr="00D36616">
        <w:trPr>
          <w:trHeight w:val="255"/>
        </w:trPr>
        <w:tc>
          <w:tcPr>
            <w:tcW w:w="594" w:type="dxa"/>
          </w:tcPr>
          <w:p w14:paraId="3BC2979A" w14:textId="77777777" w:rsidR="00F16F10" w:rsidRPr="0021634E" w:rsidRDefault="00F16F10" w:rsidP="00D36616">
            <w:pPr>
              <w:spacing w:line="240" w:lineRule="auto"/>
              <w:rPr>
                <w:sz w:val="22"/>
                <w:szCs w:val="22"/>
              </w:rPr>
            </w:pPr>
            <w:r w:rsidRPr="0021634E">
              <w:rPr>
                <w:sz w:val="22"/>
                <w:szCs w:val="22"/>
              </w:rPr>
              <w:t>Y.3</w:t>
            </w:r>
          </w:p>
        </w:tc>
        <w:tc>
          <w:tcPr>
            <w:tcW w:w="1728" w:type="dxa"/>
          </w:tcPr>
          <w:p w14:paraId="333EB454" w14:textId="3C2B6737" w:rsidR="00F16F10" w:rsidRPr="0021634E" w:rsidRDefault="00F16F10" w:rsidP="00D36616">
            <w:pPr>
              <w:spacing w:line="240" w:lineRule="auto"/>
              <w:rPr>
                <w:sz w:val="22"/>
                <w:szCs w:val="22"/>
              </w:rPr>
            </w:pPr>
            <w:r w:rsidRPr="0021634E">
              <w:rPr>
                <w:sz w:val="22"/>
                <w:szCs w:val="22"/>
              </w:rPr>
              <w:t>km 56.70 (</w:t>
            </w:r>
            <w:r w:rsidR="00274383" w:rsidRPr="0021634E">
              <w:rPr>
                <w:sz w:val="22"/>
                <w:szCs w:val="22"/>
              </w:rPr>
              <w:t>nombre del lugar</w:t>
            </w:r>
            <w:r w:rsidRPr="0021634E">
              <w:rPr>
                <w:sz w:val="22"/>
                <w:szCs w:val="22"/>
              </w:rPr>
              <w:t>)</w:t>
            </w:r>
          </w:p>
        </w:tc>
        <w:tc>
          <w:tcPr>
            <w:tcW w:w="2533" w:type="dxa"/>
          </w:tcPr>
          <w:p w14:paraId="0798DC00" w14:textId="34367148" w:rsidR="00F16F10" w:rsidRPr="0021634E" w:rsidRDefault="00F16F10" w:rsidP="00D36616">
            <w:pPr>
              <w:spacing w:line="240" w:lineRule="auto"/>
              <w:rPr>
                <w:sz w:val="22"/>
                <w:szCs w:val="22"/>
              </w:rPr>
            </w:pPr>
            <w:r w:rsidRPr="0021634E">
              <w:rPr>
                <w:sz w:val="22"/>
                <w:szCs w:val="22"/>
              </w:rPr>
              <w:t>Km 85.00 (</w:t>
            </w:r>
            <w:r w:rsidR="00274383" w:rsidRPr="0021634E">
              <w:rPr>
                <w:sz w:val="22"/>
                <w:szCs w:val="22"/>
              </w:rPr>
              <w:t>nombre del lugar</w:t>
            </w:r>
            <w:r w:rsidRPr="0021634E">
              <w:rPr>
                <w:sz w:val="22"/>
                <w:szCs w:val="22"/>
              </w:rPr>
              <w:t>)</w:t>
            </w:r>
          </w:p>
        </w:tc>
        <w:tc>
          <w:tcPr>
            <w:tcW w:w="1136" w:type="dxa"/>
            <w:noWrap/>
          </w:tcPr>
          <w:p w14:paraId="0E3CAB8B" w14:textId="51E081A1" w:rsidR="00F16F10" w:rsidRPr="0021634E" w:rsidRDefault="00980B54" w:rsidP="00D36616">
            <w:pPr>
              <w:spacing w:line="240" w:lineRule="auto"/>
              <w:jc w:val="center"/>
              <w:rPr>
                <w:sz w:val="22"/>
                <w:szCs w:val="22"/>
              </w:rPr>
            </w:pPr>
            <w:r w:rsidRPr="0021634E">
              <w:rPr>
                <w:sz w:val="22"/>
                <w:szCs w:val="22"/>
              </w:rPr>
              <w:t>28,30</w:t>
            </w:r>
          </w:p>
        </w:tc>
        <w:tc>
          <w:tcPr>
            <w:tcW w:w="1840" w:type="dxa"/>
            <w:noWrap/>
          </w:tcPr>
          <w:p w14:paraId="488DA82C" w14:textId="77777777" w:rsidR="00F16F10" w:rsidRPr="0021634E" w:rsidRDefault="00F16F10" w:rsidP="00D36616">
            <w:pPr>
              <w:spacing w:line="240" w:lineRule="auto"/>
              <w:rPr>
                <w:sz w:val="22"/>
                <w:szCs w:val="22"/>
              </w:rPr>
            </w:pPr>
            <w:r w:rsidRPr="0021634E">
              <w:rPr>
                <w:sz w:val="22"/>
                <w:szCs w:val="22"/>
              </w:rPr>
              <w:t>2,500-10,000</w:t>
            </w:r>
          </w:p>
        </w:tc>
        <w:tc>
          <w:tcPr>
            <w:tcW w:w="1407" w:type="dxa"/>
            <w:noWrap/>
          </w:tcPr>
          <w:p w14:paraId="7D796E0E"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B</w:t>
            </w:r>
          </w:p>
        </w:tc>
      </w:tr>
      <w:tr w:rsidR="00E1744E" w:rsidRPr="0021634E" w14:paraId="4AFD8C39" w14:textId="77777777" w:rsidTr="00D36616">
        <w:trPr>
          <w:trHeight w:val="255"/>
        </w:trPr>
        <w:tc>
          <w:tcPr>
            <w:tcW w:w="594" w:type="dxa"/>
          </w:tcPr>
          <w:p w14:paraId="6B6409C8" w14:textId="77777777" w:rsidR="00F16F10" w:rsidRPr="0021634E" w:rsidRDefault="00F16F10" w:rsidP="00D36616">
            <w:pPr>
              <w:spacing w:line="240" w:lineRule="auto"/>
              <w:rPr>
                <w:sz w:val="22"/>
                <w:szCs w:val="22"/>
              </w:rPr>
            </w:pPr>
            <w:r w:rsidRPr="0021634E">
              <w:rPr>
                <w:sz w:val="22"/>
                <w:szCs w:val="22"/>
              </w:rPr>
              <w:t>Y.4</w:t>
            </w:r>
          </w:p>
        </w:tc>
        <w:tc>
          <w:tcPr>
            <w:tcW w:w="1728" w:type="dxa"/>
          </w:tcPr>
          <w:p w14:paraId="77D824C1" w14:textId="747494D0" w:rsidR="00F16F10" w:rsidRPr="0021634E" w:rsidRDefault="00F16F10" w:rsidP="00D36616">
            <w:pPr>
              <w:spacing w:line="240" w:lineRule="auto"/>
              <w:rPr>
                <w:sz w:val="22"/>
                <w:szCs w:val="22"/>
              </w:rPr>
            </w:pPr>
            <w:r w:rsidRPr="0021634E">
              <w:rPr>
                <w:sz w:val="22"/>
                <w:szCs w:val="22"/>
              </w:rPr>
              <w:t>km 85.00 (</w:t>
            </w:r>
            <w:r w:rsidR="00274383" w:rsidRPr="0021634E">
              <w:rPr>
                <w:sz w:val="22"/>
                <w:szCs w:val="22"/>
              </w:rPr>
              <w:t>nombre del lugar</w:t>
            </w:r>
            <w:r w:rsidRPr="0021634E">
              <w:rPr>
                <w:sz w:val="22"/>
                <w:szCs w:val="22"/>
              </w:rPr>
              <w:t>)</w:t>
            </w:r>
          </w:p>
        </w:tc>
        <w:tc>
          <w:tcPr>
            <w:tcW w:w="2533" w:type="dxa"/>
          </w:tcPr>
          <w:p w14:paraId="3A06FDEB" w14:textId="75E55E0D" w:rsidR="00F16F10" w:rsidRPr="0021634E" w:rsidRDefault="00F16F10" w:rsidP="00D36616">
            <w:pPr>
              <w:spacing w:line="240" w:lineRule="auto"/>
              <w:rPr>
                <w:sz w:val="22"/>
                <w:szCs w:val="22"/>
              </w:rPr>
            </w:pPr>
            <w:r w:rsidRPr="0021634E">
              <w:rPr>
                <w:sz w:val="22"/>
                <w:szCs w:val="22"/>
              </w:rPr>
              <w:t>Km 92.40 (</w:t>
            </w:r>
            <w:r w:rsidR="00274383" w:rsidRPr="0021634E">
              <w:rPr>
                <w:sz w:val="22"/>
                <w:szCs w:val="22"/>
              </w:rPr>
              <w:t>nombre del lugar</w:t>
            </w:r>
            <w:r w:rsidRPr="0021634E">
              <w:rPr>
                <w:sz w:val="22"/>
                <w:szCs w:val="22"/>
              </w:rPr>
              <w:t>)</w:t>
            </w:r>
          </w:p>
        </w:tc>
        <w:tc>
          <w:tcPr>
            <w:tcW w:w="1136" w:type="dxa"/>
            <w:noWrap/>
          </w:tcPr>
          <w:p w14:paraId="3947F950" w14:textId="2CD9D7DA" w:rsidR="00F16F10" w:rsidRPr="0021634E" w:rsidRDefault="00980B54" w:rsidP="00D36616">
            <w:pPr>
              <w:spacing w:line="240" w:lineRule="auto"/>
              <w:jc w:val="center"/>
              <w:rPr>
                <w:sz w:val="22"/>
                <w:szCs w:val="22"/>
              </w:rPr>
            </w:pPr>
            <w:r w:rsidRPr="0021634E">
              <w:rPr>
                <w:sz w:val="22"/>
                <w:szCs w:val="22"/>
              </w:rPr>
              <w:t>7,40</w:t>
            </w:r>
          </w:p>
        </w:tc>
        <w:tc>
          <w:tcPr>
            <w:tcW w:w="1840" w:type="dxa"/>
            <w:noWrap/>
          </w:tcPr>
          <w:p w14:paraId="19343CD8" w14:textId="1739374D" w:rsidR="00F16F10" w:rsidRPr="0021634E" w:rsidRDefault="00B979FB" w:rsidP="00D36616">
            <w:pPr>
              <w:spacing w:line="240" w:lineRule="auto"/>
              <w:rPr>
                <w:sz w:val="22"/>
                <w:szCs w:val="22"/>
              </w:rPr>
            </w:pPr>
            <w:r w:rsidRPr="0021634E">
              <w:rPr>
                <w:sz w:val="22"/>
                <w:szCs w:val="22"/>
              </w:rPr>
              <w:t xml:space="preserve">más de </w:t>
            </w:r>
            <w:r w:rsidR="00F16F10" w:rsidRPr="0021634E">
              <w:rPr>
                <w:sz w:val="22"/>
                <w:szCs w:val="22"/>
              </w:rPr>
              <w:t xml:space="preserve"> 10,000</w:t>
            </w:r>
          </w:p>
        </w:tc>
        <w:tc>
          <w:tcPr>
            <w:tcW w:w="1407" w:type="dxa"/>
            <w:noWrap/>
          </w:tcPr>
          <w:p w14:paraId="040EE897"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A</w:t>
            </w:r>
          </w:p>
        </w:tc>
      </w:tr>
      <w:tr w:rsidR="00E1744E" w:rsidRPr="0021634E" w14:paraId="10BE76C4" w14:textId="77777777" w:rsidTr="00D36616">
        <w:trPr>
          <w:trHeight w:val="255"/>
        </w:trPr>
        <w:tc>
          <w:tcPr>
            <w:tcW w:w="594" w:type="dxa"/>
          </w:tcPr>
          <w:p w14:paraId="7BF9365A" w14:textId="77777777" w:rsidR="00F16F10" w:rsidRPr="0021634E" w:rsidRDefault="00F16F10" w:rsidP="00D36616">
            <w:pPr>
              <w:spacing w:line="240" w:lineRule="auto"/>
              <w:rPr>
                <w:sz w:val="22"/>
                <w:szCs w:val="22"/>
              </w:rPr>
            </w:pPr>
            <w:r w:rsidRPr="0021634E">
              <w:rPr>
                <w:sz w:val="22"/>
                <w:szCs w:val="22"/>
              </w:rPr>
              <w:t>Y.5</w:t>
            </w:r>
          </w:p>
        </w:tc>
        <w:tc>
          <w:tcPr>
            <w:tcW w:w="1728" w:type="dxa"/>
          </w:tcPr>
          <w:p w14:paraId="22A71E1F" w14:textId="31EA23B4" w:rsidR="00F16F10" w:rsidRPr="0021634E" w:rsidRDefault="00F16F10" w:rsidP="00D36616">
            <w:pPr>
              <w:spacing w:line="240" w:lineRule="auto"/>
              <w:rPr>
                <w:sz w:val="22"/>
                <w:szCs w:val="22"/>
              </w:rPr>
            </w:pPr>
            <w:r w:rsidRPr="0021634E">
              <w:rPr>
                <w:sz w:val="22"/>
                <w:szCs w:val="22"/>
              </w:rPr>
              <w:t>km 92.50 (</w:t>
            </w:r>
            <w:r w:rsidR="00274383" w:rsidRPr="0021634E">
              <w:rPr>
                <w:sz w:val="22"/>
                <w:szCs w:val="22"/>
              </w:rPr>
              <w:t>nombre del lugar</w:t>
            </w:r>
            <w:r w:rsidRPr="0021634E">
              <w:rPr>
                <w:sz w:val="22"/>
                <w:szCs w:val="22"/>
              </w:rPr>
              <w:t>)</w:t>
            </w:r>
          </w:p>
        </w:tc>
        <w:tc>
          <w:tcPr>
            <w:tcW w:w="2533" w:type="dxa"/>
          </w:tcPr>
          <w:p w14:paraId="003B55D2" w14:textId="0AC853E7" w:rsidR="00F16F10" w:rsidRPr="0021634E" w:rsidRDefault="00F16F10" w:rsidP="00D36616">
            <w:pPr>
              <w:spacing w:line="240" w:lineRule="auto"/>
              <w:rPr>
                <w:sz w:val="22"/>
                <w:szCs w:val="22"/>
              </w:rPr>
            </w:pPr>
            <w:r w:rsidRPr="0021634E">
              <w:rPr>
                <w:sz w:val="22"/>
                <w:szCs w:val="22"/>
              </w:rPr>
              <w:t>Km 134.50 (</w:t>
            </w:r>
            <w:r w:rsidR="00274383" w:rsidRPr="0021634E">
              <w:rPr>
                <w:sz w:val="22"/>
                <w:szCs w:val="22"/>
              </w:rPr>
              <w:t>nombre del lugar</w:t>
            </w:r>
            <w:r w:rsidRPr="0021634E">
              <w:rPr>
                <w:sz w:val="22"/>
                <w:szCs w:val="22"/>
              </w:rPr>
              <w:t>)</w:t>
            </w:r>
          </w:p>
        </w:tc>
        <w:tc>
          <w:tcPr>
            <w:tcW w:w="1136" w:type="dxa"/>
            <w:noWrap/>
          </w:tcPr>
          <w:p w14:paraId="7F58027F" w14:textId="3C3AA248" w:rsidR="00F16F10" w:rsidRPr="0021634E" w:rsidRDefault="00980B54" w:rsidP="00D36616">
            <w:pPr>
              <w:spacing w:line="240" w:lineRule="auto"/>
              <w:jc w:val="center"/>
              <w:rPr>
                <w:sz w:val="22"/>
                <w:szCs w:val="22"/>
              </w:rPr>
            </w:pPr>
            <w:r w:rsidRPr="0021634E">
              <w:rPr>
                <w:sz w:val="22"/>
                <w:szCs w:val="22"/>
              </w:rPr>
              <w:t>42,00</w:t>
            </w:r>
          </w:p>
        </w:tc>
        <w:tc>
          <w:tcPr>
            <w:tcW w:w="1840" w:type="dxa"/>
            <w:noWrap/>
          </w:tcPr>
          <w:p w14:paraId="6E64BE97" w14:textId="77777777" w:rsidR="00F16F10" w:rsidRPr="0021634E" w:rsidRDefault="00F16F10" w:rsidP="00D36616">
            <w:pPr>
              <w:spacing w:line="240" w:lineRule="auto"/>
              <w:rPr>
                <w:sz w:val="22"/>
                <w:szCs w:val="22"/>
              </w:rPr>
            </w:pPr>
            <w:r w:rsidRPr="0021634E">
              <w:rPr>
                <w:sz w:val="22"/>
                <w:szCs w:val="22"/>
              </w:rPr>
              <w:t>2,500-10,000</w:t>
            </w:r>
          </w:p>
        </w:tc>
        <w:tc>
          <w:tcPr>
            <w:tcW w:w="1407" w:type="dxa"/>
            <w:noWrap/>
          </w:tcPr>
          <w:p w14:paraId="29F0AA35"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B</w:t>
            </w:r>
          </w:p>
        </w:tc>
      </w:tr>
      <w:tr w:rsidR="00E1744E" w:rsidRPr="0021634E" w14:paraId="117DB4A9" w14:textId="77777777" w:rsidTr="00D36616">
        <w:trPr>
          <w:trHeight w:val="255"/>
        </w:trPr>
        <w:tc>
          <w:tcPr>
            <w:tcW w:w="594" w:type="dxa"/>
          </w:tcPr>
          <w:p w14:paraId="75DF09ED" w14:textId="77777777" w:rsidR="00F16F10" w:rsidRPr="0021634E" w:rsidRDefault="00F16F10" w:rsidP="00D36616">
            <w:pPr>
              <w:spacing w:line="240" w:lineRule="auto"/>
              <w:rPr>
                <w:sz w:val="22"/>
                <w:szCs w:val="22"/>
              </w:rPr>
            </w:pPr>
            <w:r w:rsidRPr="0021634E">
              <w:rPr>
                <w:sz w:val="22"/>
                <w:szCs w:val="22"/>
              </w:rPr>
              <w:t>Y.6</w:t>
            </w:r>
          </w:p>
        </w:tc>
        <w:tc>
          <w:tcPr>
            <w:tcW w:w="1728" w:type="dxa"/>
          </w:tcPr>
          <w:p w14:paraId="088CC94E" w14:textId="4C9778B5" w:rsidR="00F16F10" w:rsidRPr="0021634E" w:rsidRDefault="00F16F10" w:rsidP="00D36616">
            <w:pPr>
              <w:spacing w:line="240" w:lineRule="auto"/>
              <w:rPr>
                <w:sz w:val="22"/>
                <w:szCs w:val="22"/>
              </w:rPr>
            </w:pPr>
            <w:r w:rsidRPr="0021634E">
              <w:rPr>
                <w:sz w:val="22"/>
                <w:szCs w:val="22"/>
              </w:rPr>
              <w:t>km 134.50 (</w:t>
            </w:r>
            <w:r w:rsidR="00274383" w:rsidRPr="0021634E">
              <w:rPr>
                <w:sz w:val="22"/>
                <w:szCs w:val="22"/>
              </w:rPr>
              <w:t>nombre del lugar</w:t>
            </w:r>
            <w:r w:rsidRPr="0021634E">
              <w:rPr>
                <w:sz w:val="22"/>
                <w:szCs w:val="22"/>
              </w:rPr>
              <w:t>)</w:t>
            </w:r>
          </w:p>
        </w:tc>
        <w:tc>
          <w:tcPr>
            <w:tcW w:w="2533" w:type="dxa"/>
          </w:tcPr>
          <w:p w14:paraId="1C1360B9" w14:textId="64301C64" w:rsidR="00F16F10" w:rsidRPr="0021634E" w:rsidRDefault="00F16F10" w:rsidP="00D36616">
            <w:pPr>
              <w:spacing w:line="240" w:lineRule="auto"/>
              <w:rPr>
                <w:sz w:val="22"/>
                <w:szCs w:val="22"/>
              </w:rPr>
            </w:pPr>
            <w:r w:rsidRPr="0021634E">
              <w:rPr>
                <w:sz w:val="22"/>
                <w:szCs w:val="22"/>
              </w:rPr>
              <w:t>Km 138.40 (</w:t>
            </w:r>
            <w:r w:rsidR="00274383" w:rsidRPr="0021634E">
              <w:rPr>
                <w:sz w:val="22"/>
                <w:szCs w:val="22"/>
              </w:rPr>
              <w:t>nombre del lugar</w:t>
            </w:r>
            <w:r w:rsidRPr="0021634E">
              <w:rPr>
                <w:sz w:val="22"/>
                <w:szCs w:val="22"/>
              </w:rPr>
              <w:t>)</w:t>
            </w:r>
          </w:p>
        </w:tc>
        <w:tc>
          <w:tcPr>
            <w:tcW w:w="1136" w:type="dxa"/>
            <w:noWrap/>
          </w:tcPr>
          <w:p w14:paraId="2E725334" w14:textId="30708710" w:rsidR="00F16F10" w:rsidRPr="0021634E" w:rsidRDefault="00980B54" w:rsidP="00D36616">
            <w:pPr>
              <w:spacing w:line="240" w:lineRule="auto"/>
              <w:jc w:val="center"/>
              <w:rPr>
                <w:sz w:val="22"/>
                <w:szCs w:val="22"/>
              </w:rPr>
            </w:pPr>
            <w:r w:rsidRPr="0021634E">
              <w:rPr>
                <w:sz w:val="22"/>
                <w:szCs w:val="22"/>
              </w:rPr>
              <w:t>3,90</w:t>
            </w:r>
          </w:p>
        </w:tc>
        <w:tc>
          <w:tcPr>
            <w:tcW w:w="1840" w:type="dxa"/>
            <w:noWrap/>
          </w:tcPr>
          <w:p w14:paraId="72EEBBFE" w14:textId="67AD68FF" w:rsidR="00F16F10" w:rsidRPr="0021634E" w:rsidRDefault="00B979FB" w:rsidP="00D36616">
            <w:pPr>
              <w:spacing w:line="240" w:lineRule="auto"/>
              <w:rPr>
                <w:sz w:val="22"/>
                <w:szCs w:val="22"/>
              </w:rPr>
            </w:pPr>
            <w:r w:rsidRPr="0021634E">
              <w:rPr>
                <w:sz w:val="22"/>
                <w:szCs w:val="22"/>
              </w:rPr>
              <w:t>menos de</w:t>
            </w:r>
            <w:r w:rsidR="00F16F10" w:rsidRPr="0021634E">
              <w:rPr>
                <w:sz w:val="22"/>
                <w:szCs w:val="22"/>
              </w:rPr>
              <w:t xml:space="preserve"> 2,500</w:t>
            </w:r>
          </w:p>
        </w:tc>
        <w:tc>
          <w:tcPr>
            <w:tcW w:w="1407" w:type="dxa"/>
            <w:noWrap/>
          </w:tcPr>
          <w:p w14:paraId="4BAEF1C3" w14:textId="77777777" w:rsidR="00F16F10" w:rsidRPr="0021634E" w:rsidRDefault="00F16F10" w:rsidP="00D36616">
            <w:pPr>
              <w:spacing w:before="100" w:beforeAutospacing="1" w:after="100" w:afterAutospacing="1" w:line="240" w:lineRule="auto"/>
              <w:jc w:val="center"/>
              <w:rPr>
                <w:sz w:val="22"/>
                <w:szCs w:val="22"/>
              </w:rPr>
            </w:pPr>
            <w:r w:rsidRPr="0021634E">
              <w:rPr>
                <w:sz w:val="22"/>
                <w:szCs w:val="22"/>
              </w:rPr>
              <w:t>C</w:t>
            </w:r>
          </w:p>
        </w:tc>
      </w:tr>
    </w:tbl>
    <w:p w14:paraId="289384F9" w14:textId="40BFCDDB" w:rsidR="00F16F10" w:rsidRPr="00F16F10" w:rsidRDefault="00F16F10" w:rsidP="00F92EC8">
      <w:pPr>
        <w:spacing w:before="120" w:after="120"/>
        <w:jc w:val="both"/>
        <w:rPr>
          <w:rFonts w:ascii="Times New Roman" w:hAnsi="Times New Roman" w:cs="Times New Roman"/>
          <w:iCs/>
          <w:lang w:bidi="es-ES"/>
        </w:rPr>
      </w:pPr>
      <w:r w:rsidRPr="00F16F10">
        <w:rPr>
          <w:rFonts w:ascii="Times New Roman" w:hAnsi="Times New Roman" w:cs="Times New Roman"/>
          <w:iCs/>
          <w:lang w:bidi="es-ES"/>
        </w:rPr>
        <w:t>La ubicación de las carreteras incluidas en el contrato se muestra en los mapas a continuación.</w:t>
      </w:r>
    </w:p>
    <w:p w14:paraId="27E0583F" w14:textId="3E610FFC" w:rsidR="00F16F10" w:rsidRPr="00780A55" w:rsidRDefault="00F16F10" w:rsidP="00F92EC8">
      <w:pPr>
        <w:spacing w:before="120" w:after="120"/>
        <w:jc w:val="both"/>
        <w:rPr>
          <w:rFonts w:ascii="Times New Roman" w:hAnsi="Times New Roman" w:cs="Times New Roman"/>
          <w:i/>
          <w:lang w:bidi="es-ES"/>
        </w:rPr>
      </w:pPr>
      <w:r w:rsidRPr="00780A55">
        <w:rPr>
          <w:rFonts w:ascii="Times New Roman" w:hAnsi="Times New Roman" w:cs="Times New Roman"/>
          <w:i/>
          <w:lang w:bidi="es-ES"/>
        </w:rPr>
        <w:t>[Presentar uno o varios mapas que muestren la ubicación de las carreteras incluidas en el contrato en la red general de carreteras. A continuación se muestra un mapa de muestra.]</w:t>
      </w:r>
    </w:p>
    <w:p w14:paraId="59354CEC" w14:textId="77777777" w:rsidR="00F16F10" w:rsidRDefault="00F16F10" w:rsidP="00F92EC8">
      <w:pPr>
        <w:spacing w:before="120" w:after="120"/>
        <w:jc w:val="both"/>
        <w:rPr>
          <w:rFonts w:ascii="Times New Roman" w:hAnsi="Times New Roman" w:cs="Times New Roman"/>
          <w:i/>
          <w:lang w:bidi="es-ES"/>
        </w:rPr>
      </w:pPr>
    </w:p>
    <w:p w14:paraId="3DFBC699" w14:textId="303AF2F6" w:rsidR="00F16F10" w:rsidRDefault="00532571" w:rsidP="00F92EC8">
      <w:pPr>
        <w:spacing w:before="120" w:after="120"/>
        <w:jc w:val="center"/>
        <w:rPr>
          <w:rFonts w:ascii="Times New Roman" w:hAnsi="Times New Roman" w:cs="Times New Roman"/>
          <w:i/>
          <w:lang w:bidi="es-ES"/>
        </w:rPr>
      </w:pPr>
      <w:r w:rsidRPr="00345720">
        <w:rPr>
          <w:noProof/>
          <w:lang w:val="en-NZ" w:eastAsia="en-NZ"/>
        </w:rPr>
        <w:drawing>
          <wp:inline distT="0" distB="0" distL="0" distR="0" wp14:anchorId="6087857B" wp14:editId="2DE150EC">
            <wp:extent cx="3523376" cy="4191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0148" t="11037" r="16624" b="12845"/>
                    <a:stretch>
                      <a:fillRect/>
                    </a:stretch>
                  </pic:blipFill>
                  <pic:spPr bwMode="auto">
                    <a:xfrm>
                      <a:off x="0" y="0"/>
                      <a:ext cx="3528868" cy="4197564"/>
                    </a:xfrm>
                    <a:prstGeom prst="rect">
                      <a:avLst/>
                    </a:prstGeom>
                    <a:noFill/>
                    <a:ln>
                      <a:noFill/>
                    </a:ln>
                  </pic:spPr>
                </pic:pic>
              </a:graphicData>
            </a:graphic>
          </wp:inline>
        </w:drawing>
      </w:r>
    </w:p>
    <w:p w14:paraId="0B85CD4A" w14:textId="77777777" w:rsidR="00F16F10" w:rsidRDefault="00F16F10" w:rsidP="00F92EC8">
      <w:pPr>
        <w:spacing w:before="120" w:after="120"/>
        <w:jc w:val="both"/>
        <w:rPr>
          <w:rFonts w:ascii="Times New Roman" w:hAnsi="Times New Roman" w:cs="Times New Roman"/>
          <w:i/>
          <w:lang w:bidi="es-ES"/>
        </w:rPr>
      </w:pPr>
    </w:p>
    <w:p w14:paraId="41223FE0" w14:textId="06B5C9DD" w:rsidR="00532571" w:rsidRPr="00532571" w:rsidRDefault="00532571" w:rsidP="00F92EC8">
      <w:pPr>
        <w:spacing w:before="120" w:after="120"/>
        <w:jc w:val="both"/>
        <w:rPr>
          <w:rFonts w:ascii="Times New Roman" w:hAnsi="Times New Roman" w:cs="Times New Roman"/>
          <w:iCs/>
          <w:lang w:bidi="es-ES"/>
        </w:rPr>
      </w:pPr>
      <w:r w:rsidRPr="00532571">
        <w:rPr>
          <w:rFonts w:ascii="Times New Roman" w:hAnsi="Times New Roman" w:cs="Times New Roman"/>
          <w:iCs/>
          <w:lang w:bidi="es-ES"/>
        </w:rPr>
        <w:t xml:space="preserve">El área de responsabilidad del Contratista ("el </w:t>
      </w:r>
      <w:r w:rsidR="000D72EF">
        <w:rPr>
          <w:rFonts w:ascii="Times New Roman" w:hAnsi="Times New Roman" w:cs="Times New Roman"/>
          <w:iCs/>
          <w:lang w:bidi="es-ES"/>
        </w:rPr>
        <w:t>Sitio</w:t>
      </w:r>
      <w:r w:rsidRPr="00532571">
        <w:rPr>
          <w:rFonts w:ascii="Times New Roman" w:hAnsi="Times New Roman" w:cs="Times New Roman"/>
          <w:iCs/>
          <w:lang w:bidi="es-ES"/>
        </w:rPr>
        <w:t>") son todas las carreteras y secciones de carreteras incluidas en la tabla anterior, incluidas</w:t>
      </w:r>
    </w:p>
    <w:p w14:paraId="59F94C7D" w14:textId="26EAC3AD" w:rsidR="00532571" w:rsidRPr="00532571" w:rsidRDefault="00532571" w:rsidP="00F012DB">
      <w:pPr>
        <w:pStyle w:val="ListParagraph"/>
        <w:numPr>
          <w:ilvl w:val="0"/>
          <w:numId w:val="32"/>
        </w:numPr>
        <w:spacing w:before="120" w:after="120"/>
        <w:ind w:left="714" w:hanging="357"/>
        <w:contextualSpacing w:val="0"/>
        <w:rPr>
          <w:iCs/>
        </w:rPr>
      </w:pPr>
      <w:r w:rsidRPr="00532571">
        <w:rPr>
          <w:iCs/>
        </w:rPr>
        <w:t>el derecho de vía de la carretera;</w:t>
      </w:r>
    </w:p>
    <w:p w14:paraId="4BF848A0" w14:textId="6CAF7DC1" w:rsidR="00532571" w:rsidRPr="00532571" w:rsidRDefault="00532571" w:rsidP="00F012DB">
      <w:pPr>
        <w:pStyle w:val="ListParagraph"/>
        <w:numPr>
          <w:ilvl w:val="0"/>
          <w:numId w:val="32"/>
        </w:numPr>
        <w:spacing w:before="120" w:after="120"/>
        <w:ind w:left="714" w:hanging="357"/>
        <w:contextualSpacing w:val="0"/>
        <w:rPr>
          <w:iCs/>
        </w:rPr>
      </w:pPr>
      <w:r w:rsidRPr="00532571">
        <w:rPr>
          <w:iCs/>
        </w:rPr>
        <w:t xml:space="preserve">todos los cruces, intersecciones e intercambios, incluidos los carriles de </w:t>
      </w:r>
      <w:r>
        <w:rPr>
          <w:iCs/>
        </w:rPr>
        <w:t>entrada</w:t>
      </w:r>
      <w:r w:rsidRPr="00532571">
        <w:rPr>
          <w:iCs/>
        </w:rPr>
        <w:t xml:space="preserve"> y (a menos que se estipule lo contrario en el Contrato) los primeros 50 metros de l</w:t>
      </w:r>
      <w:r w:rsidR="00980B54">
        <w:rPr>
          <w:iCs/>
        </w:rPr>
        <w:t>os caminos adyacentes que conecten con el Sitio</w:t>
      </w:r>
      <w:r w:rsidRPr="00532571">
        <w:rPr>
          <w:iCs/>
        </w:rPr>
        <w:t>; y</w:t>
      </w:r>
    </w:p>
    <w:p w14:paraId="0F070D93" w14:textId="59807958" w:rsidR="00532571" w:rsidRPr="00532571" w:rsidRDefault="00532571" w:rsidP="00F012DB">
      <w:pPr>
        <w:pStyle w:val="ListParagraph"/>
        <w:numPr>
          <w:ilvl w:val="0"/>
          <w:numId w:val="32"/>
        </w:numPr>
        <w:spacing w:before="120" w:after="120"/>
        <w:ind w:left="714" w:hanging="357"/>
        <w:contextualSpacing w:val="0"/>
        <w:rPr>
          <w:iCs/>
        </w:rPr>
      </w:pPr>
      <w:r w:rsidRPr="00532571">
        <w:rPr>
          <w:iCs/>
        </w:rPr>
        <w:t>Para todos los lechos de ríos o arroyos, las responsabilidades del Contratista se extienden (a menos que se estipule lo contrario en el contrato) por 100 metros aguas arriba y aguas abajo de la carretera o del puente o estructura de drenaje correspondiente.</w:t>
      </w:r>
    </w:p>
    <w:p w14:paraId="1CA08603" w14:textId="237858D7" w:rsidR="00532571" w:rsidRPr="00532571" w:rsidRDefault="00532571" w:rsidP="00F92EC8">
      <w:pPr>
        <w:spacing w:before="120" w:after="120"/>
        <w:jc w:val="both"/>
        <w:rPr>
          <w:rFonts w:ascii="Times New Roman" w:hAnsi="Times New Roman" w:cs="Times New Roman"/>
          <w:iCs/>
          <w:lang w:bidi="es-ES"/>
        </w:rPr>
      </w:pPr>
      <w:r w:rsidRPr="00532571">
        <w:rPr>
          <w:rFonts w:ascii="Times New Roman" w:hAnsi="Times New Roman" w:cs="Times New Roman"/>
          <w:iCs/>
          <w:lang w:bidi="es-ES"/>
        </w:rPr>
        <w:t xml:space="preserve">Las carreteras de servicio que corren en paralelo a </w:t>
      </w:r>
      <w:r w:rsidR="00980B54">
        <w:rPr>
          <w:rFonts w:ascii="Times New Roman" w:hAnsi="Times New Roman" w:cs="Times New Roman"/>
          <w:iCs/>
          <w:lang w:bidi="es-ES"/>
        </w:rPr>
        <w:t>algunas</w:t>
      </w:r>
      <w:r w:rsidRPr="00532571">
        <w:rPr>
          <w:rFonts w:ascii="Times New Roman" w:hAnsi="Times New Roman" w:cs="Times New Roman"/>
          <w:iCs/>
          <w:lang w:bidi="es-ES"/>
        </w:rPr>
        <w:t xml:space="preserve"> carretera</w:t>
      </w:r>
      <w:r w:rsidR="00980B54">
        <w:rPr>
          <w:rFonts w:ascii="Times New Roman" w:hAnsi="Times New Roman" w:cs="Times New Roman"/>
          <w:iCs/>
          <w:lang w:bidi="es-ES"/>
        </w:rPr>
        <w:t>s</w:t>
      </w:r>
      <w:r w:rsidRPr="00532571">
        <w:rPr>
          <w:rFonts w:ascii="Times New Roman" w:hAnsi="Times New Roman" w:cs="Times New Roman"/>
          <w:iCs/>
          <w:lang w:bidi="es-ES"/>
        </w:rPr>
        <w:t xml:space="preserve"> generalmente no están incluidas en el contrato, a menos que </w:t>
      </w:r>
      <w:r w:rsidR="00274383">
        <w:rPr>
          <w:rFonts w:ascii="Times New Roman" w:hAnsi="Times New Roman" w:cs="Times New Roman"/>
          <w:iCs/>
          <w:lang w:bidi="es-ES"/>
        </w:rPr>
        <w:t>se establezca específicamente en las Especificaciones</w:t>
      </w:r>
      <w:r w:rsidRPr="00532571">
        <w:rPr>
          <w:rFonts w:ascii="Times New Roman" w:hAnsi="Times New Roman" w:cs="Times New Roman"/>
          <w:iCs/>
          <w:lang w:bidi="es-ES"/>
        </w:rPr>
        <w:t xml:space="preserve"> </w:t>
      </w:r>
      <w:r w:rsidR="00274383">
        <w:rPr>
          <w:rFonts w:ascii="Times New Roman" w:hAnsi="Times New Roman" w:cs="Times New Roman"/>
          <w:iCs/>
          <w:lang w:bidi="es-ES"/>
        </w:rPr>
        <w:t xml:space="preserve">que están </w:t>
      </w:r>
      <w:r w:rsidRPr="00532571">
        <w:rPr>
          <w:rFonts w:ascii="Times New Roman" w:hAnsi="Times New Roman" w:cs="Times New Roman"/>
          <w:iCs/>
          <w:lang w:bidi="es-ES"/>
        </w:rPr>
        <w:t>incluidas para cualquier carretera o sección de la carretera.</w:t>
      </w:r>
    </w:p>
    <w:p w14:paraId="5B3EDAA0" w14:textId="3395DB41" w:rsidR="00F16F10" w:rsidRDefault="00532571" w:rsidP="00F92EC8">
      <w:pPr>
        <w:spacing w:before="120" w:after="120"/>
        <w:jc w:val="both"/>
        <w:rPr>
          <w:rFonts w:ascii="Times New Roman" w:hAnsi="Times New Roman" w:cs="Times New Roman"/>
          <w:iCs/>
          <w:lang w:bidi="es-ES"/>
        </w:rPr>
      </w:pPr>
      <w:r w:rsidRPr="00532571">
        <w:rPr>
          <w:rFonts w:ascii="Times New Roman" w:hAnsi="Times New Roman" w:cs="Times New Roman"/>
          <w:iCs/>
          <w:lang w:bidi="es-ES"/>
        </w:rPr>
        <w:t xml:space="preserve">Si el </w:t>
      </w:r>
      <w:r w:rsidR="00274383">
        <w:rPr>
          <w:rFonts w:ascii="Times New Roman" w:hAnsi="Times New Roman" w:cs="Times New Roman"/>
          <w:iCs/>
          <w:lang w:bidi="es-ES"/>
        </w:rPr>
        <w:t>d</w:t>
      </w:r>
      <w:r w:rsidRPr="00532571">
        <w:rPr>
          <w:rFonts w:ascii="Times New Roman" w:hAnsi="Times New Roman" w:cs="Times New Roman"/>
          <w:iCs/>
          <w:lang w:bidi="es-ES"/>
        </w:rPr>
        <w:t xml:space="preserve">erecho de </w:t>
      </w:r>
      <w:r w:rsidR="00274383">
        <w:rPr>
          <w:rFonts w:ascii="Times New Roman" w:hAnsi="Times New Roman" w:cs="Times New Roman"/>
          <w:iCs/>
          <w:lang w:bidi="es-ES"/>
        </w:rPr>
        <w:t>vía</w:t>
      </w:r>
      <w:r w:rsidRPr="00532571">
        <w:rPr>
          <w:rFonts w:ascii="Times New Roman" w:hAnsi="Times New Roman" w:cs="Times New Roman"/>
          <w:iCs/>
          <w:lang w:bidi="es-ES"/>
        </w:rPr>
        <w:t xml:space="preserve"> de las carreteras no está claramente especificado por la legislación local o por cualquier disposición emitida por el Contratante, o por la autoridad </w:t>
      </w:r>
      <w:r w:rsidR="00274383">
        <w:rPr>
          <w:rFonts w:ascii="Times New Roman" w:hAnsi="Times New Roman" w:cs="Times New Roman"/>
          <w:iCs/>
          <w:lang w:bidi="es-ES"/>
        </w:rPr>
        <w:t>vial</w:t>
      </w:r>
      <w:r w:rsidRPr="00532571">
        <w:rPr>
          <w:rFonts w:ascii="Times New Roman" w:hAnsi="Times New Roman" w:cs="Times New Roman"/>
          <w:iCs/>
          <w:lang w:bidi="es-ES"/>
        </w:rPr>
        <w:t xml:space="preserve">, el Contratista buscará de manera proactiva una aclaración </w:t>
      </w:r>
      <w:r w:rsidR="00274383">
        <w:rPr>
          <w:rFonts w:ascii="Times New Roman" w:hAnsi="Times New Roman" w:cs="Times New Roman"/>
          <w:iCs/>
          <w:lang w:bidi="es-ES"/>
        </w:rPr>
        <w:t>por parte del</w:t>
      </w:r>
      <w:r w:rsidRPr="00532571">
        <w:rPr>
          <w:rFonts w:ascii="Times New Roman" w:hAnsi="Times New Roman" w:cs="Times New Roman"/>
          <w:iCs/>
          <w:lang w:bidi="es-ES"/>
        </w:rPr>
        <w:t xml:space="preserve"> Gerente del Proyecto sobre la extensión exacta del </w:t>
      </w:r>
      <w:r w:rsidR="00780A55">
        <w:rPr>
          <w:rFonts w:ascii="Times New Roman" w:hAnsi="Times New Roman" w:cs="Times New Roman"/>
          <w:iCs/>
          <w:lang w:bidi="es-ES"/>
        </w:rPr>
        <w:t>d</w:t>
      </w:r>
      <w:r w:rsidRPr="00532571">
        <w:rPr>
          <w:rFonts w:ascii="Times New Roman" w:hAnsi="Times New Roman" w:cs="Times New Roman"/>
          <w:iCs/>
          <w:lang w:bidi="es-ES"/>
        </w:rPr>
        <w:t xml:space="preserve">erecho de </w:t>
      </w:r>
      <w:r w:rsidR="00780A55">
        <w:rPr>
          <w:rFonts w:ascii="Times New Roman" w:hAnsi="Times New Roman" w:cs="Times New Roman"/>
          <w:iCs/>
          <w:lang w:bidi="es-ES"/>
        </w:rPr>
        <w:t>v</w:t>
      </w:r>
      <w:r w:rsidRPr="00532571">
        <w:rPr>
          <w:rFonts w:ascii="Times New Roman" w:hAnsi="Times New Roman" w:cs="Times New Roman"/>
          <w:iCs/>
          <w:lang w:bidi="es-ES"/>
        </w:rPr>
        <w:t>ía de las carreteras en general o de las carreteras cubiertas por el Contrato en particular.</w:t>
      </w:r>
    </w:p>
    <w:p w14:paraId="0E7D03A3" w14:textId="50E2FDC3" w:rsidR="00B979FB" w:rsidRPr="00132DA8" w:rsidRDefault="00B979FB" w:rsidP="00AE7601">
      <w:pPr>
        <w:pStyle w:val="HeaderEC1"/>
        <w:spacing w:before="360" w:after="240"/>
        <w:ind w:left="850" w:hanging="850"/>
        <w:contextualSpacing w:val="0"/>
      </w:pPr>
      <w:bookmarkStart w:id="37" w:name="_Toc82613887"/>
      <w:r w:rsidRPr="00B979FB">
        <w:lastRenderedPageBreak/>
        <w:t xml:space="preserve">Duración del </w:t>
      </w:r>
      <w:r w:rsidR="00FF21BF">
        <w:t>C</w:t>
      </w:r>
      <w:r w:rsidRPr="00B979FB">
        <w:t>ontrato</w:t>
      </w:r>
      <w:bookmarkEnd w:id="37"/>
    </w:p>
    <w:p w14:paraId="57A3F40E" w14:textId="4AF0ED9E" w:rsidR="00B979FB" w:rsidRPr="00B979FB" w:rsidRDefault="00B979FB" w:rsidP="00F92EC8">
      <w:pPr>
        <w:spacing w:before="120" w:after="120"/>
        <w:jc w:val="both"/>
        <w:rPr>
          <w:rFonts w:ascii="Times New Roman" w:hAnsi="Times New Roman" w:cs="Times New Roman"/>
          <w:iCs/>
          <w:lang w:bidi="es-ES"/>
        </w:rPr>
      </w:pPr>
      <w:r w:rsidRPr="00B979FB">
        <w:rPr>
          <w:rFonts w:ascii="Times New Roman" w:hAnsi="Times New Roman" w:cs="Times New Roman"/>
          <w:iCs/>
          <w:lang w:bidi="es-ES"/>
        </w:rPr>
        <w:t>La duración del Contrato se define en las Condiciones Particulares del Contrato. El Contratista deberá cumplir con los requisitos contractuales para todas las carreteras y secciones de carretera incluidos en el Contrato y para todas las obras y servicios durante toda la duración del Contrato, a menos que se estipule diferente en la siguiente tabla o en otra parte del Contrato.</w:t>
      </w:r>
    </w:p>
    <w:p w14:paraId="4136F5AC" w14:textId="17D8A08A" w:rsidR="00B979FB" w:rsidRPr="00B979FB" w:rsidRDefault="00B979FB" w:rsidP="00F92EC8">
      <w:pPr>
        <w:spacing w:before="120" w:after="120"/>
        <w:jc w:val="both"/>
        <w:rPr>
          <w:rFonts w:ascii="Times New Roman" w:hAnsi="Times New Roman" w:cs="Times New Roman"/>
          <w:i/>
          <w:lang w:bidi="es-ES"/>
        </w:rPr>
      </w:pPr>
      <w:r w:rsidRPr="00B979FB">
        <w:rPr>
          <w:rFonts w:ascii="Times New Roman" w:hAnsi="Times New Roman" w:cs="Times New Roman"/>
          <w:i/>
          <w:lang w:bidi="es-ES"/>
        </w:rPr>
        <w:t>[Si corresponde, inserte aquí una tabla que muestre las duraciones más cortas de los servicios de mantenimiento para carreteras o secciones de carreteras específicas, por ejemplo (i) para carreteras que están en construcción a través de otro contrato y para las cuales está previsto que se incorporen posteriormente al contrato</w:t>
      </w:r>
      <w:r>
        <w:rPr>
          <w:rFonts w:ascii="Times New Roman" w:hAnsi="Times New Roman" w:cs="Times New Roman"/>
          <w:i/>
          <w:lang w:bidi="es-ES"/>
        </w:rPr>
        <w:t>;</w:t>
      </w:r>
      <w:r w:rsidRPr="00B979FB">
        <w:rPr>
          <w:rFonts w:ascii="Times New Roman" w:hAnsi="Times New Roman" w:cs="Times New Roman"/>
          <w:i/>
          <w:lang w:bidi="es-ES"/>
        </w:rPr>
        <w:t xml:space="preserve"> o (ii) para las carreteras para las que está previsto que se retiren del contrato antes de que finalice el período del contrato, ya que pueden pasar a formar parte de una concesión de carretera separada, etc. La tabla también debe incluir explicaciones para las duraciones reducidas y las fechas de inicio y finalización previstas.]</w:t>
      </w:r>
    </w:p>
    <w:p w14:paraId="747BAF55" w14:textId="5AF4F02B" w:rsidR="00B979FB" w:rsidRPr="00B979FB" w:rsidRDefault="00B979FB" w:rsidP="00F92EC8">
      <w:pPr>
        <w:spacing w:before="120" w:after="120"/>
        <w:jc w:val="both"/>
        <w:rPr>
          <w:rFonts w:ascii="Times New Roman" w:hAnsi="Times New Roman" w:cs="Times New Roman"/>
          <w:iCs/>
          <w:lang w:bidi="es-ES"/>
        </w:rPr>
      </w:pPr>
      <w:r w:rsidRPr="00B979FB">
        <w:rPr>
          <w:rFonts w:ascii="Times New Roman" w:hAnsi="Times New Roman" w:cs="Times New Roman"/>
          <w:iCs/>
          <w:lang w:bidi="es-ES"/>
        </w:rPr>
        <w:t xml:space="preserve">El pago de los </w:t>
      </w:r>
      <w:r w:rsidR="00E1744E">
        <w:rPr>
          <w:rFonts w:ascii="Times New Roman" w:hAnsi="Times New Roman" w:cs="Times New Roman"/>
          <w:iCs/>
          <w:lang w:bidi="es-ES"/>
        </w:rPr>
        <w:t>S</w:t>
      </w:r>
      <w:r w:rsidRPr="00B979FB">
        <w:rPr>
          <w:rFonts w:ascii="Times New Roman" w:hAnsi="Times New Roman" w:cs="Times New Roman"/>
          <w:iCs/>
          <w:lang w:bidi="es-ES"/>
        </w:rPr>
        <w:t xml:space="preserve">ervicios de </w:t>
      </w:r>
      <w:r w:rsidR="00E1744E">
        <w:rPr>
          <w:rFonts w:ascii="Times New Roman" w:hAnsi="Times New Roman" w:cs="Times New Roman"/>
          <w:iCs/>
          <w:lang w:bidi="es-ES"/>
        </w:rPr>
        <w:t>M</w:t>
      </w:r>
      <w:r w:rsidRPr="00B979FB">
        <w:rPr>
          <w:rFonts w:ascii="Times New Roman" w:hAnsi="Times New Roman" w:cs="Times New Roman"/>
          <w:iCs/>
          <w:lang w:bidi="es-ES"/>
        </w:rPr>
        <w:t xml:space="preserve">antenimiento para cualquier carretera o sección de carretera en particular solo comenzará a partir de la fecha en que el Contratista haya iniciado realmente dichos servicios para esa carretera, lo que también se demostrará mediante la movilización de personal y equipo en el área de la carretera, así como la realización </w:t>
      </w:r>
      <w:r w:rsidR="00980B54">
        <w:rPr>
          <w:rFonts w:ascii="Times New Roman" w:hAnsi="Times New Roman" w:cs="Times New Roman"/>
          <w:iCs/>
          <w:lang w:bidi="es-ES"/>
        </w:rPr>
        <w:t>del patrullaje</w:t>
      </w:r>
      <w:r w:rsidRPr="00B979FB">
        <w:rPr>
          <w:rFonts w:ascii="Times New Roman" w:hAnsi="Times New Roman" w:cs="Times New Roman"/>
          <w:iCs/>
          <w:lang w:bidi="es-ES"/>
        </w:rPr>
        <w:t xml:space="preserve"> regular de la carretera y la presentación de informes sobre la misma.</w:t>
      </w:r>
    </w:p>
    <w:p w14:paraId="480246A4" w14:textId="402D8901" w:rsidR="00B979FB" w:rsidRPr="00B979FB" w:rsidRDefault="00B979FB" w:rsidP="00F92EC8">
      <w:pPr>
        <w:spacing w:before="120" w:after="120"/>
        <w:jc w:val="both"/>
        <w:rPr>
          <w:rFonts w:ascii="Times New Roman" w:hAnsi="Times New Roman" w:cs="Times New Roman"/>
          <w:iCs/>
          <w:lang w:bidi="es-ES"/>
        </w:rPr>
      </w:pPr>
      <w:r w:rsidRPr="00B979FB">
        <w:rPr>
          <w:rFonts w:ascii="Times New Roman" w:hAnsi="Times New Roman" w:cs="Times New Roman"/>
          <w:iCs/>
          <w:lang w:bidi="es-ES"/>
        </w:rPr>
        <w:t>Para Carreteras o secciones de Carretera que de acuerdo con la Tabla anterior se incluirán en el Contrato en un momento posterior, dicha inclusión solo comenzará después de una notificación formal por escrito del Gerente de Proyecto al Contratista de la incorporación de la carretera o sección de carretera, aplicando el procedimiento estipulado en el contrato.</w:t>
      </w:r>
    </w:p>
    <w:p w14:paraId="1A5CD7AC" w14:textId="27386818" w:rsidR="00B979FB" w:rsidRPr="00B979FB" w:rsidRDefault="00B979FB" w:rsidP="00F92EC8">
      <w:pPr>
        <w:spacing w:before="120" w:after="120"/>
        <w:jc w:val="both"/>
        <w:rPr>
          <w:rFonts w:ascii="Times New Roman" w:hAnsi="Times New Roman" w:cs="Times New Roman"/>
          <w:iCs/>
          <w:lang w:bidi="es-ES"/>
        </w:rPr>
      </w:pPr>
      <w:r w:rsidRPr="00B979FB">
        <w:rPr>
          <w:rFonts w:ascii="Times New Roman" w:hAnsi="Times New Roman" w:cs="Times New Roman"/>
          <w:iCs/>
          <w:lang w:bidi="es-ES"/>
        </w:rPr>
        <w:t>De manera similar, cualquier eliminación de una Carretera o sección de Carretera del Contrato antes de la finalización del período del contrato solo será válida después de una notificación formal por escrito al Contratista por parte del Gerente de Proyecto, según lo estipulado en el contrato.</w:t>
      </w:r>
    </w:p>
    <w:p w14:paraId="243A77D9" w14:textId="268B8ADE" w:rsidR="00F16F10" w:rsidRPr="00B979FB" w:rsidRDefault="00B979FB" w:rsidP="00F92EC8">
      <w:pPr>
        <w:spacing w:before="120" w:after="120"/>
        <w:jc w:val="both"/>
        <w:rPr>
          <w:rFonts w:ascii="Times New Roman" w:hAnsi="Times New Roman" w:cs="Times New Roman"/>
          <w:iCs/>
          <w:lang w:bidi="es-ES"/>
        </w:rPr>
      </w:pPr>
      <w:r w:rsidRPr="00B979FB">
        <w:rPr>
          <w:rFonts w:ascii="Times New Roman" w:hAnsi="Times New Roman" w:cs="Times New Roman"/>
          <w:iCs/>
          <w:lang w:bidi="es-ES"/>
        </w:rPr>
        <w:t>Los requisitos para los Servicios de mantenimiento también se aplicarán a aquellas carreteras para las cuales se estén ejecutando obras de Rehabilitación, Mejoramiento o de Emergencia en virtud del Contrato, o se planee ejecutarlas, a menos que se indique diferente en estas Especificaciones para cualquier Carretera o sección de Carretera en particular. El contrato define Niveles de Servicio especiales para las carreteras en las que se están ejecutando Obras de Rehabilitación, que pueden incluir desvíos temporales.</w:t>
      </w:r>
    </w:p>
    <w:p w14:paraId="44BBE62A" w14:textId="345ED41C" w:rsidR="00B979FB" w:rsidRPr="00132DA8" w:rsidRDefault="00B979FB" w:rsidP="00AE7601">
      <w:pPr>
        <w:pStyle w:val="HeaderEC1"/>
        <w:spacing w:before="360" w:after="240"/>
        <w:ind w:left="850" w:hanging="850"/>
        <w:contextualSpacing w:val="0"/>
      </w:pPr>
      <w:bookmarkStart w:id="38" w:name="_Toc82613888"/>
      <w:r w:rsidRPr="00B979FB">
        <w:t xml:space="preserve">Marco de </w:t>
      </w:r>
      <w:r>
        <w:t>G</w:t>
      </w:r>
      <w:r w:rsidRPr="00B979FB">
        <w:t xml:space="preserve">estión del </w:t>
      </w:r>
      <w:r>
        <w:t>C</w:t>
      </w:r>
      <w:r w:rsidRPr="00B979FB">
        <w:t>ontratista</w:t>
      </w:r>
      <w:bookmarkEnd w:id="38"/>
    </w:p>
    <w:p w14:paraId="6DE9D8B6" w14:textId="1F80BB7F" w:rsidR="00B979FB" w:rsidRPr="00132DA8" w:rsidRDefault="00B979FB" w:rsidP="00F92EC8">
      <w:pPr>
        <w:spacing w:before="120" w:after="120"/>
        <w:jc w:val="both"/>
        <w:rPr>
          <w:rFonts w:ascii="Times New Roman" w:hAnsi="Times New Roman" w:cs="Times New Roman"/>
          <w:iCs/>
          <w:lang w:bidi="es-ES"/>
        </w:rPr>
      </w:pPr>
      <w:r w:rsidRPr="00B979FB">
        <w:rPr>
          <w:rFonts w:ascii="Times New Roman" w:hAnsi="Times New Roman" w:cs="Times New Roman"/>
          <w:iCs/>
          <w:lang w:bidi="es-ES"/>
        </w:rPr>
        <w:t>Además de la capacidad técnica y financiera necesaria, los contratos OPBRC requieren que el Contratista tenga una buena capacidad de gestión. El Contratista deberá establecer un marco formal y bien definido a través del cual definir, optimizar y realizar oportunamente las intervenciones físicas necesarias en el corto, mediano y largo plazo para asegurar que las carreteras incluidas en el contrato cumplan con l</w:t>
      </w:r>
      <w:r w:rsidR="0027173C">
        <w:rPr>
          <w:rFonts w:ascii="Times New Roman" w:hAnsi="Times New Roman" w:cs="Times New Roman"/>
          <w:iCs/>
          <w:lang w:bidi="es-ES"/>
        </w:rPr>
        <w:t>o</w:t>
      </w:r>
      <w:r w:rsidRPr="00B979FB">
        <w:rPr>
          <w:rFonts w:ascii="Times New Roman" w:hAnsi="Times New Roman" w:cs="Times New Roman"/>
          <w:iCs/>
          <w:lang w:bidi="es-ES"/>
        </w:rPr>
        <w:t>s Niveles de Servicio requeridos y con todos los requisitos referentes a la calidad de l</w:t>
      </w:r>
      <w:r w:rsidR="0027173C">
        <w:rPr>
          <w:rFonts w:ascii="Times New Roman" w:hAnsi="Times New Roman" w:cs="Times New Roman"/>
          <w:iCs/>
          <w:lang w:bidi="es-ES"/>
        </w:rPr>
        <w:t>as Obras</w:t>
      </w:r>
      <w:r w:rsidRPr="00B979FB">
        <w:rPr>
          <w:rFonts w:ascii="Times New Roman" w:hAnsi="Times New Roman" w:cs="Times New Roman"/>
          <w:iCs/>
          <w:lang w:bidi="es-ES"/>
        </w:rPr>
        <w:t xml:space="preserve"> y </w:t>
      </w:r>
      <w:r w:rsidR="0027173C">
        <w:rPr>
          <w:rFonts w:ascii="Times New Roman" w:hAnsi="Times New Roman" w:cs="Times New Roman"/>
          <w:iCs/>
          <w:lang w:bidi="es-ES"/>
        </w:rPr>
        <w:t xml:space="preserve">sus </w:t>
      </w:r>
      <w:r w:rsidRPr="00B979FB">
        <w:rPr>
          <w:rFonts w:ascii="Times New Roman" w:hAnsi="Times New Roman" w:cs="Times New Roman"/>
          <w:iCs/>
          <w:lang w:bidi="es-ES"/>
        </w:rPr>
        <w:t xml:space="preserve">resultados. El </w:t>
      </w:r>
      <w:r w:rsidR="002816D1">
        <w:rPr>
          <w:rFonts w:ascii="Times New Roman" w:hAnsi="Times New Roman" w:cs="Times New Roman"/>
          <w:iCs/>
          <w:lang w:bidi="es-ES"/>
        </w:rPr>
        <w:t>M</w:t>
      </w:r>
      <w:r w:rsidRPr="00B979FB">
        <w:rPr>
          <w:rFonts w:ascii="Times New Roman" w:hAnsi="Times New Roman" w:cs="Times New Roman"/>
          <w:iCs/>
          <w:lang w:bidi="es-ES"/>
        </w:rPr>
        <w:t xml:space="preserve">arco de </w:t>
      </w:r>
      <w:r w:rsidR="002816D1">
        <w:rPr>
          <w:rFonts w:ascii="Times New Roman" w:hAnsi="Times New Roman" w:cs="Times New Roman"/>
          <w:iCs/>
          <w:lang w:bidi="es-ES"/>
        </w:rPr>
        <w:t>G</w:t>
      </w:r>
      <w:r w:rsidRPr="00B979FB">
        <w:rPr>
          <w:rFonts w:ascii="Times New Roman" w:hAnsi="Times New Roman" w:cs="Times New Roman"/>
          <w:iCs/>
          <w:lang w:bidi="es-ES"/>
        </w:rPr>
        <w:t xml:space="preserve">estión del Contratista </w:t>
      </w:r>
      <w:r w:rsidR="00A575D1">
        <w:rPr>
          <w:rFonts w:ascii="Times New Roman" w:hAnsi="Times New Roman" w:cs="Times New Roman"/>
          <w:iCs/>
          <w:lang w:bidi="es-ES"/>
        </w:rPr>
        <w:t>debe tener</w:t>
      </w:r>
      <w:r w:rsidRPr="00B979FB">
        <w:rPr>
          <w:rFonts w:ascii="Times New Roman" w:hAnsi="Times New Roman" w:cs="Times New Roman"/>
          <w:iCs/>
          <w:lang w:bidi="es-ES"/>
        </w:rPr>
        <w:t xml:space="preserve"> dos elementos principales: (i) el Plan de </w:t>
      </w:r>
      <w:r w:rsidR="006D77FB">
        <w:rPr>
          <w:rFonts w:ascii="Times New Roman" w:hAnsi="Times New Roman" w:cs="Times New Roman"/>
          <w:iCs/>
          <w:lang w:bidi="es-ES"/>
        </w:rPr>
        <w:t>Aseguramiento</w:t>
      </w:r>
      <w:r w:rsidRPr="00B979FB">
        <w:rPr>
          <w:rFonts w:ascii="Times New Roman" w:hAnsi="Times New Roman" w:cs="Times New Roman"/>
          <w:iCs/>
          <w:lang w:bidi="es-ES"/>
        </w:rPr>
        <w:t xml:space="preserve"> de</w:t>
      </w:r>
      <w:r w:rsidR="0027173C">
        <w:rPr>
          <w:rFonts w:ascii="Times New Roman" w:hAnsi="Times New Roman" w:cs="Times New Roman"/>
          <w:iCs/>
          <w:lang w:bidi="es-ES"/>
        </w:rPr>
        <w:t xml:space="preserve"> </w:t>
      </w:r>
      <w:r w:rsidR="006D77FB">
        <w:rPr>
          <w:rFonts w:ascii="Times New Roman" w:hAnsi="Times New Roman" w:cs="Times New Roman"/>
          <w:iCs/>
          <w:lang w:bidi="es-ES"/>
        </w:rPr>
        <w:t xml:space="preserve">la </w:t>
      </w:r>
      <w:r w:rsidRPr="00B979FB">
        <w:rPr>
          <w:rFonts w:ascii="Times New Roman" w:hAnsi="Times New Roman" w:cs="Times New Roman"/>
          <w:iCs/>
          <w:lang w:bidi="es-ES"/>
        </w:rPr>
        <w:t xml:space="preserve">Calidad del Contratista - </w:t>
      </w:r>
      <w:r w:rsidR="00A575D1">
        <w:rPr>
          <w:rFonts w:ascii="Times New Roman" w:hAnsi="Times New Roman" w:cs="Times New Roman"/>
          <w:iCs/>
          <w:lang w:bidi="es-ES"/>
        </w:rPr>
        <w:t>P</w:t>
      </w:r>
      <w:r w:rsidR="006D77FB">
        <w:rPr>
          <w:rFonts w:ascii="Times New Roman" w:hAnsi="Times New Roman" w:cs="Times New Roman"/>
          <w:iCs/>
          <w:lang w:bidi="es-ES"/>
        </w:rPr>
        <w:t>A</w:t>
      </w:r>
      <w:r w:rsidR="00A575D1">
        <w:rPr>
          <w:rFonts w:ascii="Times New Roman" w:hAnsi="Times New Roman" w:cs="Times New Roman"/>
          <w:iCs/>
          <w:lang w:bidi="es-ES"/>
        </w:rPr>
        <w:t>C</w:t>
      </w:r>
      <w:r w:rsidRPr="00B979FB">
        <w:rPr>
          <w:rFonts w:ascii="Times New Roman" w:hAnsi="Times New Roman" w:cs="Times New Roman"/>
          <w:iCs/>
          <w:lang w:bidi="es-ES"/>
        </w:rPr>
        <w:t xml:space="preserve"> y (ii) el Programa de </w:t>
      </w:r>
      <w:r w:rsidR="002816D1">
        <w:rPr>
          <w:rFonts w:ascii="Times New Roman" w:hAnsi="Times New Roman" w:cs="Times New Roman"/>
          <w:iCs/>
          <w:lang w:bidi="es-ES"/>
        </w:rPr>
        <w:t>Ejecución</w:t>
      </w:r>
      <w:r w:rsidRPr="00B979FB">
        <w:rPr>
          <w:rFonts w:ascii="Times New Roman" w:hAnsi="Times New Roman" w:cs="Times New Roman"/>
          <w:iCs/>
          <w:lang w:bidi="es-ES"/>
        </w:rPr>
        <w:t xml:space="preserve"> del Contratista. Los requisitos para ambos se describen a continuación.</w:t>
      </w:r>
    </w:p>
    <w:p w14:paraId="26A3674A" w14:textId="2CCA3D5E" w:rsidR="000A15DA" w:rsidRPr="000A15DA" w:rsidRDefault="000A15DA" w:rsidP="00F92EC8">
      <w:pPr>
        <w:pStyle w:val="HeaderEC2"/>
        <w:spacing w:before="120" w:after="120"/>
        <w:contextualSpacing w:val="0"/>
      </w:pPr>
      <w:bookmarkStart w:id="39" w:name="_Toc82613889"/>
      <w:r w:rsidRPr="000A15DA">
        <w:lastRenderedPageBreak/>
        <w:t xml:space="preserve">Plan de </w:t>
      </w:r>
      <w:r w:rsidR="0083306D">
        <w:t>Aseguramiento</w:t>
      </w:r>
      <w:r w:rsidRPr="000A15DA">
        <w:t xml:space="preserve"> de </w:t>
      </w:r>
      <w:r w:rsidR="0083306D">
        <w:t xml:space="preserve">la </w:t>
      </w:r>
      <w:r w:rsidRPr="00BC591C">
        <w:t>Calidad</w:t>
      </w:r>
      <w:r w:rsidR="00D04756">
        <w:t xml:space="preserve"> (P</w:t>
      </w:r>
      <w:r w:rsidR="0083306D">
        <w:t>A</w:t>
      </w:r>
      <w:r w:rsidR="00D04756">
        <w:t>C)</w:t>
      </w:r>
      <w:bookmarkEnd w:id="39"/>
    </w:p>
    <w:p w14:paraId="65BE3C66" w14:textId="16FDAD3B" w:rsidR="000A15DA" w:rsidRPr="000A15DA" w:rsidRDefault="000A15DA" w:rsidP="00F92EC8">
      <w:pPr>
        <w:spacing w:before="120" w:after="120"/>
        <w:jc w:val="both"/>
        <w:rPr>
          <w:rFonts w:ascii="Times New Roman" w:hAnsi="Times New Roman" w:cs="Times New Roman"/>
          <w:iCs/>
          <w:lang w:bidi="es-ES"/>
        </w:rPr>
      </w:pPr>
      <w:r w:rsidRPr="000A15DA">
        <w:rPr>
          <w:rFonts w:ascii="Times New Roman" w:hAnsi="Times New Roman" w:cs="Times New Roman"/>
          <w:iCs/>
          <w:lang w:bidi="es-ES"/>
        </w:rPr>
        <w:t>El propósito del P</w:t>
      </w:r>
      <w:r w:rsidR="006D77FB">
        <w:rPr>
          <w:rFonts w:ascii="Times New Roman" w:hAnsi="Times New Roman" w:cs="Times New Roman"/>
          <w:iCs/>
          <w:lang w:bidi="es-ES"/>
        </w:rPr>
        <w:t>A</w:t>
      </w:r>
      <w:r w:rsidRPr="000A15DA">
        <w:rPr>
          <w:rFonts w:ascii="Times New Roman" w:hAnsi="Times New Roman" w:cs="Times New Roman"/>
          <w:iCs/>
          <w:lang w:bidi="es-ES"/>
        </w:rPr>
        <w:t xml:space="preserve">C del Contratista es integrar los requisitos del contrato y los sistemas de garantía de calidad del Contratista al </w:t>
      </w:r>
      <w:r w:rsidR="0027173C">
        <w:rPr>
          <w:rFonts w:ascii="Times New Roman" w:hAnsi="Times New Roman" w:cs="Times New Roman"/>
          <w:iCs/>
          <w:lang w:bidi="es-ES"/>
        </w:rPr>
        <w:t xml:space="preserve">ejecutar las obras y </w:t>
      </w:r>
      <w:r w:rsidRPr="000A15DA">
        <w:rPr>
          <w:rFonts w:ascii="Times New Roman" w:hAnsi="Times New Roman" w:cs="Times New Roman"/>
          <w:iCs/>
          <w:lang w:bidi="es-ES"/>
        </w:rPr>
        <w:t>brindar los Servicios. Constituirá la base de su estructura organizativa establecida para la ejecución del contrato. Mediante la aplicación del P</w:t>
      </w:r>
      <w:r w:rsidR="006D77FB">
        <w:rPr>
          <w:rFonts w:ascii="Times New Roman" w:hAnsi="Times New Roman" w:cs="Times New Roman"/>
          <w:iCs/>
          <w:lang w:bidi="es-ES"/>
        </w:rPr>
        <w:t>A</w:t>
      </w:r>
      <w:r w:rsidRPr="000A15DA">
        <w:rPr>
          <w:rFonts w:ascii="Times New Roman" w:hAnsi="Times New Roman" w:cs="Times New Roman"/>
          <w:iCs/>
          <w:lang w:bidi="es-ES"/>
        </w:rPr>
        <w:t>C el Contratista definirá qué hacer, dónde hacerlo, cómo hacerlo y cuándo hacerlo. El P</w:t>
      </w:r>
      <w:r w:rsidR="006D77FB">
        <w:rPr>
          <w:rFonts w:ascii="Times New Roman" w:hAnsi="Times New Roman" w:cs="Times New Roman"/>
          <w:iCs/>
          <w:lang w:bidi="es-ES"/>
        </w:rPr>
        <w:t>A</w:t>
      </w:r>
      <w:r w:rsidRPr="000A15DA">
        <w:rPr>
          <w:rFonts w:ascii="Times New Roman" w:hAnsi="Times New Roman" w:cs="Times New Roman"/>
          <w:iCs/>
          <w:lang w:bidi="es-ES"/>
        </w:rPr>
        <w:t>C también cubrirá temas de gestión del tráfico, seguridad y salud en el trabajo, salvaguardas ambientales y sociales, procedimientos de emergencia, etc. La “Unidad de Autocontrol” (</w:t>
      </w:r>
      <w:r>
        <w:rPr>
          <w:rFonts w:ascii="Times New Roman" w:hAnsi="Times New Roman" w:cs="Times New Roman"/>
          <w:iCs/>
          <w:lang w:bidi="es-ES"/>
        </w:rPr>
        <w:t>UAC</w:t>
      </w:r>
      <w:r w:rsidRPr="000A15DA">
        <w:rPr>
          <w:rFonts w:ascii="Times New Roman" w:hAnsi="Times New Roman" w:cs="Times New Roman"/>
          <w:iCs/>
          <w:lang w:bidi="es-ES"/>
        </w:rPr>
        <w:t>) del Contratista como se describe en otra parte de este contrato es una parte e instrumento esencial del P</w:t>
      </w:r>
      <w:r w:rsidR="006D77FB">
        <w:rPr>
          <w:rFonts w:ascii="Times New Roman" w:hAnsi="Times New Roman" w:cs="Times New Roman"/>
          <w:iCs/>
          <w:lang w:bidi="es-ES"/>
        </w:rPr>
        <w:t>A</w:t>
      </w:r>
      <w:r w:rsidRPr="000A15DA">
        <w:rPr>
          <w:rFonts w:ascii="Times New Roman" w:hAnsi="Times New Roman" w:cs="Times New Roman"/>
          <w:iCs/>
          <w:lang w:bidi="es-ES"/>
        </w:rPr>
        <w:t>C.</w:t>
      </w:r>
    </w:p>
    <w:p w14:paraId="4E200FF0" w14:textId="7D8E45E5" w:rsidR="000A15DA" w:rsidRPr="000A15DA" w:rsidRDefault="000A15DA" w:rsidP="00F92EC8">
      <w:pPr>
        <w:spacing w:before="120" w:after="120"/>
        <w:jc w:val="both"/>
        <w:rPr>
          <w:rFonts w:ascii="Times New Roman" w:hAnsi="Times New Roman" w:cs="Times New Roman"/>
          <w:iCs/>
          <w:lang w:bidi="es-ES"/>
        </w:rPr>
      </w:pPr>
      <w:r w:rsidRPr="000A15DA">
        <w:rPr>
          <w:rFonts w:ascii="Times New Roman" w:hAnsi="Times New Roman" w:cs="Times New Roman"/>
          <w:iCs/>
          <w:lang w:bidi="es-ES"/>
        </w:rPr>
        <w:t>El P</w:t>
      </w:r>
      <w:r w:rsidR="006D77FB">
        <w:rPr>
          <w:rFonts w:ascii="Times New Roman" w:hAnsi="Times New Roman" w:cs="Times New Roman"/>
          <w:iCs/>
          <w:lang w:bidi="es-ES"/>
        </w:rPr>
        <w:t>A</w:t>
      </w:r>
      <w:r w:rsidRPr="000A15DA">
        <w:rPr>
          <w:rFonts w:ascii="Times New Roman" w:hAnsi="Times New Roman" w:cs="Times New Roman"/>
          <w:iCs/>
          <w:lang w:bidi="es-ES"/>
        </w:rPr>
        <w:t>C debe describir los métodos y procedimientos que el Contratista aplicará para la ejecución del Contrato. Se centrará en cómo se abordarán las siguientes cuestiones:</w:t>
      </w:r>
    </w:p>
    <w:p w14:paraId="3F103FD5" w14:textId="74C4763E" w:rsidR="000A15DA" w:rsidRPr="000A15DA" w:rsidRDefault="000A15DA" w:rsidP="00F012DB">
      <w:pPr>
        <w:pStyle w:val="ListParagraph"/>
        <w:numPr>
          <w:ilvl w:val="0"/>
          <w:numId w:val="33"/>
        </w:numPr>
        <w:spacing w:before="120" w:after="120"/>
        <w:ind w:left="714" w:hanging="357"/>
        <w:contextualSpacing w:val="0"/>
        <w:rPr>
          <w:iCs/>
        </w:rPr>
      </w:pPr>
      <w:r w:rsidRPr="000A15DA">
        <w:rPr>
          <w:iCs/>
        </w:rPr>
        <w:t>los requisitos de calidad específicos del contrato;</w:t>
      </w:r>
    </w:p>
    <w:p w14:paraId="6D6D9974" w14:textId="689C23D8" w:rsidR="000A15DA" w:rsidRPr="000A15DA" w:rsidRDefault="000A15DA" w:rsidP="00F012DB">
      <w:pPr>
        <w:pStyle w:val="ListParagraph"/>
        <w:numPr>
          <w:ilvl w:val="0"/>
          <w:numId w:val="33"/>
        </w:numPr>
        <w:spacing w:before="120" w:after="120"/>
        <w:ind w:left="714" w:hanging="357"/>
        <w:contextualSpacing w:val="0"/>
        <w:rPr>
          <w:iCs/>
        </w:rPr>
      </w:pPr>
      <w:r w:rsidRPr="000A15DA">
        <w:rPr>
          <w:iCs/>
        </w:rPr>
        <w:t>monitorear y registrar la condición del activo e identificar cualquier problema del activo, incluyendo incumplimientos con los requisitos de Nivel de Servicio del contrato;</w:t>
      </w:r>
    </w:p>
    <w:p w14:paraId="20A4F77F" w14:textId="44CCC730" w:rsidR="000A15DA" w:rsidRPr="000A15DA" w:rsidRDefault="000A15DA" w:rsidP="00F012DB">
      <w:pPr>
        <w:pStyle w:val="ListParagraph"/>
        <w:numPr>
          <w:ilvl w:val="0"/>
          <w:numId w:val="33"/>
        </w:numPr>
        <w:spacing w:before="120" w:after="120"/>
        <w:ind w:left="714" w:hanging="357"/>
        <w:contextualSpacing w:val="0"/>
        <w:rPr>
          <w:iCs/>
        </w:rPr>
      </w:pPr>
      <w:r w:rsidRPr="000A15DA">
        <w:rPr>
          <w:iCs/>
        </w:rPr>
        <w:t>planificar y ejecutar las obras y actividades necesarias para satisfacer los requisitos contractuales y remediar cualquier problema, esto incluye la declaración del método para describir las precauciones de seguridad a implementar para controlar los riesgos identificados;</w:t>
      </w:r>
    </w:p>
    <w:p w14:paraId="73B77C74" w14:textId="342B9B1F" w:rsidR="000A15DA" w:rsidRPr="000A15DA" w:rsidRDefault="000A15DA" w:rsidP="00F012DB">
      <w:pPr>
        <w:pStyle w:val="ListParagraph"/>
        <w:numPr>
          <w:ilvl w:val="0"/>
          <w:numId w:val="33"/>
        </w:numPr>
        <w:spacing w:before="120" w:after="120"/>
        <w:ind w:left="714" w:hanging="357"/>
        <w:contextualSpacing w:val="0"/>
        <w:rPr>
          <w:iCs/>
        </w:rPr>
      </w:pPr>
      <w:r w:rsidRPr="000A15DA">
        <w:rPr>
          <w:iCs/>
        </w:rPr>
        <w:t>cumplir con los requisitos de seguridad y salud en el trabajo, así como las salvaguardias ambientales y sociales, etc.;</w:t>
      </w:r>
    </w:p>
    <w:p w14:paraId="612E6C9E" w14:textId="498FA8A2" w:rsidR="000A15DA" w:rsidRPr="000A15DA" w:rsidRDefault="000A15DA" w:rsidP="00F012DB">
      <w:pPr>
        <w:pStyle w:val="ListParagraph"/>
        <w:numPr>
          <w:ilvl w:val="0"/>
          <w:numId w:val="33"/>
        </w:numPr>
        <w:spacing w:before="120" w:after="120"/>
        <w:ind w:left="714" w:hanging="357"/>
        <w:contextualSpacing w:val="0"/>
        <w:rPr>
          <w:iCs/>
        </w:rPr>
      </w:pPr>
      <w:r w:rsidRPr="000A15DA">
        <w:rPr>
          <w:iCs/>
        </w:rPr>
        <w:t>gestión del tráfico en las zonas de trabajo;</w:t>
      </w:r>
    </w:p>
    <w:p w14:paraId="4D09DA9D" w14:textId="78807B55" w:rsidR="000A15DA" w:rsidRPr="000A15DA" w:rsidRDefault="000A15DA" w:rsidP="00F012DB">
      <w:pPr>
        <w:pStyle w:val="ListParagraph"/>
        <w:numPr>
          <w:ilvl w:val="0"/>
          <w:numId w:val="33"/>
        </w:numPr>
        <w:spacing w:before="120" w:after="120"/>
        <w:ind w:left="714" w:hanging="357"/>
        <w:contextualSpacing w:val="0"/>
        <w:rPr>
          <w:iCs/>
        </w:rPr>
      </w:pPr>
      <w:r w:rsidRPr="000A15DA">
        <w:rPr>
          <w:iCs/>
        </w:rPr>
        <w:t xml:space="preserve">cómo se recibirán, controlarán, resolverán e informarán </w:t>
      </w:r>
      <w:r w:rsidR="0027173C">
        <w:rPr>
          <w:iCs/>
        </w:rPr>
        <w:t xml:space="preserve">eventuales </w:t>
      </w:r>
      <w:r w:rsidRPr="000A15DA">
        <w:rPr>
          <w:iCs/>
        </w:rPr>
        <w:t>quejas</w:t>
      </w:r>
      <w:r w:rsidR="005F27B2">
        <w:rPr>
          <w:iCs/>
        </w:rPr>
        <w:t xml:space="preserve"> y reclamos</w:t>
      </w:r>
      <w:r w:rsidRPr="000A15DA">
        <w:rPr>
          <w:iCs/>
        </w:rPr>
        <w:t>;</w:t>
      </w:r>
    </w:p>
    <w:p w14:paraId="0E14A47C" w14:textId="031E6842" w:rsidR="000A15DA" w:rsidRPr="000A15DA" w:rsidRDefault="000A15DA" w:rsidP="00F012DB">
      <w:pPr>
        <w:pStyle w:val="ListParagraph"/>
        <w:numPr>
          <w:ilvl w:val="0"/>
          <w:numId w:val="33"/>
        </w:numPr>
        <w:spacing w:before="120" w:after="120"/>
        <w:ind w:left="714" w:hanging="357"/>
        <w:contextualSpacing w:val="0"/>
        <w:rPr>
          <w:iCs/>
        </w:rPr>
      </w:pPr>
      <w:r w:rsidRPr="000A15DA">
        <w:rPr>
          <w:iCs/>
        </w:rPr>
        <w:t>inspeccionar los trabajos realizados</w:t>
      </w:r>
      <w:r w:rsidR="0027173C">
        <w:rPr>
          <w:iCs/>
        </w:rPr>
        <w:t xml:space="preserve"> y efectuar ensayos</w:t>
      </w:r>
      <w:r w:rsidRPr="000A15DA">
        <w:rPr>
          <w:iCs/>
        </w:rPr>
        <w:t xml:space="preserve">, </w:t>
      </w:r>
      <w:r w:rsidR="0027173C">
        <w:rPr>
          <w:iCs/>
        </w:rPr>
        <w:t>incluso de</w:t>
      </w:r>
      <w:r w:rsidRPr="000A15DA">
        <w:rPr>
          <w:iCs/>
        </w:rPr>
        <w:t xml:space="preserve"> los materiales utilizados, para asegurar el cumplimiento de los requisitos de calidad;</w:t>
      </w:r>
    </w:p>
    <w:p w14:paraId="48F6EEA8" w14:textId="40925CE8" w:rsidR="000A15DA" w:rsidRPr="000A15DA" w:rsidRDefault="000A15DA" w:rsidP="00F012DB">
      <w:pPr>
        <w:pStyle w:val="ListParagraph"/>
        <w:numPr>
          <w:ilvl w:val="0"/>
          <w:numId w:val="33"/>
        </w:numPr>
        <w:spacing w:before="120" w:after="120"/>
        <w:ind w:left="714" w:hanging="357"/>
        <w:contextualSpacing w:val="0"/>
        <w:rPr>
          <w:iCs/>
        </w:rPr>
      </w:pPr>
      <w:r w:rsidRPr="000A15DA">
        <w:rPr>
          <w:iCs/>
        </w:rPr>
        <w:t xml:space="preserve">monitorear y registrar los resultados de </w:t>
      </w:r>
      <w:r w:rsidR="00693A39">
        <w:rPr>
          <w:iCs/>
        </w:rPr>
        <w:t>los ensayos</w:t>
      </w:r>
      <w:r w:rsidRPr="000A15DA">
        <w:rPr>
          <w:iCs/>
        </w:rPr>
        <w:t>, como evidencia de cumplimiento;</w:t>
      </w:r>
    </w:p>
    <w:p w14:paraId="442E730E" w14:textId="6F6C29AB" w:rsidR="000A15DA" w:rsidRPr="000A15DA" w:rsidRDefault="000A15DA" w:rsidP="00F012DB">
      <w:pPr>
        <w:pStyle w:val="ListParagraph"/>
        <w:numPr>
          <w:ilvl w:val="0"/>
          <w:numId w:val="33"/>
        </w:numPr>
        <w:spacing w:before="120" w:after="120"/>
        <w:ind w:left="714" w:hanging="357"/>
        <w:contextualSpacing w:val="0"/>
        <w:rPr>
          <w:iCs/>
        </w:rPr>
      </w:pPr>
      <w:r w:rsidRPr="000A15DA">
        <w:rPr>
          <w:iCs/>
        </w:rPr>
        <w:t xml:space="preserve">recopilar </w:t>
      </w:r>
      <w:r w:rsidR="0027173C">
        <w:rPr>
          <w:iCs/>
        </w:rPr>
        <w:t>datos sobre el estado de las carret</w:t>
      </w:r>
      <w:r w:rsidR="00B95D42">
        <w:rPr>
          <w:iCs/>
        </w:rPr>
        <w:t>e</w:t>
      </w:r>
      <w:r w:rsidR="0027173C">
        <w:rPr>
          <w:iCs/>
        </w:rPr>
        <w:t>ras</w:t>
      </w:r>
      <w:r w:rsidRPr="000A15DA">
        <w:rPr>
          <w:iCs/>
        </w:rPr>
        <w:t xml:space="preserve"> en el formato requerido para el Inventario de activos viales del </w:t>
      </w:r>
      <w:r w:rsidR="009C61CA">
        <w:rPr>
          <w:iCs/>
        </w:rPr>
        <w:t>Contratante</w:t>
      </w:r>
      <w:r w:rsidRPr="000A15DA">
        <w:rPr>
          <w:iCs/>
        </w:rPr>
        <w:t>; y</w:t>
      </w:r>
    </w:p>
    <w:p w14:paraId="4500B9A0" w14:textId="5430D3E1" w:rsidR="000A15DA" w:rsidRPr="000A15DA" w:rsidRDefault="000A15DA" w:rsidP="00F012DB">
      <w:pPr>
        <w:pStyle w:val="ListParagraph"/>
        <w:numPr>
          <w:ilvl w:val="0"/>
          <w:numId w:val="33"/>
        </w:numPr>
        <w:spacing w:before="120" w:after="120"/>
        <w:ind w:left="714" w:hanging="357"/>
        <w:contextualSpacing w:val="0"/>
        <w:rPr>
          <w:iCs/>
        </w:rPr>
      </w:pPr>
      <w:r w:rsidRPr="000A15DA">
        <w:rPr>
          <w:iCs/>
        </w:rPr>
        <w:t>asegurarse de que se tomen medidas inmediatas para corregir cualquier incumplimiento de los requisitos contractuales.</w:t>
      </w:r>
    </w:p>
    <w:p w14:paraId="47DE0B49" w14:textId="0F05A006" w:rsidR="000A15DA" w:rsidRPr="000A15DA" w:rsidRDefault="000A15DA" w:rsidP="00F92EC8">
      <w:pPr>
        <w:spacing w:before="120" w:after="120"/>
        <w:jc w:val="both"/>
        <w:rPr>
          <w:rFonts w:ascii="Times New Roman" w:hAnsi="Times New Roman" w:cs="Times New Roman"/>
          <w:i/>
          <w:lang w:bidi="es-ES"/>
        </w:rPr>
      </w:pPr>
      <w:r w:rsidRPr="00F9208C">
        <w:rPr>
          <w:rFonts w:ascii="Times New Roman" w:hAnsi="Times New Roman" w:cs="Times New Roman"/>
          <w:b/>
          <w:bCs/>
          <w:i/>
          <w:lang w:bidi="es-ES"/>
        </w:rPr>
        <w:t xml:space="preserve">Organigrama y dotación de </w:t>
      </w:r>
      <w:r w:rsidR="002816D1" w:rsidRPr="00F9208C">
        <w:rPr>
          <w:rFonts w:ascii="Times New Roman" w:hAnsi="Times New Roman" w:cs="Times New Roman"/>
          <w:b/>
          <w:bCs/>
          <w:i/>
          <w:lang w:bidi="es-ES"/>
        </w:rPr>
        <w:t>P</w:t>
      </w:r>
      <w:r w:rsidRPr="00F9208C">
        <w:rPr>
          <w:rFonts w:ascii="Times New Roman" w:hAnsi="Times New Roman" w:cs="Times New Roman"/>
          <w:b/>
          <w:bCs/>
          <w:i/>
          <w:lang w:bidi="es-ES"/>
        </w:rPr>
        <w:t>ersonal</w:t>
      </w:r>
      <w:r w:rsidRPr="00A82EC7">
        <w:rPr>
          <w:rFonts w:ascii="Times New Roman" w:hAnsi="Times New Roman" w:cs="Times New Roman"/>
          <w:iCs/>
          <w:lang w:bidi="es-ES"/>
        </w:rPr>
        <w:t>. El Contratista deberá movilizar y mantener a todo el personal que figura en su Organigrama que forma parte del P</w:t>
      </w:r>
      <w:r w:rsidR="006D77FB">
        <w:rPr>
          <w:rFonts w:ascii="Times New Roman" w:hAnsi="Times New Roman" w:cs="Times New Roman"/>
          <w:iCs/>
          <w:lang w:bidi="es-ES"/>
        </w:rPr>
        <w:t>A</w:t>
      </w:r>
      <w:r w:rsidRPr="00A82EC7">
        <w:rPr>
          <w:rFonts w:ascii="Times New Roman" w:hAnsi="Times New Roman" w:cs="Times New Roman"/>
          <w:iCs/>
          <w:lang w:bidi="es-ES"/>
        </w:rPr>
        <w:t xml:space="preserve">C. El personal clave y sus responsabilidades deberán estar de acuerdo con los requisitos establecidos </w:t>
      </w:r>
      <w:r w:rsidR="00B728FB">
        <w:rPr>
          <w:rFonts w:ascii="Times New Roman" w:hAnsi="Times New Roman" w:cs="Times New Roman"/>
          <w:iCs/>
          <w:lang w:bidi="es-ES"/>
        </w:rPr>
        <w:t>en el documento</w:t>
      </w:r>
      <w:r w:rsidRPr="00A82EC7">
        <w:rPr>
          <w:rFonts w:ascii="Times New Roman" w:hAnsi="Times New Roman" w:cs="Times New Roman"/>
          <w:iCs/>
          <w:lang w:bidi="es-ES"/>
        </w:rPr>
        <w:t xml:space="preserve"> de licitación o en otra parte del Contrato, y </w:t>
      </w:r>
      <w:r w:rsidR="00B95D42">
        <w:rPr>
          <w:rFonts w:ascii="Times New Roman" w:hAnsi="Times New Roman" w:cs="Times New Roman"/>
          <w:iCs/>
          <w:lang w:bidi="es-ES"/>
        </w:rPr>
        <w:t xml:space="preserve">en </w:t>
      </w:r>
      <w:r w:rsidRPr="00A82EC7">
        <w:rPr>
          <w:rFonts w:ascii="Times New Roman" w:hAnsi="Times New Roman" w:cs="Times New Roman"/>
          <w:iCs/>
          <w:lang w:bidi="es-ES"/>
        </w:rPr>
        <w:t>el P</w:t>
      </w:r>
      <w:r w:rsidR="006D77FB">
        <w:rPr>
          <w:rFonts w:ascii="Times New Roman" w:hAnsi="Times New Roman" w:cs="Times New Roman"/>
          <w:iCs/>
          <w:lang w:bidi="es-ES"/>
        </w:rPr>
        <w:t>A</w:t>
      </w:r>
      <w:r w:rsidRPr="00A82EC7">
        <w:rPr>
          <w:rFonts w:ascii="Times New Roman" w:hAnsi="Times New Roman" w:cs="Times New Roman"/>
          <w:iCs/>
          <w:lang w:bidi="es-ES"/>
        </w:rPr>
        <w:t>C aprobado. El P</w:t>
      </w:r>
      <w:r w:rsidR="006D77FB">
        <w:rPr>
          <w:rFonts w:ascii="Times New Roman" w:hAnsi="Times New Roman" w:cs="Times New Roman"/>
          <w:iCs/>
          <w:lang w:bidi="es-ES"/>
        </w:rPr>
        <w:t>A</w:t>
      </w:r>
      <w:r w:rsidRPr="00A82EC7">
        <w:rPr>
          <w:rFonts w:ascii="Times New Roman" w:hAnsi="Times New Roman" w:cs="Times New Roman"/>
          <w:iCs/>
          <w:lang w:bidi="es-ES"/>
        </w:rPr>
        <w:t>C se actualizará para reflejar cambios significativos en el personal del Contratista y se presentará al Gerente de Proyecto para su aprobación</w:t>
      </w:r>
      <w:r w:rsidRPr="000A15DA">
        <w:rPr>
          <w:rFonts w:ascii="Times New Roman" w:hAnsi="Times New Roman" w:cs="Times New Roman"/>
          <w:i/>
          <w:lang w:bidi="es-ES"/>
        </w:rPr>
        <w:t>.</w:t>
      </w:r>
    </w:p>
    <w:p w14:paraId="2C63D965" w14:textId="21BC17E2" w:rsidR="000A15DA" w:rsidRPr="00D04756" w:rsidRDefault="000A15DA" w:rsidP="00F92EC8">
      <w:pPr>
        <w:spacing w:before="120" w:after="120"/>
        <w:jc w:val="both"/>
        <w:rPr>
          <w:rFonts w:ascii="Times New Roman" w:hAnsi="Times New Roman" w:cs="Times New Roman"/>
          <w:iCs/>
          <w:lang w:bidi="es-ES"/>
        </w:rPr>
      </w:pPr>
      <w:r w:rsidRPr="00F9208C">
        <w:rPr>
          <w:rFonts w:ascii="Times New Roman" w:hAnsi="Times New Roman" w:cs="Times New Roman"/>
          <w:b/>
          <w:bCs/>
          <w:i/>
          <w:lang w:bidi="es-ES"/>
        </w:rPr>
        <w:t xml:space="preserve">Contenido </w:t>
      </w:r>
      <w:r w:rsidR="00D04756" w:rsidRPr="00F9208C">
        <w:rPr>
          <w:rFonts w:ascii="Times New Roman" w:hAnsi="Times New Roman" w:cs="Times New Roman"/>
          <w:b/>
          <w:bCs/>
          <w:i/>
          <w:lang w:bidi="es-ES"/>
        </w:rPr>
        <w:t xml:space="preserve">del </w:t>
      </w:r>
      <w:r w:rsidRPr="00F9208C">
        <w:rPr>
          <w:rFonts w:ascii="Times New Roman" w:hAnsi="Times New Roman" w:cs="Times New Roman"/>
          <w:b/>
          <w:bCs/>
          <w:i/>
          <w:lang w:bidi="es-ES"/>
        </w:rPr>
        <w:t>P</w:t>
      </w:r>
      <w:r w:rsidR="006D77FB" w:rsidRPr="00F9208C">
        <w:rPr>
          <w:rFonts w:ascii="Times New Roman" w:hAnsi="Times New Roman" w:cs="Times New Roman"/>
          <w:b/>
          <w:bCs/>
          <w:i/>
          <w:lang w:bidi="es-ES"/>
        </w:rPr>
        <w:t>A</w:t>
      </w:r>
      <w:r w:rsidRPr="00F9208C">
        <w:rPr>
          <w:rFonts w:ascii="Times New Roman" w:hAnsi="Times New Roman" w:cs="Times New Roman"/>
          <w:b/>
          <w:bCs/>
          <w:i/>
          <w:lang w:bidi="es-ES"/>
        </w:rPr>
        <w:t>C</w:t>
      </w:r>
      <w:r w:rsidRPr="00D04756">
        <w:rPr>
          <w:rFonts w:ascii="Times New Roman" w:hAnsi="Times New Roman" w:cs="Times New Roman"/>
          <w:iCs/>
          <w:lang w:bidi="es-ES"/>
        </w:rPr>
        <w:t>. El P</w:t>
      </w:r>
      <w:r w:rsidR="006D77FB">
        <w:rPr>
          <w:rFonts w:ascii="Times New Roman" w:hAnsi="Times New Roman" w:cs="Times New Roman"/>
          <w:iCs/>
          <w:lang w:bidi="es-ES"/>
        </w:rPr>
        <w:t>A</w:t>
      </w:r>
      <w:r w:rsidRPr="00D04756">
        <w:rPr>
          <w:rFonts w:ascii="Times New Roman" w:hAnsi="Times New Roman" w:cs="Times New Roman"/>
          <w:iCs/>
          <w:lang w:bidi="es-ES"/>
        </w:rPr>
        <w:t xml:space="preserve">C será utilizado por el Contratista como una herramienta para la entrega de las </w:t>
      </w:r>
      <w:r w:rsidR="00B728FB">
        <w:rPr>
          <w:rFonts w:ascii="Times New Roman" w:hAnsi="Times New Roman" w:cs="Times New Roman"/>
          <w:iCs/>
          <w:lang w:bidi="es-ES"/>
        </w:rPr>
        <w:t>O</w:t>
      </w:r>
      <w:r w:rsidRPr="00D04756">
        <w:rPr>
          <w:rFonts w:ascii="Times New Roman" w:hAnsi="Times New Roman" w:cs="Times New Roman"/>
          <w:iCs/>
          <w:lang w:bidi="es-ES"/>
        </w:rPr>
        <w:t xml:space="preserve">bras y </w:t>
      </w:r>
      <w:r w:rsidR="00B728FB">
        <w:rPr>
          <w:rFonts w:ascii="Times New Roman" w:hAnsi="Times New Roman" w:cs="Times New Roman"/>
          <w:iCs/>
          <w:lang w:bidi="es-ES"/>
        </w:rPr>
        <w:t>S</w:t>
      </w:r>
      <w:r w:rsidRPr="00D04756">
        <w:rPr>
          <w:rFonts w:ascii="Times New Roman" w:hAnsi="Times New Roman" w:cs="Times New Roman"/>
          <w:iCs/>
          <w:lang w:bidi="es-ES"/>
        </w:rPr>
        <w:t xml:space="preserve">ervicios, y para monitorear la ejecución del contrato, incluido el desempeño del Contratista </w:t>
      </w:r>
      <w:r w:rsidR="00A82EC7" w:rsidRPr="00D04756">
        <w:rPr>
          <w:rFonts w:ascii="Times New Roman" w:hAnsi="Times New Roman" w:cs="Times New Roman"/>
          <w:iCs/>
          <w:lang w:bidi="es-ES"/>
        </w:rPr>
        <w:t xml:space="preserve">mismo </w:t>
      </w:r>
      <w:r w:rsidRPr="00D04756">
        <w:rPr>
          <w:rFonts w:ascii="Times New Roman" w:hAnsi="Times New Roman" w:cs="Times New Roman"/>
          <w:iCs/>
          <w:lang w:bidi="es-ES"/>
        </w:rPr>
        <w:t>y el cumplimiento de los requisitos contractuales. Debe incluir, como mínimo:</w:t>
      </w:r>
    </w:p>
    <w:p w14:paraId="0D97C46C" w14:textId="39FC95FD" w:rsidR="000A15DA" w:rsidRPr="00D04756" w:rsidRDefault="000A15DA" w:rsidP="00F012DB">
      <w:pPr>
        <w:pStyle w:val="ListParagraph"/>
        <w:numPr>
          <w:ilvl w:val="0"/>
          <w:numId w:val="34"/>
        </w:numPr>
        <w:spacing w:before="120" w:after="120"/>
        <w:contextualSpacing w:val="0"/>
        <w:rPr>
          <w:iCs/>
        </w:rPr>
      </w:pPr>
      <w:r w:rsidRPr="00D04756">
        <w:rPr>
          <w:iCs/>
        </w:rPr>
        <w:lastRenderedPageBreak/>
        <w:t>Una descripción de los sistemas y métodos que se utilizarán para entregar y monitorear las obras y servicios;</w:t>
      </w:r>
    </w:p>
    <w:p w14:paraId="125716B7" w14:textId="4C73808D" w:rsidR="000A15DA" w:rsidRPr="00D04756" w:rsidRDefault="000A15DA" w:rsidP="00F012DB">
      <w:pPr>
        <w:pStyle w:val="ListParagraph"/>
        <w:numPr>
          <w:ilvl w:val="0"/>
          <w:numId w:val="34"/>
        </w:numPr>
        <w:spacing w:before="120" w:after="120"/>
        <w:contextualSpacing w:val="0"/>
        <w:rPr>
          <w:iCs/>
        </w:rPr>
      </w:pPr>
      <w:r w:rsidRPr="00D04756">
        <w:rPr>
          <w:iCs/>
        </w:rPr>
        <w:t xml:space="preserve">El </w:t>
      </w:r>
      <w:r w:rsidR="00D04756" w:rsidRPr="00D04756">
        <w:rPr>
          <w:iCs/>
        </w:rPr>
        <w:t>P</w:t>
      </w:r>
      <w:r w:rsidRPr="00D04756">
        <w:rPr>
          <w:iCs/>
        </w:rPr>
        <w:t>ersonal del Contratista que se movilizará, incluidas las descripciones de funciones, responsabilidades y un organigrama;</w:t>
      </w:r>
    </w:p>
    <w:p w14:paraId="320F15CA" w14:textId="4467F577" w:rsidR="000A15DA" w:rsidRPr="00D04756" w:rsidRDefault="000A15DA" w:rsidP="00F012DB">
      <w:pPr>
        <w:pStyle w:val="ListParagraph"/>
        <w:numPr>
          <w:ilvl w:val="0"/>
          <w:numId w:val="34"/>
        </w:numPr>
        <w:spacing w:before="120" w:after="120"/>
        <w:contextualSpacing w:val="0"/>
        <w:rPr>
          <w:iCs/>
        </w:rPr>
      </w:pPr>
      <w:r w:rsidRPr="00D04756">
        <w:rPr>
          <w:iCs/>
        </w:rPr>
        <w:t>Los procedimientos documentados para al menos lo siguiente:</w:t>
      </w:r>
    </w:p>
    <w:p w14:paraId="07C3BFC7" w14:textId="0720CAD4"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Implementación de P</w:t>
      </w:r>
      <w:r w:rsidR="006D77FB">
        <w:rPr>
          <w:iCs/>
        </w:rPr>
        <w:t>A</w:t>
      </w:r>
      <w:r w:rsidRPr="00D04756">
        <w:rPr>
          <w:iCs/>
        </w:rPr>
        <w:t>C y auditorías internas;</w:t>
      </w:r>
    </w:p>
    <w:p w14:paraId="7BA0DD27" w14:textId="65D8B023"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Procedimientos de inspección y / o ensayo</w:t>
      </w:r>
      <w:r w:rsidR="00B95D42">
        <w:rPr>
          <w:iCs/>
        </w:rPr>
        <w:t>s</w:t>
      </w:r>
      <w:r w:rsidRPr="00D04756">
        <w:rPr>
          <w:iCs/>
        </w:rPr>
        <w:t xml:space="preserve"> de las obras para asegurar el cumplimiento de los requisitos de calidad;</w:t>
      </w:r>
    </w:p>
    <w:p w14:paraId="65511348" w14:textId="23878A45"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 xml:space="preserve">Evidencia de la calibración apropiada de cualquier aparato </w:t>
      </w:r>
      <w:r w:rsidR="00B95D42">
        <w:rPr>
          <w:iCs/>
        </w:rPr>
        <w:t>utilizado para los ensayos</w:t>
      </w:r>
      <w:r w:rsidRPr="00D04756">
        <w:rPr>
          <w:iCs/>
        </w:rPr>
        <w:t>;</w:t>
      </w:r>
    </w:p>
    <w:p w14:paraId="725DA392" w14:textId="7C581CCC"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Procesos de suministro y entrega de materiales;</w:t>
      </w:r>
    </w:p>
    <w:p w14:paraId="0D58FFE5" w14:textId="6EBF6E2D"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Programación, incluidos los programas de trabajo anuales y continuos</w:t>
      </w:r>
      <w:r w:rsidR="00B95D42">
        <w:rPr>
          <w:iCs/>
        </w:rPr>
        <w:t>,</w:t>
      </w:r>
      <w:r w:rsidRPr="00D04756">
        <w:rPr>
          <w:iCs/>
        </w:rPr>
        <w:t xml:space="preserve"> y la estrategia de gestión del mantenimiento;</w:t>
      </w:r>
    </w:p>
    <w:p w14:paraId="2A5D9E61" w14:textId="1F338634"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 xml:space="preserve">Consultas públicas, cómo se recibirán, controlarán, resolverán </w:t>
      </w:r>
      <w:r w:rsidR="005B38AD">
        <w:rPr>
          <w:iCs/>
        </w:rPr>
        <w:t>y</w:t>
      </w:r>
      <w:r w:rsidRPr="00D04756">
        <w:rPr>
          <w:iCs/>
        </w:rPr>
        <w:t xml:space="preserve"> </w:t>
      </w:r>
      <w:r w:rsidR="00B95D42">
        <w:rPr>
          <w:iCs/>
        </w:rPr>
        <w:t>responderán a</w:t>
      </w:r>
      <w:r w:rsidRPr="00D04756">
        <w:rPr>
          <w:iCs/>
        </w:rPr>
        <w:t xml:space="preserve"> las quejas</w:t>
      </w:r>
      <w:r w:rsidR="005F27B2">
        <w:rPr>
          <w:iCs/>
        </w:rPr>
        <w:t xml:space="preserve"> y reclamos</w:t>
      </w:r>
      <w:r w:rsidRPr="00D04756">
        <w:rPr>
          <w:iCs/>
        </w:rPr>
        <w:t>;</w:t>
      </w:r>
    </w:p>
    <w:p w14:paraId="6491ACD4" w14:textId="2A236E31"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 xml:space="preserve">Control y gestión de documentos </w:t>
      </w:r>
      <w:r w:rsidR="00B95D42">
        <w:rPr>
          <w:iCs/>
        </w:rPr>
        <w:t>relacionados con la</w:t>
      </w:r>
      <w:r w:rsidRPr="00D04756">
        <w:rPr>
          <w:iCs/>
        </w:rPr>
        <w:t xml:space="preserve"> administración de contratos;</w:t>
      </w:r>
    </w:p>
    <w:p w14:paraId="43A026B2" w14:textId="3A7CF90F"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Procedimientos de emergencia y plan de respuesta a incidentes; y</w:t>
      </w:r>
    </w:p>
    <w:p w14:paraId="71F940CB" w14:textId="7721A5D8" w:rsidR="000A15DA" w:rsidRPr="00D04756" w:rsidRDefault="000A15DA" w:rsidP="00F012DB">
      <w:pPr>
        <w:pStyle w:val="ListParagraph"/>
        <w:numPr>
          <w:ilvl w:val="0"/>
          <w:numId w:val="37"/>
        </w:numPr>
        <w:spacing w:before="120" w:after="120"/>
        <w:ind w:left="1276" w:hanging="556"/>
        <w:contextualSpacing w:val="0"/>
        <w:rPr>
          <w:iCs/>
        </w:rPr>
      </w:pPr>
      <w:r w:rsidRPr="00D04756">
        <w:rPr>
          <w:iCs/>
        </w:rPr>
        <w:t>Auditorías internas y responsabilidades para abordar los incumplimientos;</w:t>
      </w:r>
    </w:p>
    <w:p w14:paraId="0237AC8D" w14:textId="1593A0FF" w:rsidR="000A15DA" w:rsidRPr="00D04756" w:rsidRDefault="00D04756" w:rsidP="00F012DB">
      <w:pPr>
        <w:pStyle w:val="ListParagraph"/>
        <w:numPr>
          <w:ilvl w:val="0"/>
          <w:numId w:val="34"/>
        </w:numPr>
        <w:spacing w:before="120" w:after="120"/>
        <w:contextualSpacing w:val="0"/>
        <w:rPr>
          <w:iCs/>
        </w:rPr>
      </w:pPr>
      <w:r>
        <w:rPr>
          <w:iCs/>
        </w:rPr>
        <w:t>Los c</w:t>
      </w:r>
      <w:r w:rsidR="000A15DA" w:rsidRPr="00D04756">
        <w:rPr>
          <w:iCs/>
        </w:rPr>
        <w:t>omplementos al P</w:t>
      </w:r>
      <w:r w:rsidR="006D77FB">
        <w:rPr>
          <w:iCs/>
        </w:rPr>
        <w:t>A</w:t>
      </w:r>
      <w:r w:rsidR="000A15DA" w:rsidRPr="00D04756">
        <w:rPr>
          <w:iCs/>
        </w:rPr>
        <w:t>C, incluyendo como mínimo:</w:t>
      </w:r>
    </w:p>
    <w:p w14:paraId="2CE359FE" w14:textId="4D53C3AE" w:rsidR="000A15DA" w:rsidRPr="00D04756" w:rsidRDefault="000A15DA" w:rsidP="00F012DB">
      <w:pPr>
        <w:pStyle w:val="ListParagraph"/>
        <w:numPr>
          <w:ilvl w:val="0"/>
          <w:numId w:val="35"/>
        </w:numPr>
        <w:spacing w:before="120" w:after="120"/>
        <w:contextualSpacing w:val="0"/>
        <w:rPr>
          <w:iCs/>
        </w:rPr>
      </w:pPr>
      <w:r w:rsidRPr="00D04756">
        <w:rPr>
          <w:iCs/>
        </w:rPr>
        <w:t>Plan de Gestión de Seguridad y Salud en el trabajo</w:t>
      </w:r>
    </w:p>
    <w:p w14:paraId="290024AB" w14:textId="68405241" w:rsidR="000A15DA" w:rsidRPr="00D04756" w:rsidRDefault="000A15DA" w:rsidP="00F012DB">
      <w:pPr>
        <w:pStyle w:val="ListParagraph"/>
        <w:numPr>
          <w:ilvl w:val="0"/>
          <w:numId w:val="35"/>
        </w:numPr>
        <w:spacing w:before="120" w:after="120"/>
        <w:contextualSpacing w:val="0"/>
        <w:rPr>
          <w:iCs/>
        </w:rPr>
      </w:pPr>
      <w:r w:rsidRPr="00D04756">
        <w:rPr>
          <w:iCs/>
        </w:rPr>
        <w:t>Plan de Gestión Ambiental y Social</w:t>
      </w:r>
      <w:r w:rsidR="00D04756">
        <w:rPr>
          <w:iCs/>
        </w:rPr>
        <w:t xml:space="preserve"> (PGAS)</w:t>
      </w:r>
    </w:p>
    <w:p w14:paraId="058B71DE" w14:textId="2933621D" w:rsidR="000A15DA" w:rsidRPr="00D04756" w:rsidRDefault="00D04756" w:rsidP="00F012DB">
      <w:pPr>
        <w:pStyle w:val="ListParagraph"/>
        <w:numPr>
          <w:ilvl w:val="0"/>
          <w:numId w:val="35"/>
        </w:numPr>
        <w:spacing w:before="120" w:after="120"/>
        <w:contextualSpacing w:val="0"/>
        <w:rPr>
          <w:iCs/>
        </w:rPr>
      </w:pPr>
      <w:r>
        <w:rPr>
          <w:iCs/>
        </w:rPr>
        <w:t xml:space="preserve"> </w:t>
      </w:r>
      <w:r w:rsidR="000A15DA" w:rsidRPr="00D04756">
        <w:rPr>
          <w:iCs/>
        </w:rPr>
        <w:t xml:space="preserve">Procedimientos de </w:t>
      </w:r>
      <w:r w:rsidR="0083306D">
        <w:rPr>
          <w:iCs/>
        </w:rPr>
        <w:t>E</w:t>
      </w:r>
      <w:r w:rsidR="000A15DA" w:rsidRPr="00D04756">
        <w:rPr>
          <w:iCs/>
        </w:rPr>
        <w:t xml:space="preserve">mergencia y </w:t>
      </w:r>
      <w:r w:rsidR="0083306D">
        <w:rPr>
          <w:iCs/>
        </w:rPr>
        <w:t>P</w:t>
      </w:r>
      <w:r w:rsidR="000A15DA" w:rsidRPr="00D04756">
        <w:rPr>
          <w:iCs/>
        </w:rPr>
        <w:t xml:space="preserve">lan de </w:t>
      </w:r>
      <w:r w:rsidR="0083306D">
        <w:rPr>
          <w:iCs/>
        </w:rPr>
        <w:t>I</w:t>
      </w:r>
      <w:r w:rsidR="000A15DA" w:rsidRPr="00D04756">
        <w:rPr>
          <w:iCs/>
        </w:rPr>
        <w:t>ncidentes</w:t>
      </w:r>
    </w:p>
    <w:p w14:paraId="519BF889" w14:textId="76871424" w:rsidR="000A15DA" w:rsidRPr="00D04756" w:rsidRDefault="00D04756" w:rsidP="00F012DB">
      <w:pPr>
        <w:pStyle w:val="ListParagraph"/>
        <w:numPr>
          <w:ilvl w:val="0"/>
          <w:numId w:val="35"/>
        </w:numPr>
        <w:spacing w:before="120" w:after="120"/>
        <w:contextualSpacing w:val="0"/>
        <w:rPr>
          <w:iCs/>
        </w:rPr>
      </w:pPr>
      <w:r>
        <w:rPr>
          <w:iCs/>
        </w:rPr>
        <w:t xml:space="preserve"> </w:t>
      </w:r>
      <w:r w:rsidR="000A15DA" w:rsidRPr="00D04756">
        <w:rPr>
          <w:iCs/>
        </w:rPr>
        <w:t xml:space="preserve">Plan de </w:t>
      </w:r>
      <w:r w:rsidR="002816D1">
        <w:rPr>
          <w:iCs/>
        </w:rPr>
        <w:t>G</w:t>
      </w:r>
      <w:r w:rsidR="000A15DA" w:rsidRPr="00D04756">
        <w:rPr>
          <w:iCs/>
        </w:rPr>
        <w:t xml:space="preserve">estión del </w:t>
      </w:r>
      <w:r w:rsidR="002816D1">
        <w:rPr>
          <w:iCs/>
        </w:rPr>
        <w:t>T</w:t>
      </w:r>
      <w:r w:rsidR="000A15DA" w:rsidRPr="00D04756">
        <w:rPr>
          <w:iCs/>
        </w:rPr>
        <w:t>ráfico</w:t>
      </w:r>
    </w:p>
    <w:p w14:paraId="679A8406" w14:textId="2C470A45" w:rsidR="000A15DA" w:rsidRPr="00D04756" w:rsidRDefault="000A15DA" w:rsidP="00F92EC8">
      <w:pPr>
        <w:spacing w:before="120" w:after="120"/>
        <w:jc w:val="both"/>
        <w:rPr>
          <w:rFonts w:ascii="Times New Roman" w:hAnsi="Times New Roman" w:cs="Times New Roman"/>
          <w:iCs/>
          <w:lang w:bidi="es-ES"/>
        </w:rPr>
      </w:pPr>
      <w:r w:rsidRPr="00D04756">
        <w:rPr>
          <w:rFonts w:ascii="Times New Roman" w:hAnsi="Times New Roman" w:cs="Times New Roman"/>
          <w:iCs/>
          <w:lang w:bidi="es-ES"/>
        </w:rPr>
        <w:t xml:space="preserve">Dentro de los 60 días posteriores a la Fecha de </w:t>
      </w:r>
      <w:r w:rsidR="00D04756" w:rsidRPr="00D04756">
        <w:rPr>
          <w:rFonts w:ascii="Times New Roman" w:hAnsi="Times New Roman" w:cs="Times New Roman"/>
          <w:iCs/>
          <w:lang w:bidi="es-ES"/>
        </w:rPr>
        <w:t>I</w:t>
      </w:r>
      <w:r w:rsidRPr="00D04756">
        <w:rPr>
          <w:rFonts w:ascii="Times New Roman" w:hAnsi="Times New Roman" w:cs="Times New Roman"/>
          <w:iCs/>
          <w:lang w:bidi="es-ES"/>
        </w:rPr>
        <w:t xml:space="preserve">nicio, y antes de que se emprendan las Obras de </w:t>
      </w:r>
      <w:r w:rsidR="00B95D42">
        <w:rPr>
          <w:rFonts w:ascii="Times New Roman" w:hAnsi="Times New Roman" w:cs="Times New Roman"/>
          <w:iCs/>
          <w:lang w:bidi="es-ES"/>
        </w:rPr>
        <w:t>R</w:t>
      </w:r>
      <w:r w:rsidRPr="00D04756">
        <w:rPr>
          <w:rFonts w:ascii="Times New Roman" w:hAnsi="Times New Roman" w:cs="Times New Roman"/>
          <w:iCs/>
          <w:lang w:bidi="es-ES"/>
        </w:rPr>
        <w:t xml:space="preserve">ehabilitación y </w:t>
      </w:r>
      <w:r w:rsidR="00186FD0">
        <w:rPr>
          <w:rFonts w:ascii="Times New Roman" w:hAnsi="Times New Roman" w:cs="Times New Roman"/>
          <w:iCs/>
          <w:lang w:bidi="es-ES"/>
        </w:rPr>
        <w:t>Mejoramiento</w:t>
      </w:r>
      <w:r w:rsidRPr="00D04756">
        <w:rPr>
          <w:rFonts w:ascii="Times New Roman" w:hAnsi="Times New Roman" w:cs="Times New Roman"/>
          <w:iCs/>
          <w:lang w:bidi="es-ES"/>
        </w:rPr>
        <w:t xml:space="preserve">, el Contratista deberá presentar </w:t>
      </w:r>
      <w:r w:rsidR="00D04756" w:rsidRPr="00D04756">
        <w:rPr>
          <w:rFonts w:ascii="Times New Roman" w:hAnsi="Times New Roman" w:cs="Times New Roman"/>
          <w:iCs/>
          <w:lang w:bidi="es-ES"/>
        </w:rPr>
        <w:t>el</w:t>
      </w:r>
      <w:r w:rsidRPr="00D04756">
        <w:rPr>
          <w:rFonts w:ascii="Times New Roman" w:hAnsi="Times New Roman" w:cs="Times New Roman"/>
          <w:iCs/>
          <w:lang w:bidi="es-ES"/>
        </w:rPr>
        <w:t xml:space="preserve">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al Gerente del Proyecto para su aprobación. No se emprenderá ninguna obra civil antes de que el Gerente de Proyecto apruebe 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El Gerente de Proyecto aprobará 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dentro de los siete (7) días posteriores a su recepción, o identificará claramente dentro de los siete (7) días cualquier deficiencia del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que el Contratista deberá corregir.</w:t>
      </w:r>
    </w:p>
    <w:p w14:paraId="2DC7B55E" w14:textId="0D809B81" w:rsidR="000A15DA" w:rsidRPr="00D04756" w:rsidRDefault="000A15DA" w:rsidP="00F92EC8">
      <w:pPr>
        <w:spacing w:before="120" w:after="120"/>
        <w:jc w:val="both"/>
        <w:rPr>
          <w:rFonts w:ascii="Times New Roman" w:hAnsi="Times New Roman" w:cs="Times New Roman"/>
          <w:iCs/>
          <w:lang w:bidi="es-ES"/>
        </w:rPr>
      </w:pPr>
      <w:r w:rsidRPr="00D04756">
        <w:rPr>
          <w:rFonts w:ascii="Times New Roman" w:hAnsi="Times New Roman" w:cs="Times New Roman"/>
          <w:iCs/>
          <w:lang w:bidi="es-ES"/>
        </w:rPr>
        <w:t xml:space="preserve">La presentación oportuna del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completo es una de las </w:t>
      </w:r>
      <w:r w:rsidR="00282523">
        <w:rPr>
          <w:rFonts w:ascii="Times New Roman" w:hAnsi="Times New Roman" w:cs="Times New Roman"/>
          <w:iCs/>
          <w:lang w:bidi="es-ES"/>
        </w:rPr>
        <w:t>Medidas</w:t>
      </w:r>
      <w:r w:rsidRPr="00D04756">
        <w:rPr>
          <w:rFonts w:ascii="Times New Roman" w:hAnsi="Times New Roman" w:cs="Times New Roman"/>
          <w:iCs/>
          <w:lang w:bidi="es-ES"/>
        </w:rPr>
        <w:t xml:space="preserve"> de Desempeño de la Gestión (M</w:t>
      </w:r>
      <w:r w:rsidR="00D04756" w:rsidRPr="00D04756">
        <w:rPr>
          <w:rFonts w:ascii="Times New Roman" w:hAnsi="Times New Roman" w:cs="Times New Roman"/>
          <w:iCs/>
          <w:lang w:bidi="es-ES"/>
        </w:rPr>
        <w:t>DG</w:t>
      </w:r>
      <w:r w:rsidRPr="00D04756">
        <w:rPr>
          <w:rFonts w:ascii="Times New Roman" w:hAnsi="Times New Roman" w:cs="Times New Roman"/>
          <w:iCs/>
          <w:lang w:bidi="es-ES"/>
        </w:rPr>
        <w:t xml:space="preserve">). 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se actualizará periódicamente durante la vigencia del contrato.</w:t>
      </w:r>
    </w:p>
    <w:p w14:paraId="0AB89268" w14:textId="5539A482" w:rsidR="00B979FB" w:rsidRPr="00D04756" w:rsidRDefault="000A15DA" w:rsidP="00F92EC8">
      <w:pPr>
        <w:spacing w:before="120" w:after="120"/>
        <w:jc w:val="both"/>
        <w:rPr>
          <w:rFonts w:ascii="Times New Roman" w:hAnsi="Times New Roman" w:cs="Times New Roman"/>
          <w:iCs/>
          <w:lang w:bidi="es-ES"/>
        </w:rPr>
      </w:pPr>
      <w:r w:rsidRPr="00D04756">
        <w:rPr>
          <w:rFonts w:ascii="Times New Roman" w:hAnsi="Times New Roman" w:cs="Times New Roman"/>
          <w:iCs/>
          <w:lang w:bidi="es-ES"/>
        </w:rPr>
        <w:t xml:space="preserve">La aprobación por parte del Contratante del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del Contratista no eximirá al Contratista de su responsabilidad de llevar a cabo las Obras y Servicios según los requisitos establecidos en el Contrato. Los elementos del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del Contratista se utilizan como </w:t>
      </w:r>
      <w:r w:rsidR="00B95D42">
        <w:rPr>
          <w:rFonts w:ascii="Times New Roman" w:hAnsi="Times New Roman" w:cs="Times New Roman"/>
          <w:iCs/>
          <w:lang w:bidi="es-ES"/>
        </w:rPr>
        <w:t>criterios</w:t>
      </w:r>
      <w:r w:rsidRPr="00D04756">
        <w:rPr>
          <w:rFonts w:ascii="Times New Roman" w:hAnsi="Times New Roman" w:cs="Times New Roman"/>
          <w:iCs/>
          <w:lang w:bidi="es-ES"/>
        </w:rPr>
        <w:t xml:space="preserve"> para evaluar el desempeño gerencial del Contratista y el cumplimiento de las Medidas de Desempeño de la</w:t>
      </w:r>
      <w:r w:rsidR="00D04756" w:rsidRPr="00D04756">
        <w:rPr>
          <w:rFonts w:ascii="Times New Roman" w:hAnsi="Times New Roman" w:cs="Times New Roman"/>
          <w:iCs/>
          <w:lang w:bidi="es-ES"/>
        </w:rPr>
        <w:t xml:space="preserve"> Gestión</w:t>
      </w:r>
      <w:r w:rsidRPr="00D04756">
        <w:rPr>
          <w:rFonts w:ascii="Times New Roman" w:hAnsi="Times New Roman" w:cs="Times New Roman"/>
          <w:iCs/>
          <w:lang w:bidi="es-ES"/>
        </w:rPr>
        <w:t xml:space="preserve"> (M</w:t>
      </w:r>
      <w:r w:rsidR="00D04756" w:rsidRPr="00D04756">
        <w:rPr>
          <w:rFonts w:ascii="Times New Roman" w:hAnsi="Times New Roman" w:cs="Times New Roman"/>
          <w:iCs/>
          <w:lang w:bidi="es-ES"/>
        </w:rPr>
        <w:t>DG</w:t>
      </w:r>
      <w:r w:rsidRPr="00D04756">
        <w:rPr>
          <w:rFonts w:ascii="Times New Roman" w:hAnsi="Times New Roman" w:cs="Times New Roman"/>
          <w:iCs/>
          <w:lang w:bidi="es-ES"/>
        </w:rPr>
        <w:t>).</w:t>
      </w:r>
    </w:p>
    <w:p w14:paraId="0B1F9F8B" w14:textId="1F68EAB7" w:rsidR="00D04756" w:rsidRPr="00D04756" w:rsidRDefault="00B95D42" w:rsidP="00C138BE">
      <w:pPr>
        <w:pStyle w:val="HeaderEC2"/>
        <w:keepNext/>
        <w:spacing w:before="120" w:after="120"/>
        <w:ind w:left="850" w:hanging="850"/>
        <w:contextualSpacing w:val="0"/>
      </w:pPr>
      <w:bookmarkStart w:id="40" w:name="_Toc82613890"/>
      <w:r>
        <w:t>Suplementos</w:t>
      </w:r>
      <w:r w:rsidR="00D04756" w:rsidRPr="00D04756">
        <w:t xml:space="preserve"> del </w:t>
      </w:r>
      <w:r w:rsidR="006D77FB">
        <w:t>PAC</w:t>
      </w:r>
      <w:bookmarkEnd w:id="40"/>
    </w:p>
    <w:p w14:paraId="57385456" w14:textId="036A24D8" w:rsidR="00D04756" w:rsidRPr="00D04756" w:rsidRDefault="00D04756" w:rsidP="00F92EC8">
      <w:pPr>
        <w:spacing w:before="120" w:after="120"/>
        <w:jc w:val="both"/>
        <w:rPr>
          <w:rFonts w:ascii="Times New Roman" w:hAnsi="Times New Roman" w:cs="Times New Roman"/>
          <w:iCs/>
          <w:lang w:bidi="es-ES"/>
        </w:rPr>
      </w:pPr>
      <w:r w:rsidRPr="00D04756">
        <w:rPr>
          <w:rFonts w:ascii="Times New Roman" w:hAnsi="Times New Roman" w:cs="Times New Roman"/>
          <w:iCs/>
          <w:lang w:bidi="es-ES"/>
        </w:rPr>
        <w:lastRenderedPageBreak/>
        <w:t xml:space="preserve">El </w:t>
      </w:r>
      <w:r w:rsidR="006D77FB">
        <w:rPr>
          <w:rFonts w:ascii="Times New Roman" w:hAnsi="Times New Roman" w:cs="Times New Roman"/>
          <w:iCs/>
          <w:lang w:bidi="es-ES"/>
        </w:rPr>
        <w:t>PAC</w:t>
      </w:r>
      <w:r w:rsidRPr="00D04756">
        <w:rPr>
          <w:rFonts w:ascii="Times New Roman" w:hAnsi="Times New Roman" w:cs="Times New Roman"/>
          <w:iCs/>
          <w:lang w:bidi="es-ES"/>
        </w:rPr>
        <w:t xml:space="preserve"> </w:t>
      </w:r>
      <w:r>
        <w:rPr>
          <w:rFonts w:ascii="Times New Roman" w:hAnsi="Times New Roman" w:cs="Times New Roman"/>
          <w:iCs/>
          <w:lang w:bidi="es-ES"/>
        </w:rPr>
        <w:t xml:space="preserve">deberá tener los </w:t>
      </w:r>
      <w:r w:rsidR="00B95D42">
        <w:rPr>
          <w:rFonts w:ascii="Times New Roman" w:hAnsi="Times New Roman" w:cs="Times New Roman"/>
          <w:iCs/>
          <w:lang w:bidi="es-ES"/>
        </w:rPr>
        <w:t>suplementos</w:t>
      </w:r>
      <w:r>
        <w:rPr>
          <w:rFonts w:ascii="Times New Roman" w:hAnsi="Times New Roman" w:cs="Times New Roman"/>
          <w:iCs/>
          <w:lang w:bidi="es-ES"/>
        </w:rPr>
        <w:t xml:space="preserve"> que se </w:t>
      </w:r>
      <w:r w:rsidRPr="00D04756">
        <w:rPr>
          <w:rFonts w:ascii="Times New Roman" w:hAnsi="Times New Roman" w:cs="Times New Roman"/>
          <w:iCs/>
          <w:lang w:bidi="es-ES"/>
        </w:rPr>
        <w:t xml:space="preserve"> </w:t>
      </w:r>
      <w:r>
        <w:rPr>
          <w:rFonts w:ascii="Times New Roman" w:hAnsi="Times New Roman" w:cs="Times New Roman"/>
          <w:iCs/>
          <w:lang w:bidi="es-ES"/>
        </w:rPr>
        <w:t xml:space="preserve">describen a continuación: </w:t>
      </w:r>
      <w:r w:rsidRPr="00D04756">
        <w:rPr>
          <w:rFonts w:ascii="Times New Roman" w:hAnsi="Times New Roman" w:cs="Times New Roman"/>
          <w:iCs/>
          <w:lang w:bidi="es-ES"/>
        </w:rPr>
        <w:t xml:space="preserve"> </w:t>
      </w:r>
    </w:p>
    <w:p w14:paraId="2D4C7909" w14:textId="14310D5F" w:rsidR="00D04756" w:rsidRDefault="00D04756" w:rsidP="00F92EC8">
      <w:pPr>
        <w:spacing w:before="120" w:after="120"/>
        <w:jc w:val="both"/>
        <w:rPr>
          <w:rFonts w:ascii="Times New Roman" w:hAnsi="Times New Roman" w:cs="Times New Roman"/>
          <w:i/>
          <w:lang w:bidi="es-ES"/>
        </w:rPr>
      </w:pPr>
      <w:r w:rsidRPr="00D04756">
        <w:rPr>
          <w:rFonts w:ascii="Times New Roman" w:hAnsi="Times New Roman" w:cs="Times New Roman"/>
          <w:i/>
          <w:lang w:bidi="es-ES"/>
        </w:rPr>
        <w:t xml:space="preserve">[Los </w:t>
      </w:r>
      <w:r w:rsidR="00B06EC3">
        <w:rPr>
          <w:rFonts w:ascii="Times New Roman" w:hAnsi="Times New Roman" w:cs="Times New Roman"/>
          <w:i/>
          <w:lang w:bidi="es-ES"/>
        </w:rPr>
        <w:t>suplementos</w:t>
      </w:r>
      <w:r w:rsidRPr="00D04756">
        <w:rPr>
          <w:rFonts w:ascii="Times New Roman" w:hAnsi="Times New Roman" w:cs="Times New Roman"/>
          <w:i/>
          <w:lang w:bidi="es-ES"/>
        </w:rPr>
        <w:t xml:space="preserve"> requeridos pueden ser diferentes para diferentes contratos. Los </w:t>
      </w:r>
      <w:r w:rsidR="00B06EC3">
        <w:rPr>
          <w:rFonts w:ascii="Times New Roman" w:hAnsi="Times New Roman" w:cs="Times New Roman"/>
          <w:i/>
          <w:lang w:bidi="es-ES"/>
        </w:rPr>
        <w:t xml:space="preserve">suplementos </w:t>
      </w:r>
      <w:r w:rsidRPr="00D04756">
        <w:rPr>
          <w:rFonts w:ascii="Times New Roman" w:hAnsi="Times New Roman" w:cs="Times New Roman"/>
          <w:i/>
          <w:lang w:bidi="es-ES"/>
        </w:rPr>
        <w:t xml:space="preserve">requeridos como mínimo son: (i) el Plan de Gestión de Seguridad y Salud en el Trabajo; (ii) el Plan de Gestión Ambiental y Social; (iii) el Plan de Procedimientos de Emergencia y Respuesta a Incidentes y (iv) el Plan de Gestión del Tráfico. Para países con climas fríos, el contrato OPBRC puede necesitar incluir servicios de mantenimiento de invierno, como remoción de nieve y hielo. En tales casos, se requiere un suplemento adicional para el mantenimiento invernal. Inserte a continuación los textos de los suplementos aplicables, o </w:t>
      </w:r>
      <w:r w:rsidR="00B728FB">
        <w:rPr>
          <w:rFonts w:ascii="Times New Roman" w:hAnsi="Times New Roman" w:cs="Times New Roman"/>
          <w:i/>
          <w:lang w:bidi="es-ES"/>
        </w:rPr>
        <w:t xml:space="preserve">suprima </w:t>
      </w:r>
      <w:r w:rsidRPr="00D04756">
        <w:rPr>
          <w:rFonts w:ascii="Times New Roman" w:hAnsi="Times New Roman" w:cs="Times New Roman"/>
          <w:i/>
          <w:lang w:bidi="es-ES"/>
        </w:rPr>
        <w:t>si no corresponde.]</w:t>
      </w:r>
    </w:p>
    <w:p w14:paraId="51277657" w14:textId="41B3EF4D" w:rsidR="0083306D" w:rsidRPr="00BC591C" w:rsidRDefault="0083306D" w:rsidP="00C138BE">
      <w:pPr>
        <w:pStyle w:val="Heading5"/>
        <w:spacing w:before="120" w:after="120"/>
        <w:contextualSpacing w:val="0"/>
        <w:jc w:val="left"/>
      </w:pPr>
      <w:bookmarkStart w:id="41" w:name="_Toc82613891"/>
      <w:r w:rsidRPr="00BC591C">
        <w:t xml:space="preserve">Plan de Gestión de Seguridad y Salud en el </w:t>
      </w:r>
      <w:r w:rsidR="00B728FB" w:rsidRPr="00BC591C">
        <w:t>T</w:t>
      </w:r>
      <w:r w:rsidRPr="00BC591C">
        <w:t>rabajo (PGSS)</w:t>
      </w:r>
      <w:bookmarkEnd w:id="41"/>
    </w:p>
    <w:p w14:paraId="0135DF98" w14:textId="49FC08D7" w:rsidR="0083306D" w:rsidRPr="00B728FB" w:rsidRDefault="0083306D" w:rsidP="00F92EC8">
      <w:pPr>
        <w:spacing w:before="120" w:after="120"/>
        <w:jc w:val="both"/>
        <w:rPr>
          <w:rFonts w:ascii="Times New Roman" w:hAnsi="Times New Roman" w:cs="Times New Roman"/>
          <w:iCs/>
          <w:lang w:bidi="es-ES"/>
        </w:rPr>
      </w:pPr>
      <w:r w:rsidRPr="00B728FB">
        <w:rPr>
          <w:rFonts w:ascii="Times New Roman" w:hAnsi="Times New Roman" w:cs="Times New Roman"/>
          <w:iCs/>
          <w:lang w:bidi="es-ES"/>
        </w:rPr>
        <w:t>El Contratista tomará en todo momento todas las precauciones razonables para mantener la salud y la seguridad del público en general, el Personal del Contratista y el Personal de los subcontratistas y proveedores.</w:t>
      </w:r>
    </w:p>
    <w:p w14:paraId="0ACF8D95" w14:textId="51F6E4B1" w:rsidR="0083306D" w:rsidRPr="008D30F8" w:rsidRDefault="0083306D" w:rsidP="00F92EC8">
      <w:pPr>
        <w:spacing w:before="120" w:after="120"/>
        <w:jc w:val="both"/>
        <w:rPr>
          <w:rFonts w:ascii="Times New Roman" w:hAnsi="Times New Roman" w:cs="Times New Roman"/>
          <w:iCs/>
          <w:lang w:bidi="es-ES"/>
        </w:rPr>
      </w:pPr>
      <w:r w:rsidRPr="00B728FB">
        <w:rPr>
          <w:rFonts w:ascii="Times New Roman" w:hAnsi="Times New Roman" w:cs="Times New Roman"/>
          <w:iCs/>
          <w:lang w:bidi="es-ES"/>
        </w:rPr>
        <w:t xml:space="preserve">El Contratista preparará un Plan de </w:t>
      </w:r>
      <w:r w:rsidR="00B728FB" w:rsidRPr="00B728FB">
        <w:rPr>
          <w:rFonts w:ascii="Times New Roman" w:hAnsi="Times New Roman" w:cs="Times New Roman"/>
          <w:iCs/>
          <w:lang w:bidi="es-ES"/>
        </w:rPr>
        <w:t>G</w:t>
      </w:r>
      <w:r w:rsidRPr="00B728FB">
        <w:rPr>
          <w:rFonts w:ascii="Times New Roman" w:hAnsi="Times New Roman" w:cs="Times New Roman"/>
          <w:iCs/>
          <w:lang w:bidi="es-ES"/>
        </w:rPr>
        <w:t xml:space="preserve">estión de </w:t>
      </w:r>
      <w:r w:rsidR="00B728FB" w:rsidRPr="00B728FB">
        <w:rPr>
          <w:rFonts w:ascii="Times New Roman" w:hAnsi="Times New Roman" w:cs="Times New Roman"/>
          <w:iCs/>
          <w:lang w:bidi="es-ES"/>
        </w:rPr>
        <w:t>S</w:t>
      </w:r>
      <w:r w:rsidRPr="00B728FB">
        <w:rPr>
          <w:rFonts w:ascii="Times New Roman" w:hAnsi="Times New Roman" w:cs="Times New Roman"/>
          <w:iCs/>
          <w:lang w:bidi="es-ES"/>
        </w:rPr>
        <w:t xml:space="preserve">eguridad y </w:t>
      </w:r>
      <w:r w:rsidR="00B728FB" w:rsidRPr="00B728FB">
        <w:rPr>
          <w:rFonts w:ascii="Times New Roman" w:hAnsi="Times New Roman" w:cs="Times New Roman"/>
          <w:iCs/>
          <w:lang w:bidi="es-ES"/>
        </w:rPr>
        <w:t>S</w:t>
      </w:r>
      <w:r w:rsidRPr="00B728FB">
        <w:rPr>
          <w:rFonts w:ascii="Times New Roman" w:hAnsi="Times New Roman" w:cs="Times New Roman"/>
          <w:iCs/>
          <w:lang w:bidi="es-ES"/>
        </w:rPr>
        <w:t xml:space="preserve">alud </w:t>
      </w:r>
      <w:r w:rsidR="00B728FB" w:rsidRPr="00B728FB">
        <w:rPr>
          <w:rFonts w:ascii="Times New Roman" w:hAnsi="Times New Roman" w:cs="Times New Roman"/>
          <w:iCs/>
          <w:lang w:bidi="es-ES"/>
        </w:rPr>
        <w:t>en el trabajo</w:t>
      </w:r>
      <w:r w:rsidRPr="00B728FB">
        <w:rPr>
          <w:rFonts w:ascii="Times New Roman" w:hAnsi="Times New Roman" w:cs="Times New Roman"/>
          <w:iCs/>
          <w:lang w:bidi="es-ES"/>
        </w:rPr>
        <w:t xml:space="preserve"> (PGSS) para su divulgación pública que detalla los procedimientos que se adoptarán para garantizar que se cumplan los requisitos de seguridad y salud en el trabajo (SS). El PGSS forma parte del PAC. Deberá establecer los requisitos para crear y mantener un entorno de trabajo seguro para las </w:t>
      </w:r>
      <w:r w:rsidRPr="008D30F8">
        <w:rPr>
          <w:rFonts w:ascii="Times New Roman" w:hAnsi="Times New Roman" w:cs="Times New Roman"/>
          <w:iCs/>
          <w:lang w:bidi="es-ES"/>
        </w:rPr>
        <w:t xml:space="preserve">personas en el </w:t>
      </w:r>
      <w:r w:rsidR="00AC420B" w:rsidRPr="008D30F8">
        <w:rPr>
          <w:rFonts w:ascii="Times New Roman" w:hAnsi="Times New Roman" w:cs="Times New Roman"/>
        </w:rPr>
        <w:t>Sitio</w:t>
      </w:r>
      <w:r w:rsidRPr="008D30F8">
        <w:rPr>
          <w:rFonts w:ascii="Times New Roman" w:hAnsi="Times New Roman" w:cs="Times New Roman"/>
          <w:iCs/>
          <w:lang w:bidi="es-ES"/>
        </w:rPr>
        <w:t>. Deberá incluir requisitos de seguridad para todas las actividades de la Obra, prestando especial atención al trabajo dentro y sobre el agua, alrededor de maquinaria, la manipulación de materiales peligrosos y la exposición a los elementos.</w:t>
      </w:r>
    </w:p>
    <w:p w14:paraId="57774BEB" w14:textId="5BACC706" w:rsidR="0083306D" w:rsidRPr="00B06EC3" w:rsidRDefault="0083306D" w:rsidP="00F92EC8">
      <w:pPr>
        <w:spacing w:before="120" w:after="120"/>
        <w:jc w:val="both"/>
        <w:rPr>
          <w:rFonts w:ascii="Times New Roman" w:hAnsi="Times New Roman" w:cs="Times New Roman"/>
          <w:iCs/>
          <w:lang w:bidi="es-ES"/>
        </w:rPr>
      </w:pPr>
      <w:r w:rsidRPr="008D30F8">
        <w:rPr>
          <w:rFonts w:ascii="Times New Roman" w:hAnsi="Times New Roman" w:cs="Times New Roman"/>
          <w:iCs/>
          <w:lang w:bidi="es-ES"/>
        </w:rPr>
        <w:t xml:space="preserve">El Contratista no comenzará ninguna obra civil o actividad física previa a la construcción (por ejemplo, autorización para caminos de acarreo, caminos de acceso al </w:t>
      </w:r>
      <w:r w:rsidR="00716459" w:rsidRPr="008D30F8">
        <w:rPr>
          <w:rFonts w:ascii="Times New Roman" w:hAnsi="Times New Roman" w:cs="Times New Roman"/>
        </w:rPr>
        <w:t>Sitio</w:t>
      </w:r>
      <w:r w:rsidR="00716459" w:rsidRPr="008D30F8">
        <w:rPr>
          <w:rFonts w:ascii="Times New Roman" w:hAnsi="Times New Roman" w:cs="Times New Roman"/>
          <w:iCs/>
          <w:lang w:bidi="es-ES"/>
        </w:rPr>
        <w:t xml:space="preserve"> </w:t>
      </w:r>
      <w:r w:rsidRPr="008D30F8">
        <w:rPr>
          <w:rFonts w:ascii="Times New Roman" w:hAnsi="Times New Roman" w:cs="Times New Roman"/>
          <w:iCs/>
          <w:lang w:bidi="es-ES"/>
        </w:rPr>
        <w:t xml:space="preserve">y establecimiento del </w:t>
      </w:r>
      <w:r w:rsidR="00ED0B12" w:rsidRPr="008D30F8">
        <w:rPr>
          <w:rFonts w:ascii="Times New Roman" w:hAnsi="Times New Roman" w:cs="Times New Roman"/>
          <w:iCs/>
          <w:lang w:bidi="es-ES"/>
        </w:rPr>
        <w:t>S</w:t>
      </w:r>
      <w:r w:rsidRPr="008D30F8">
        <w:rPr>
          <w:rFonts w:ascii="Times New Roman" w:hAnsi="Times New Roman" w:cs="Times New Roman"/>
          <w:iCs/>
          <w:lang w:bidi="es-ES"/>
        </w:rPr>
        <w:t xml:space="preserve">itio) hasta que el Gerente del Proyecto haya aprobado el </w:t>
      </w:r>
      <w:r w:rsidR="00B728FB" w:rsidRPr="008D30F8">
        <w:rPr>
          <w:rFonts w:ascii="Times New Roman" w:hAnsi="Times New Roman" w:cs="Times New Roman"/>
          <w:iCs/>
          <w:lang w:bidi="es-ES"/>
        </w:rPr>
        <w:t>PGSS</w:t>
      </w:r>
      <w:r w:rsidRPr="008D30F8">
        <w:rPr>
          <w:rFonts w:ascii="Times New Roman" w:hAnsi="Times New Roman" w:cs="Times New Roman"/>
          <w:iCs/>
          <w:lang w:bidi="es-ES"/>
        </w:rPr>
        <w:t xml:space="preserve">, el Oficial de Seguridad requerido esté movilizado y en el </w:t>
      </w:r>
      <w:r w:rsidR="00716459" w:rsidRPr="008D30F8">
        <w:rPr>
          <w:rFonts w:ascii="Times New Roman" w:hAnsi="Times New Roman" w:cs="Times New Roman"/>
        </w:rPr>
        <w:t>Sitio</w:t>
      </w:r>
      <w:r w:rsidRPr="008D30F8">
        <w:rPr>
          <w:rFonts w:ascii="Times New Roman" w:hAnsi="Times New Roman" w:cs="Times New Roman"/>
          <w:iCs/>
          <w:lang w:bidi="es-ES"/>
        </w:rPr>
        <w:t>, y el</w:t>
      </w:r>
      <w:r w:rsidRPr="00B06EC3">
        <w:rPr>
          <w:rFonts w:ascii="Times New Roman" w:hAnsi="Times New Roman" w:cs="Times New Roman"/>
          <w:iCs/>
          <w:lang w:bidi="es-ES"/>
        </w:rPr>
        <w:t xml:space="preserve"> personal han recibido una formación de seguridad adecuada y están equipados con el equipo de protección personal adecuado.</w:t>
      </w:r>
    </w:p>
    <w:p w14:paraId="16A863F5" w14:textId="261505F6" w:rsidR="0083306D" w:rsidRPr="00B06EC3" w:rsidRDefault="0083306D" w:rsidP="00F92EC8">
      <w:pPr>
        <w:spacing w:before="120" w:after="120"/>
        <w:jc w:val="both"/>
        <w:rPr>
          <w:rFonts w:ascii="Times New Roman" w:hAnsi="Times New Roman" w:cs="Times New Roman"/>
          <w:iCs/>
          <w:lang w:bidi="es-ES"/>
        </w:rPr>
      </w:pPr>
      <w:r w:rsidRPr="00B06EC3">
        <w:rPr>
          <w:rFonts w:ascii="Times New Roman" w:hAnsi="Times New Roman" w:cs="Times New Roman"/>
          <w:iCs/>
          <w:lang w:bidi="es-ES"/>
        </w:rPr>
        <w:t xml:space="preserve">Las Obras se ejecutarán de acuerdo con el </w:t>
      </w:r>
      <w:r w:rsidR="00B728FB" w:rsidRPr="00B06EC3">
        <w:rPr>
          <w:rFonts w:ascii="Times New Roman" w:hAnsi="Times New Roman" w:cs="Times New Roman"/>
          <w:iCs/>
          <w:lang w:bidi="es-ES"/>
        </w:rPr>
        <w:t>PGSS</w:t>
      </w:r>
      <w:r w:rsidRPr="00B06EC3">
        <w:rPr>
          <w:rFonts w:ascii="Times New Roman" w:hAnsi="Times New Roman" w:cs="Times New Roman"/>
          <w:iCs/>
          <w:lang w:bidi="es-ES"/>
        </w:rPr>
        <w:t xml:space="preserve">. Es responsabilidad del Contratista garantizar el cumplimiento de las personas en los lugares de trabajo con el </w:t>
      </w:r>
      <w:r w:rsidR="00B728FB" w:rsidRPr="00B06EC3">
        <w:rPr>
          <w:rFonts w:ascii="Times New Roman" w:hAnsi="Times New Roman" w:cs="Times New Roman"/>
          <w:iCs/>
          <w:lang w:bidi="es-ES"/>
        </w:rPr>
        <w:t>PGSS</w:t>
      </w:r>
      <w:r w:rsidRPr="00B06EC3">
        <w:rPr>
          <w:rFonts w:ascii="Times New Roman" w:hAnsi="Times New Roman" w:cs="Times New Roman"/>
          <w:iCs/>
          <w:lang w:bidi="es-ES"/>
        </w:rPr>
        <w:t xml:space="preserve">. Los subcontratistas y proveedores deben cumplir con el </w:t>
      </w:r>
      <w:r w:rsidR="00B728FB" w:rsidRPr="00B06EC3">
        <w:rPr>
          <w:rFonts w:ascii="Times New Roman" w:hAnsi="Times New Roman" w:cs="Times New Roman"/>
          <w:iCs/>
          <w:lang w:bidi="es-ES"/>
        </w:rPr>
        <w:t>PGSS</w:t>
      </w:r>
      <w:r w:rsidRPr="00B06EC3">
        <w:rPr>
          <w:rFonts w:ascii="Times New Roman" w:hAnsi="Times New Roman" w:cs="Times New Roman"/>
          <w:iCs/>
          <w:lang w:bidi="es-ES"/>
        </w:rPr>
        <w:t xml:space="preserve"> del </w:t>
      </w:r>
      <w:r w:rsidR="00B728FB" w:rsidRPr="00B06EC3">
        <w:rPr>
          <w:rFonts w:ascii="Times New Roman" w:hAnsi="Times New Roman" w:cs="Times New Roman"/>
          <w:iCs/>
          <w:lang w:bidi="es-ES"/>
        </w:rPr>
        <w:t>C</w:t>
      </w:r>
      <w:r w:rsidRPr="00B06EC3">
        <w:rPr>
          <w:rFonts w:ascii="Times New Roman" w:hAnsi="Times New Roman" w:cs="Times New Roman"/>
          <w:iCs/>
          <w:lang w:bidi="es-ES"/>
        </w:rPr>
        <w:t>ontratista, incluidos los requisitos para el equipo de protección personal (PPE) y la notificación de accidentes e incidentes.</w:t>
      </w:r>
    </w:p>
    <w:p w14:paraId="550F6740" w14:textId="14E80825" w:rsidR="0083306D" w:rsidRPr="00B06EC3" w:rsidRDefault="0083306D" w:rsidP="00F92EC8">
      <w:pPr>
        <w:spacing w:before="120" w:after="120"/>
        <w:jc w:val="both"/>
        <w:rPr>
          <w:rFonts w:ascii="Times New Roman" w:hAnsi="Times New Roman" w:cs="Times New Roman"/>
          <w:iCs/>
          <w:lang w:bidi="es-ES"/>
        </w:rPr>
      </w:pPr>
      <w:r w:rsidRPr="00B06EC3">
        <w:rPr>
          <w:rFonts w:ascii="Times New Roman" w:hAnsi="Times New Roman" w:cs="Times New Roman"/>
          <w:iCs/>
          <w:lang w:bidi="es-ES"/>
        </w:rPr>
        <w:t xml:space="preserve">El </w:t>
      </w:r>
      <w:r w:rsidR="00B728FB" w:rsidRPr="00B06EC3">
        <w:rPr>
          <w:rFonts w:ascii="Times New Roman" w:hAnsi="Times New Roman" w:cs="Times New Roman"/>
          <w:iCs/>
          <w:lang w:bidi="es-ES"/>
        </w:rPr>
        <w:t>P</w:t>
      </w:r>
      <w:r w:rsidRPr="00B06EC3">
        <w:rPr>
          <w:rFonts w:ascii="Times New Roman" w:hAnsi="Times New Roman" w:cs="Times New Roman"/>
          <w:iCs/>
          <w:lang w:bidi="es-ES"/>
        </w:rPr>
        <w:t xml:space="preserve">lan de </w:t>
      </w:r>
      <w:r w:rsidR="00B728FB" w:rsidRPr="00B06EC3">
        <w:rPr>
          <w:rFonts w:ascii="Times New Roman" w:hAnsi="Times New Roman" w:cs="Times New Roman"/>
          <w:iCs/>
          <w:lang w:bidi="es-ES"/>
        </w:rPr>
        <w:t>G</w:t>
      </w:r>
      <w:r w:rsidRPr="00B06EC3">
        <w:rPr>
          <w:rFonts w:ascii="Times New Roman" w:hAnsi="Times New Roman" w:cs="Times New Roman"/>
          <w:iCs/>
          <w:lang w:bidi="es-ES"/>
        </w:rPr>
        <w:t>estión de SS deberá considerar en su totalidad:</w:t>
      </w:r>
    </w:p>
    <w:p w14:paraId="4AF8D366" w14:textId="721FF94C" w:rsidR="0083306D" w:rsidRPr="00B06EC3" w:rsidRDefault="0083306D" w:rsidP="00F012DB">
      <w:pPr>
        <w:pStyle w:val="ListParagraph"/>
        <w:numPr>
          <w:ilvl w:val="0"/>
          <w:numId w:val="38"/>
        </w:numPr>
        <w:spacing w:before="120" w:after="120"/>
        <w:ind w:left="714" w:hanging="357"/>
        <w:contextualSpacing w:val="0"/>
        <w:rPr>
          <w:iCs/>
        </w:rPr>
      </w:pPr>
      <w:r w:rsidRPr="00B06EC3">
        <w:rPr>
          <w:iCs/>
        </w:rPr>
        <w:t>normas nacionales de salud y seguridad ocupacional;</w:t>
      </w:r>
    </w:p>
    <w:p w14:paraId="46D2BF07" w14:textId="0D5364A1" w:rsidR="0083306D" w:rsidRPr="00B06EC3" w:rsidRDefault="0083306D" w:rsidP="00F012DB">
      <w:pPr>
        <w:pStyle w:val="ListParagraph"/>
        <w:numPr>
          <w:ilvl w:val="0"/>
          <w:numId w:val="38"/>
        </w:numPr>
        <w:spacing w:before="120" w:after="120"/>
        <w:ind w:left="714" w:hanging="357"/>
        <w:contextualSpacing w:val="0"/>
        <w:rPr>
          <w:iCs/>
        </w:rPr>
      </w:pPr>
      <w:r w:rsidRPr="00B06EC3">
        <w:rPr>
          <w:iCs/>
        </w:rPr>
        <w:t>las Directrices sobre medio ambiente, salud y seguridad del Grupo del Banco Mundial;</w:t>
      </w:r>
    </w:p>
    <w:p w14:paraId="1DF75A9E" w14:textId="10E1AF89" w:rsidR="0083306D" w:rsidRPr="00B06EC3" w:rsidRDefault="0083306D" w:rsidP="00F012DB">
      <w:pPr>
        <w:pStyle w:val="ListParagraph"/>
        <w:numPr>
          <w:ilvl w:val="0"/>
          <w:numId w:val="38"/>
        </w:numPr>
        <w:spacing w:before="120" w:after="120"/>
        <w:ind w:left="714" w:hanging="357"/>
        <w:contextualSpacing w:val="0"/>
        <w:rPr>
          <w:iCs/>
        </w:rPr>
      </w:pPr>
      <w:r w:rsidRPr="00B06EC3">
        <w:rPr>
          <w:iCs/>
        </w:rPr>
        <w:t>los requisitos de los documentos de licitación, incluido el P</w:t>
      </w:r>
      <w:r w:rsidR="00B728FB" w:rsidRPr="00B06EC3">
        <w:rPr>
          <w:iCs/>
        </w:rPr>
        <w:t>G</w:t>
      </w:r>
      <w:r w:rsidRPr="00B06EC3">
        <w:rPr>
          <w:iCs/>
        </w:rPr>
        <w:t>AS del Proyecto;</w:t>
      </w:r>
    </w:p>
    <w:p w14:paraId="355C2888" w14:textId="588353B3" w:rsidR="0083306D" w:rsidRPr="00B06EC3" w:rsidRDefault="0083306D" w:rsidP="00F012DB">
      <w:pPr>
        <w:pStyle w:val="ListParagraph"/>
        <w:numPr>
          <w:ilvl w:val="0"/>
          <w:numId w:val="38"/>
        </w:numPr>
        <w:spacing w:before="120" w:after="120"/>
        <w:ind w:left="714" w:hanging="357"/>
        <w:contextualSpacing w:val="0"/>
        <w:rPr>
          <w:iCs/>
        </w:rPr>
      </w:pPr>
      <w:r w:rsidRPr="00B06EC3">
        <w:rPr>
          <w:iCs/>
        </w:rPr>
        <w:t>la naturaleza de las actividades de obras civiles requeridas en el proyecto; y,</w:t>
      </w:r>
    </w:p>
    <w:p w14:paraId="60F70FCB" w14:textId="04E35537" w:rsidR="00132DA8" w:rsidRPr="00B06EC3" w:rsidRDefault="00B06EC3" w:rsidP="00F012DB">
      <w:pPr>
        <w:pStyle w:val="ListParagraph"/>
        <w:numPr>
          <w:ilvl w:val="0"/>
          <w:numId w:val="38"/>
        </w:numPr>
        <w:spacing w:before="120" w:after="120"/>
        <w:ind w:left="714" w:hanging="357"/>
        <w:contextualSpacing w:val="0"/>
        <w:rPr>
          <w:iCs/>
        </w:rPr>
      </w:pPr>
      <w:r>
        <w:rPr>
          <w:iCs/>
        </w:rPr>
        <w:t xml:space="preserve">las </w:t>
      </w:r>
      <w:r w:rsidR="0083306D" w:rsidRPr="00B06EC3">
        <w:rPr>
          <w:iCs/>
        </w:rPr>
        <w:t>buenas prácticas de la industria de la construcción</w:t>
      </w:r>
      <w:r>
        <w:rPr>
          <w:iCs/>
        </w:rPr>
        <w:t xml:space="preserve"> de caminos</w:t>
      </w:r>
      <w:r w:rsidR="0083306D" w:rsidRPr="00B06EC3">
        <w:rPr>
          <w:iCs/>
        </w:rPr>
        <w:t>.</w:t>
      </w:r>
    </w:p>
    <w:p w14:paraId="3AA96C51" w14:textId="21768D68" w:rsidR="00B728FB" w:rsidRPr="008D30F8" w:rsidRDefault="00B728FB" w:rsidP="00F92EC8">
      <w:pPr>
        <w:spacing w:before="120" w:after="120"/>
        <w:jc w:val="both"/>
        <w:rPr>
          <w:rFonts w:ascii="Times New Roman" w:hAnsi="Times New Roman" w:cs="Times New Roman"/>
          <w:iCs/>
          <w:lang w:bidi="es-ES"/>
        </w:rPr>
      </w:pPr>
      <w:r w:rsidRPr="00C13FEE">
        <w:rPr>
          <w:rFonts w:ascii="Times New Roman" w:hAnsi="Times New Roman" w:cs="Times New Roman"/>
          <w:b/>
          <w:bCs/>
          <w:i/>
          <w:lang w:bidi="es-ES"/>
        </w:rPr>
        <w:t>Trabajo infantil y edad mínima</w:t>
      </w:r>
      <w:r w:rsidRPr="00C13FEE">
        <w:rPr>
          <w:rFonts w:ascii="Times New Roman" w:hAnsi="Times New Roman" w:cs="Times New Roman"/>
          <w:iCs/>
          <w:lang w:bidi="es-ES"/>
        </w:rPr>
        <w:t xml:space="preserve">: de acuerdo con el Marco </w:t>
      </w:r>
      <w:r w:rsidR="00C13FEE" w:rsidRPr="00C13FEE">
        <w:rPr>
          <w:rFonts w:ascii="Times New Roman" w:hAnsi="Times New Roman" w:cs="Times New Roman"/>
          <w:iCs/>
          <w:lang w:bidi="es-ES"/>
        </w:rPr>
        <w:t>Ambiental y Social</w:t>
      </w:r>
      <w:r w:rsidRPr="00C13FEE">
        <w:rPr>
          <w:rFonts w:ascii="Times New Roman" w:hAnsi="Times New Roman" w:cs="Times New Roman"/>
          <w:iCs/>
          <w:lang w:bidi="es-ES"/>
        </w:rPr>
        <w:t xml:space="preserve"> (</w:t>
      </w:r>
      <w:r w:rsidR="00C13FEE" w:rsidRPr="00C13FEE">
        <w:rPr>
          <w:rFonts w:ascii="Times New Roman" w:hAnsi="Times New Roman" w:cs="Times New Roman"/>
          <w:iCs/>
          <w:lang w:bidi="es-ES"/>
        </w:rPr>
        <w:t>MAS</w:t>
      </w:r>
      <w:r w:rsidRPr="00C13FEE">
        <w:rPr>
          <w:rFonts w:ascii="Times New Roman" w:hAnsi="Times New Roman" w:cs="Times New Roman"/>
          <w:iCs/>
          <w:lang w:bidi="es-ES"/>
        </w:rPr>
        <w:t xml:space="preserve">) de 2017 del Banco, un niño mayor de 14 años pero menor de 18 no será empleado en: (i) trabajo peligroso; o (ii) cualquier actividad que pueda interferir con la educación del niño o ser perjudicial para la salud o el desarrollo físico, mental, espiritual, moral o social </w:t>
      </w:r>
      <w:r w:rsidRPr="008D30F8">
        <w:rPr>
          <w:rFonts w:ascii="Times New Roman" w:hAnsi="Times New Roman" w:cs="Times New Roman"/>
          <w:iCs/>
          <w:lang w:bidi="es-ES"/>
        </w:rPr>
        <w:t xml:space="preserve">del niño. La edad mínima para los </w:t>
      </w:r>
      <w:r w:rsidRPr="008D30F8">
        <w:rPr>
          <w:rFonts w:ascii="Times New Roman" w:hAnsi="Times New Roman" w:cs="Times New Roman"/>
          <w:iCs/>
          <w:lang w:bidi="es-ES"/>
        </w:rPr>
        <w:lastRenderedPageBreak/>
        <w:t>trabajadores de la construcción será de 18 años, ya que las actividades de construcción están definidas como peligrosas por el artículo 3 (d) del Convenio de la OIT sobre la prohibición de las peores formas de trabajo infantil y la acción inmediata para su eliminación, 1999 (núm. 182).</w:t>
      </w:r>
    </w:p>
    <w:p w14:paraId="62E022E9" w14:textId="38FBC81A" w:rsidR="0083306D" w:rsidRPr="008D30F8" w:rsidRDefault="00B728FB" w:rsidP="00F92EC8">
      <w:pPr>
        <w:spacing w:before="120" w:after="120"/>
        <w:jc w:val="both"/>
        <w:rPr>
          <w:rFonts w:ascii="Times New Roman" w:hAnsi="Times New Roman" w:cs="Times New Roman"/>
          <w:iCs/>
          <w:lang w:bidi="es-ES"/>
        </w:rPr>
      </w:pPr>
      <w:r w:rsidRPr="008D30F8">
        <w:rPr>
          <w:rFonts w:ascii="Times New Roman" w:hAnsi="Times New Roman" w:cs="Times New Roman"/>
          <w:b/>
          <w:bCs/>
          <w:i/>
          <w:lang w:bidi="es-ES"/>
        </w:rPr>
        <w:t xml:space="preserve">Oficial de </w:t>
      </w:r>
      <w:r w:rsidR="00C13FEE" w:rsidRPr="008D30F8">
        <w:rPr>
          <w:rFonts w:ascii="Times New Roman" w:hAnsi="Times New Roman" w:cs="Times New Roman"/>
          <w:b/>
          <w:bCs/>
          <w:i/>
          <w:lang w:bidi="es-ES"/>
        </w:rPr>
        <w:t>S</w:t>
      </w:r>
      <w:r w:rsidRPr="008D30F8">
        <w:rPr>
          <w:rFonts w:ascii="Times New Roman" w:hAnsi="Times New Roman" w:cs="Times New Roman"/>
          <w:b/>
          <w:bCs/>
          <w:i/>
          <w:lang w:bidi="es-ES"/>
        </w:rPr>
        <w:t>eguridad</w:t>
      </w:r>
      <w:r w:rsidRPr="008D30F8">
        <w:rPr>
          <w:rFonts w:ascii="Times New Roman" w:hAnsi="Times New Roman" w:cs="Times New Roman"/>
          <w:iCs/>
          <w:lang w:bidi="es-ES"/>
        </w:rPr>
        <w:t xml:space="preserve">: El </w:t>
      </w:r>
      <w:r w:rsidR="00C13FEE" w:rsidRPr="008D30F8">
        <w:rPr>
          <w:rFonts w:ascii="Times New Roman" w:hAnsi="Times New Roman" w:cs="Times New Roman"/>
          <w:iCs/>
          <w:lang w:bidi="es-ES"/>
        </w:rPr>
        <w:t>C</w:t>
      </w:r>
      <w:r w:rsidRPr="008D30F8">
        <w:rPr>
          <w:rFonts w:ascii="Times New Roman" w:hAnsi="Times New Roman" w:cs="Times New Roman"/>
          <w:iCs/>
          <w:lang w:bidi="es-ES"/>
        </w:rPr>
        <w:t xml:space="preserve">ontratista nombrará un </w:t>
      </w:r>
      <w:r w:rsidR="00C13FEE" w:rsidRPr="008D30F8">
        <w:rPr>
          <w:rFonts w:ascii="Times New Roman" w:hAnsi="Times New Roman" w:cs="Times New Roman"/>
          <w:iCs/>
          <w:lang w:bidi="es-ES"/>
        </w:rPr>
        <w:t>O</w:t>
      </w:r>
      <w:r w:rsidRPr="008D30F8">
        <w:rPr>
          <w:rFonts w:ascii="Times New Roman" w:hAnsi="Times New Roman" w:cs="Times New Roman"/>
          <w:iCs/>
          <w:lang w:bidi="es-ES"/>
        </w:rPr>
        <w:t xml:space="preserve">ficial de </w:t>
      </w:r>
      <w:r w:rsidR="00C13FEE" w:rsidRPr="008D30F8">
        <w:rPr>
          <w:rFonts w:ascii="Times New Roman" w:hAnsi="Times New Roman" w:cs="Times New Roman"/>
          <w:iCs/>
          <w:lang w:bidi="es-ES"/>
        </w:rPr>
        <w:t>S</w:t>
      </w:r>
      <w:r w:rsidRPr="008D30F8">
        <w:rPr>
          <w:rFonts w:ascii="Times New Roman" w:hAnsi="Times New Roman" w:cs="Times New Roman"/>
          <w:iCs/>
          <w:lang w:bidi="es-ES"/>
        </w:rPr>
        <w:t xml:space="preserve">eguridad en el </w:t>
      </w:r>
      <w:r w:rsidR="002F1032" w:rsidRPr="008D30F8">
        <w:rPr>
          <w:rFonts w:ascii="Times New Roman" w:hAnsi="Times New Roman" w:cs="Times New Roman"/>
        </w:rPr>
        <w:t>Sitio</w:t>
      </w:r>
      <w:r w:rsidRPr="008D30F8">
        <w:rPr>
          <w:rFonts w:ascii="Times New Roman" w:hAnsi="Times New Roman" w:cs="Times New Roman"/>
          <w:iCs/>
          <w:lang w:bidi="es-ES"/>
        </w:rPr>
        <w:t xml:space="preserve">, con calificaciones aceptables para el </w:t>
      </w:r>
      <w:r w:rsidR="00C13FEE" w:rsidRPr="008D30F8">
        <w:rPr>
          <w:rFonts w:ascii="Times New Roman" w:hAnsi="Times New Roman" w:cs="Times New Roman"/>
          <w:iCs/>
          <w:lang w:bidi="es-ES"/>
        </w:rPr>
        <w:t>G</w:t>
      </w:r>
      <w:r w:rsidRPr="008D30F8">
        <w:rPr>
          <w:rFonts w:ascii="Times New Roman" w:hAnsi="Times New Roman" w:cs="Times New Roman"/>
          <w:iCs/>
          <w:lang w:bidi="es-ES"/>
        </w:rPr>
        <w:t xml:space="preserve">erente de </w:t>
      </w:r>
      <w:r w:rsidR="00C13FEE" w:rsidRPr="008D30F8">
        <w:rPr>
          <w:rFonts w:ascii="Times New Roman" w:hAnsi="Times New Roman" w:cs="Times New Roman"/>
          <w:iCs/>
          <w:lang w:bidi="es-ES"/>
        </w:rPr>
        <w:t>P</w:t>
      </w:r>
      <w:r w:rsidRPr="008D30F8">
        <w:rPr>
          <w:rFonts w:ascii="Times New Roman" w:hAnsi="Times New Roman" w:cs="Times New Roman"/>
          <w:iCs/>
          <w:lang w:bidi="es-ES"/>
        </w:rPr>
        <w:t>royecto, responsable de mantener la seguridad y la protección contra accidentes. Esta persona tendrá la autoridad para dar instrucciones y tomar medidas de protección para prevenir accidentes. Durante la ejecución de las Obras, el Contratista proporcionará lo que esta persona requiera para ejercer esta responsabilidad y autoridad.</w:t>
      </w:r>
    </w:p>
    <w:p w14:paraId="66BA7202" w14:textId="5C7FE02D" w:rsidR="000A6A0A" w:rsidRPr="008D30F8" w:rsidRDefault="000A6A0A" w:rsidP="00F92EC8">
      <w:pPr>
        <w:spacing w:before="120" w:after="120"/>
        <w:jc w:val="both"/>
        <w:rPr>
          <w:rFonts w:ascii="Times New Roman" w:hAnsi="Times New Roman" w:cs="Times New Roman"/>
          <w:iCs/>
          <w:lang w:bidi="es-ES"/>
        </w:rPr>
      </w:pPr>
      <w:r w:rsidRPr="008D30F8">
        <w:rPr>
          <w:rFonts w:ascii="Times New Roman" w:hAnsi="Times New Roman" w:cs="Times New Roman"/>
          <w:b/>
          <w:bCs/>
          <w:i/>
          <w:lang w:bidi="es-ES"/>
        </w:rPr>
        <w:t>Equipo de protección personal (PPE):</w:t>
      </w:r>
      <w:r w:rsidRPr="008D30F8">
        <w:rPr>
          <w:rFonts w:ascii="Times New Roman" w:hAnsi="Times New Roman" w:cs="Times New Roman"/>
          <w:iCs/>
          <w:lang w:bidi="es-ES"/>
        </w:rPr>
        <w:t xml:space="preserve"> El Contratista se asegurará de que todas las personas en el </w:t>
      </w:r>
      <w:r w:rsidR="002F1032" w:rsidRPr="008D30F8">
        <w:rPr>
          <w:rFonts w:ascii="Times New Roman" w:hAnsi="Times New Roman" w:cs="Times New Roman"/>
        </w:rPr>
        <w:t>Sitio</w:t>
      </w:r>
      <w:r w:rsidR="002F1032" w:rsidRPr="008D30F8">
        <w:rPr>
          <w:rFonts w:ascii="Times New Roman" w:hAnsi="Times New Roman" w:cs="Times New Roman"/>
          <w:iCs/>
          <w:lang w:bidi="es-ES"/>
        </w:rPr>
        <w:t xml:space="preserve"> </w:t>
      </w:r>
      <w:r w:rsidRPr="008D30F8">
        <w:rPr>
          <w:rFonts w:ascii="Times New Roman" w:hAnsi="Times New Roman" w:cs="Times New Roman"/>
          <w:iCs/>
          <w:lang w:bidi="es-ES"/>
        </w:rPr>
        <w:t>tengan el PPE necesario de un estándar apropiado que incluya, entre otros:</w:t>
      </w:r>
    </w:p>
    <w:p w14:paraId="19B49D75" w14:textId="59396AD4" w:rsidR="000A6A0A" w:rsidRPr="008D30F8" w:rsidRDefault="000A6A0A" w:rsidP="00F012DB">
      <w:pPr>
        <w:pStyle w:val="ListParagraph"/>
        <w:numPr>
          <w:ilvl w:val="0"/>
          <w:numId w:val="39"/>
        </w:numPr>
        <w:spacing w:before="120" w:after="120"/>
        <w:ind w:left="714" w:hanging="357"/>
        <w:contextualSpacing w:val="0"/>
        <w:rPr>
          <w:iCs/>
        </w:rPr>
      </w:pPr>
      <w:r w:rsidRPr="008D30F8">
        <w:rPr>
          <w:iCs/>
        </w:rPr>
        <w:t>Gafas de seguridad resistentes a impactos;</w:t>
      </w:r>
    </w:p>
    <w:p w14:paraId="4109461B" w14:textId="234F7620" w:rsidR="000A6A0A" w:rsidRPr="008D30F8" w:rsidRDefault="000A6A0A" w:rsidP="00F012DB">
      <w:pPr>
        <w:pStyle w:val="ListParagraph"/>
        <w:numPr>
          <w:ilvl w:val="0"/>
          <w:numId w:val="39"/>
        </w:numPr>
        <w:spacing w:before="120" w:after="120"/>
        <w:ind w:left="714" w:hanging="357"/>
        <w:contextualSpacing w:val="0"/>
        <w:rPr>
          <w:iCs/>
        </w:rPr>
      </w:pPr>
      <w:r w:rsidRPr="008D30F8">
        <w:rPr>
          <w:iCs/>
        </w:rPr>
        <w:t>Calzado de seguridad con puntera, suela y talón de acero;</w:t>
      </w:r>
    </w:p>
    <w:p w14:paraId="1BD340EB" w14:textId="78E6C7AC" w:rsidR="000A6A0A" w:rsidRPr="008D30F8" w:rsidRDefault="000A6A0A" w:rsidP="00F012DB">
      <w:pPr>
        <w:pStyle w:val="ListParagraph"/>
        <w:numPr>
          <w:ilvl w:val="0"/>
          <w:numId w:val="39"/>
        </w:numPr>
        <w:spacing w:before="120" w:after="120"/>
        <w:ind w:left="714" w:hanging="357"/>
        <w:contextualSpacing w:val="0"/>
        <w:rPr>
          <w:iCs/>
        </w:rPr>
      </w:pPr>
      <w:r w:rsidRPr="008D30F8">
        <w:rPr>
          <w:iCs/>
        </w:rPr>
        <w:t>Ropa de alta visibilidad;</w:t>
      </w:r>
    </w:p>
    <w:p w14:paraId="126E3950" w14:textId="7EEF9394" w:rsidR="000A6A0A" w:rsidRPr="008D30F8" w:rsidRDefault="000A6A0A" w:rsidP="00F012DB">
      <w:pPr>
        <w:pStyle w:val="ListParagraph"/>
        <w:numPr>
          <w:ilvl w:val="0"/>
          <w:numId w:val="39"/>
        </w:numPr>
        <w:spacing w:before="120" w:after="120"/>
        <w:ind w:left="714" w:hanging="357"/>
        <w:contextualSpacing w:val="0"/>
        <w:rPr>
          <w:iCs/>
        </w:rPr>
      </w:pPr>
      <w:r w:rsidRPr="008D30F8">
        <w:rPr>
          <w:iCs/>
        </w:rPr>
        <w:t>Mangas largas y pantalones largos adecuados para el entorno operativo;</w:t>
      </w:r>
    </w:p>
    <w:p w14:paraId="29995F8C" w14:textId="64407752" w:rsidR="000A6A0A" w:rsidRPr="008D30F8" w:rsidRDefault="000A6A0A" w:rsidP="00F012DB">
      <w:pPr>
        <w:pStyle w:val="ListParagraph"/>
        <w:numPr>
          <w:ilvl w:val="0"/>
          <w:numId w:val="39"/>
        </w:numPr>
        <w:spacing w:before="120" w:after="120"/>
        <w:ind w:left="714" w:hanging="357"/>
        <w:contextualSpacing w:val="0"/>
        <w:rPr>
          <w:iCs/>
        </w:rPr>
      </w:pPr>
      <w:r w:rsidRPr="008D30F8">
        <w:rPr>
          <w:iCs/>
        </w:rPr>
        <w:t>Casco de seguridad con provisión de protección solar según sea necesario;</w:t>
      </w:r>
    </w:p>
    <w:p w14:paraId="7BF33B26" w14:textId="4A830386" w:rsidR="000A6A0A" w:rsidRPr="008D30F8" w:rsidRDefault="000A6A0A" w:rsidP="00F012DB">
      <w:pPr>
        <w:pStyle w:val="ListParagraph"/>
        <w:numPr>
          <w:ilvl w:val="0"/>
          <w:numId w:val="39"/>
        </w:numPr>
        <w:spacing w:before="120" w:after="120"/>
        <w:ind w:left="714" w:hanging="357"/>
        <w:contextualSpacing w:val="0"/>
        <w:rPr>
          <w:iCs/>
        </w:rPr>
      </w:pPr>
      <w:r w:rsidRPr="008D30F8">
        <w:rPr>
          <w:iCs/>
        </w:rPr>
        <w:t>Guantes (usados ​​durante la manipulación manual); y,</w:t>
      </w:r>
    </w:p>
    <w:p w14:paraId="3D3110F9" w14:textId="52095F45" w:rsidR="000A6A0A" w:rsidRPr="008D30F8" w:rsidRDefault="000A6A0A" w:rsidP="00F012DB">
      <w:pPr>
        <w:pStyle w:val="ListParagraph"/>
        <w:numPr>
          <w:ilvl w:val="0"/>
          <w:numId w:val="39"/>
        </w:numPr>
        <w:spacing w:before="120" w:after="120"/>
        <w:ind w:left="714" w:hanging="357"/>
        <w:contextualSpacing w:val="0"/>
        <w:rPr>
          <w:iCs/>
        </w:rPr>
      </w:pPr>
      <w:r w:rsidRPr="008D30F8">
        <w:rPr>
          <w:iCs/>
        </w:rPr>
        <w:t>Protección auditiva cuando se trabaja cerca de equipos ruidosos y en todos los entornos subterráneos.</w:t>
      </w:r>
    </w:p>
    <w:p w14:paraId="1E64F727" w14:textId="4C21D2F5" w:rsidR="000A6A0A" w:rsidRPr="008D30F8" w:rsidRDefault="000A6A0A" w:rsidP="00F92EC8">
      <w:pPr>
        <w:spacing w:before="120" w:after="120"/>
        <w:jc w:val="both"/>
        <w:rPr>
          <w:rFonts w:ascii="Times New Roman" w:hAnsi="Times New Roman" w:cs="Times New Roman"/>
          <w:iCs/>
          <w:lang w:bidi="es-ES"/>
        </w:rPr>
      </w:pPr>
      <w:r w:rsidRPr="008D30F8">
        <w:rPr>
          <w:rFonts w:ascii="Times New Roman" w:hAnsi="Times New Roman" w:cs="Times New Roman"/>
          <w:iCs/>
          <w:lang w:bidi="es-ES"/>
        </w:rPr>
        <w:t xml:space="preserve">Para los visitantes del </w:t>
      </w:r>
      <w:r w:rsidR="00DF3A33" w:rsidRPr="008D30F8">
        <w:rPr>
          <w:rFonts w:ascii="Times New Roman" w:hAnsi="Times New Roman" w:cs="Times New Roman"/>
        </w:rPr>
        <w:t>Sitio</w:t>
      </w:r>
      <w:r w:rsidRPr="008D30F8">
        <w:rPr>
          <w:rFonts w:ascii="Times New Roman" w:hAnsi="Times New Roman" w:cs="Times New Roman"/>
          <w:iCs/>
          <w:lang w:bidi="es-ES"/>
        </w:rPr>
        <w:t>, el equipo anterior se proporcionará según corresponda en función de los riesgos evaluados y según la cantidad de visitantes y el lugar en el que se encuentren en el sitio.</w:t>
      </w:r>
    </w:p>
    <w:p w14:paraId="226A4CB7" w14:textId="28ACD951" w:rsidR="000A6A0A" w:rsidRPr="000A6A0A" w:rsidRDefault="000A6A0A" w:rsidP="00F92EC8">
      <w:pPr>
        <w:spacing w:before="120" w:after="120"/>
        <w:jc w:val="both"/>
        <w:rPr>
          <w:rFonts w:ascii="Times New Roman" w:hAnsi="Times New Roman" w:cs="Times New Roman"/>
          <w:iCs/>
          <w:lang w:bidi="es-ES"/>
        </w:rPr>
      </w:pPr>
      <w:r w:rsidRPr="008D30F8">
        <w:rPr>
          <w:rFonts w:ascii="Times New Roman" w:hAnsi="Times New Roman" w:cs="Times New Roman"/>
          <w:b/>
          <w:bCs/>
          <w:i/>
          <w:lang w:bidi="es-ES"/>
        </w:rPr>
        <w:t>Primeros auxilios y salud del trabajador</w:t>
      </w:r>
      <w:r w:rsidRPr="008D30F8">
        <w:rPr>
          <w:rFonts w:ascii="Times New Roman" w:hAnsi="Times New Roman" w:cs="Times New Roman"/>
          <w:iCs/>
          <w:lang w:bidi="es-ES"/>
        </w:rPr>
        <w:t xml:space="preserve">: en colaboración con las autoridades sanitarias locales, el Contratista se asegurará de que las instalaciones de primeros auxilios estén disponibles en todo momento en el </w:t>
      </w:r>
      <w:r w:rsidR="00DF3A33" w:rsidRPr="008D30F8">
        <w:rPr>
          <w:rFonts w:ascii="Times New Roman" w:hAnsi="Times New Roman" w:cs="Times New Roman"/>
        </w:rPr>
        <w:t>Sitio</w:t>
      </w:r>
      <w:r w:rsidRPr="008D30F8">
        <w:rPr>
          <w:rFonts w:ascii="Times New Roman" w:hAnsi="Times New Roman" w:cs="Times New Roman"/>
          <w:iCs/>
          <w:lang w:bidi="es-ES"/>
        </w:rPr>
        <w:t xml:space="preserve">, incluido tener un vehículo </w:t>
      </w:r>
      <w:r w:rsidR="00107F15" w:rsidRPr="008D30F8">
        <w:rPr>
          <w:rFonts w:ascii="Times New Roman" w:hAnsi="Times New Roman" w:cs="Times New Roman"/>
          <w:iCs/>
          <w:lang w:bidi="es-ES"/>
        </w:rPr>
        <w:t xml:space="preserve">en el lugar de </w:t>
      </w:r>
      <w:r w:rsidRPr="008D30F8">
        <w:rPr>
          <w:rFonts w:ascii="Times New Roman" w:hAnsi="Times New Roman" w:cs="Times New Roman"/>
          <w:iCs/>
          <w:lang w:bidi="es-ES"/>
        </w:rPr>
        <w:t xml:space="preserve">las Obras y Servicios disponible en todo momento que pueda usarse para transportar a cualquier persona lesionada en el </w:t>
      </w:r>
      <w:r w:rsidR="00D375A1" w:rsidRPr="008D30F8">
        <w:rPr>
          <w:rFonts w:ascii="Times New Roman" w:hAnsi="Times New Roman" w:cs="Times New Roman"/>
        </w:rPr>
        <w:t>Sitio</w:t>
      </w:r>
      <w:r w:rsidRPr="008D30F8">
        <w:rPr>
          <w:rFonts w:ascii="Times New Roman" w:hAnsi="Times New Roman" w:cs="Times New Roman"/>
          <w:iCs/>
          <w:lang w:bidi="es-ES"/>
        </w:rPr>
        <w:t>, a las instalaciones médicas. El Contratista también se asegurará de que se tomen las disposiciones adecuadas para todos los requisitos necesarios de bienestar e higiene</w:t>
      </w:r>
      <w:r w:rsidRPr="000A6A0A">
        <w:rPr>
          <w:rFonts w:ascii="Times New Roman" w:hAnsi="Times New Roman" w:cs="Times New Roman"/>
          <w:iCs/>
          <w:lang w:bidi="es-ES"/>
        </w:rPr>
        <w:t>, especialmente en los campamentos de trabajadores.</w:t>
      </w:r>
    </w:p>
    <w:p w14:paraId="0D0ABCB0" w14:textId="1F5DAE28" w:rsidR="0083306D" w:rsidRPr="000A6A0A" w:rsidRDefault="000A6A0A" w:rsidP="00F92EC8">
      <w:pPr>
        <w:spacing w:before="120" w:after="120"/>
        <w:jc w:val="both"/>
        <w:rPr>
          <w:rFonts w:ascii="Times New Roman" w:hAnsi="Times New Roman" w:cs="Times New Roman"/>
          <w:iCs/>
          <w:lang w:bidi="es-ES"/>
        </w:rPr>
      </w:pPr>
      <w:r w:rsidRPr="00F9208C">
        <w:rPr>
          <w:rFonts w:ascii="Times New Roman" w:hAnsi="Times New Roman" w:cs="Times New Roman"/>
          <w:b/>
          <w:bCs/>
          <w:i/>
          <w:lang w:bidi="es-ES"/>
        </w:rPr>
        <w:t xml:space="preserve">Seguridad </w:t>
      </w:r>
      <w:r w:rsidR="00A47608" w:rsidRPr="00F9208C">
        <w:rPr>
          <w:rFonts w:ascii="Times New Roman" w:hAnsi="Times New Roman" w:cs="Times New Roman"/>
          <w:b/>
          <w:bCs/>
          <w:i/>
          <w:lang w:bidi="es-ES"/>
        </w:rPr>
        <w:t xml:space="preserve">del </w:t>
      </w:r>
      <w:r w:rsidR="00A47608">
        <w:rPr>
          <w:rFonts w:ascii="Times New Roman" w:hAnsi="Times New Roman" w:cs="Times New Roman"/>
          <w:b/>
          <w:bCs/>
          <w:i/>
          <w:lang w:bidi="es-ES"/>
        </w:rPr>
        <w:t>Sitio</w:t>
      </w:r>
      <w:r w:rsidRPr="000A6A0A">
        <w:rPr>
          <w:rFonts w:ascii="Times New Roman" w:hAnsi="Times New Roman" w:cs="Times New Roman"/>
          <w:iCs/>
          <w:lang w:bidi="es-ES"/>
        </w:rPr>
        <w:t>: El Contratista proporcionará y mantendrá a su propio costo todas las luces, protectores, cercas, letreros de advertencia, vigilancia y otros trabajos temporales cuando y donde sea necesario o requerido por el Gerente de Proyecto o por una autoridad gubernamental debidamente constituida o cualquier Ley para la protección de las Obras y para la seguridad y conveniencia del público y de los propietarios y ocupantes de terrenos adyacentes u otros.</w:t>
      </w:r>
    </w:p>
    <w:p w14:paraId="0F5AEEE5" w14:textId="7E35EBD9" w:rsidR="000A6A0A" w:rsidRPr="000A6A0A" w:rsidRDefault="000A6A0A" w:rsidP="00F92EC8">
      <w:pPr>
        <w:spacing w:before="120" w:after="120"/>
        <w:jc w:val="both"/>
        <w:rPr>
          <w:rFonts w:ascii="Times New Roman" w:hAnsi="Times New Roman" w:cs="Times New Roman"/>
          <w:i/>
          <w:lang w:bidi="es-ES"/>
        </w:rPr>
      </w:pPr>
      <w:r w:rsidRPr="000A6A0A">
        <w:rPr>
          <w:rFonts w:ascii="Times New Roman" w:hAnsi="Times New Roman" w:cs="Times New Roman"/>
          <w:i/>
          <w:lang w:bidi="es-ES"/>
        </w:rPr>
        <w:t xml:space="preserve">Informes de </w:t>
      </w:r>
      <w:r>
        <w:rPr>
          <w:rFonts w:ascii="Times New Roman" w:hAnsi="Times New Roman" w:cs="Times New Roman"/>
          <w:i/>
          <w:lang w:bidi="es-ES"/>
        </w:rPr>
        <w:t>S</w:t>
      </w:r>
      <w:r w:rsidR="00B06EC3">
        <w:rPr>
          <w:rFonts w:ascii="Times New Roman" w:hAnsi="Times New Roman" w:cs="Times New Roman"/>
          <w:i/>
          <w:lang w:bidi="es-ES"/>
        </w:rPr>
        <w:t xml:space="preserve">eguridad </w:t>
      </w:r>
      <w:r w:rsidR="00C144FA">
        <w:rPr>
          <w:rFonts w:ascii="Times New Roman" w:hAnsi="Times New Roman" w:cs="Times New Roman"/>
          <w:i/>
          <w:lang w:bidi="es-ES"/>
        </w:rPr>
        <w:t xml:space="preserve">del </w:t>
      </w:r>
      <w:r w:rsidR="00262AF3">
        <w:rPr>
          <w:rFonts w:ascii="Times New Roman" w:hAnsi="Times New Roman" w:cs="Times New Roman"/>
          <w:i/>
          <w:lang w:bidi="es-ES"/>
        </w:rPr>
        <w:t>Sitio</w:t>
      </w:r>
      <w:r w:rsidRPr="000A6A0A">
        <w:rPr>
          <w:rFonts w:ascii="Times New Roman" w:hAnsi="Times New Roman" w:cs="Times New Roman"/>
          <w:i/>
          <w:lang w:bidi="es-ES"/>
        </w:rPr>
        <w:t xml:space="preserve">: El Contratista enviará al Gerente de Proyecto los detalles de cualquier accidente fatal a más tardar 24 horas después de ocurrido. Dentro de los 5 días hábiles posteriores al final del mes calendario, el Contratista informará al Gerente </w:t>
      </w:r>
      <w:r w:rsidRPr="000A6A0A">
        <w:rPr>
          <w:rFonts w:ascii="Times New Roman" w:hAnsi="Times New Roman" w:cs="Times New Roman"/>
          <w:i/>
          <w:lang w:bidi="es-ES"/>
        </w:rPr>
        <w:lastRenderedPageBreak/>
        <w:t xml:space="preserve">de Proyecto sobre el desempeño de los siguientes indicadores de </w:t>
      </w:r>
      <w:r>
        <w:rPr>
          <w:rFonts w:ascii="Times New Roman" w:hAnsi="Times New Roman" w:cs="Times New Roman"/>
          <w:i/>
          <w:lang w:bidi="es-ES"/>
        </w:rPr>
        <w:t>S</w:t>
      </w:r>
      <w:r w:rsidR="00B06EC3">
        <w:rPr>
          <w:rFonts w:ascii="Times New Roman" w:hAnsi="Times New Roman" w:cs="Times New Roman"/>
          <w:i/>
          <w:lang w:bidi="es-ES"/>
        </w:rPr>
        <w:t>eguridad</w:t>
      </w:r>
      <w:r w:rsidRPr="000A6A0A">
        <w:rPr>
          <w:rFonts w:ascii="Times New Roman" w:hAnsi="Times New Roman" w:cs="Times New Roman"/>
          <w:i/>
          <w:lang w:bidi="es-ES"/>
        </w:rPr>
        <w:t xml:space="preserve"> (a confirmar en el </w:t>
      </w:r>
      <w:r>
        <w:rPr>
          <w:rFonts w:ascii="Times New Roman" w:hAnsi="Times New Roman" w:cs="Times New Roman"/>
          <w:i/>
          <w:lang w:bidi="es-ES"/>
        </w:rPr>
        <w:t>PGSS</w:t>
      </w:r>
      <w:r w:rsidRPr="000A6A0A">
        <w:rPr>
          <w:rFonts w:ascii="Times New Roman" w:hAnsi="Times New Roman" w:cs="Times New Roman"/>
          <w:i/>
          <w:lang w:bidi="es-ES"/>
        </w:rPr>
        <w:t>):</w:t>
      </w:r>
    </w:p>
    <w:p w14:paraId="2E8B8F46" w14:textId="11981CC2" w:rsidR="000A6A0A" w:rsidRPr="000A6A0A" w:rsidRDefault="000A6A0A" w:rsidP="00F012DB">
      <w:pPr>
        <w:pStyle w:val="ListParagraph"/>
        <w:numPr>
          <w:ilvl w:val="0"/>
          <w:numId w:val="40"/>
        </w:numPr>
        <w:spacing w:before="120" w:after="120"/>
        <w:ind w:left="714" w:hanging="357"/>
        <w:contextualSpacing w:val="0"/>
        <w:rPr>
          <w:iCs/>
        </w:rPr>
      </w:pPr>
      <w:r w:rsidRPr="000A6A0A">
        <w:rPr>
          <w:iCs/>
        </w:rPr>
        <w:t>Número de lesiones mortales (resultando en la pérdida de la vida de alguien asociado con el proyecto o del público);</w:t>
      </w:r>
    </w:p>
    <w:p w14:paraId="3B04403B" w14:textId="06A4277B" w:rsidR="000A6A0A" w:rsidRPr="000A6A0A" w:rsidRDefault="000A6A0A" w:rsidP="00F012DB">
      <w:pPr>
        <w:pStyle w:val="ListParagraph"/>
        <w:numPr>
          <w:ilvl w:val="0"/>
          <w:numId w:val="40"/>
        </w:numPr>
        <w:spacing w:before="120" w:after="120"/>
        <w:ind w:left="714" w:hanging="357"/>
        <w:contextualSpacing w:val="0"/>
        <w:rPr>
          <w:iCs/>
        </w:rPr>
      </w:pPr>
      <w:r w:rsidRPr="000A6A0A">
        <w:rPr>
          <w:iCs/>
        </w:rPr>
        <w:t xml:space="preserve">Número de lesiones </w:t>
      </w:r>
      <w:r>
        <w:rPr>
          <w:iCs/>
        </w:rPr>
        <w:t>sujetas a notificación</w:t>
      </w:r>
      <w:r w:rsidRPr="000A6A0A">
        <w:rPr>
          <w:iCs/>
        </w:rPr>
        <w:t xml:space="preserve"> (un incidente que requiere la notificación </w:t>
      </w:r>
      <w:r>
        <w:rPr>
          <w:iCs/>
        </w:rPr>
        <w:t>a</w:t>
      </w:r>
      <w:r w:rsidRPr="000A6A0A">
        <w:rPr>
          <w:iCs/>
        </w:rPr>
        <w:t xml:space="preserve"> una autoridad estatutaria de conformidad con la legislación de salud y seguridad o el sistema de gestión de salud y seguridad del Contratista);</w:t>
      </w:r>
    </w:p>
    <w:p w14:paraId="2D20DC12" w14:textId="5C78BB43" w:rsidR="000A6A0A" w:rsidRPr="000A6A0A" w:rsidRDefault="000A6A0A" w:rsidP="00F012DB">
      <w:pPr>
        <w:pStyle w:val="ListParagraph"/>
        <w:numPr>
          <w:ilvl w:val="0"/>
          <w:numId w:val="40"/>
        </w:numPr>
        <w:spacing w:before="120" w:after="120"/>
        <w:ind w:left="714" w:hanging="357"/>
        <w:contextualSpacing w:val="0"/>
        <w:rPr>
          <w:iCs/>
        </w:rPr>
      </w:pPr>
      <w:r w:rsidRPr="000A6A0A">
        <w:rPr>
          <w:iCs/>
        </w:rPr>
        <w:t>Número de lesiones con tiempo perdido (una lesión o enfermedad certificada por un médico que resulta en ausencia del trabajo durante al menos un día o turno programado, después del día o turno en el que ocurrió el accidente);</w:t>
      </w:r>
    </w:p>
    <w:p w14:paraId="60A760B3" w14:textId="4EFF7E28" w:rsidR="000A6A0A" w:rsidRPr="000A6A0A" w:rsidRDefault="000A6A0A" w:rsidP="00F012DB">
      <w:pPr>
        <w:pStyle w:val="ListParagraph"/>
        <w:numPr>
          <w:ilvl w:val="0"/>
          <w:numId w:val="40"/>
        </w:numPr>
        <w:spacing w:before="120" w:after="120"/>
        <w:ind w:left="714" w:hanging="357"/>
        <w:contextualSpacing w:val="0"/>
        <w:rPr>
          <w:iCs/>
        </w:rPr>
      </w:pPr>
      <w:r w:rsidRPr="000A6A0A">
        <w:rPr>
          <w:iCs/>
        </w:rPr>
        <w:t>Número de lesiones por tratamiento médico (el manejo y cuidado de un paciente para llevar a cabo un tratamiento médico o combatir enfermedades y trastornos, excluyendo: (i) visitas únicamente con fines de observación o asesoramiento; (ii) procedimientos de diagnóstico (por ejemplo, radiografías, análisis de sangre); o (iii) tratamientos de primeros auxilios como se describe a continuación);</w:t>
      </w:r>
    </w:p>
    <w:p w14:paraId="10359BC8" w14:textId="74323831" w:rsidR="000A6A0A" w:rsidRPr="000A6A0A" w:rsidRDefault="000A6A0A" w:rsidP="00F012DB">
      <w:pPr>
        <w:pStyle w:val="ListParagraph"/>
        <w:numPr>
          <w:ilvl w:val="0"/>
          <w:numId w:val="40"/>
        </w:numPr>
        <w:spacing w:before="120" w:after="120"/>
        <w:ind w:left="714" w:hanging="357"/>
        <w:contextualSpacing w:val="0"/>
        <w:rPr>
          <w:iCs/>
        </w:rPr>
      </w:pPr>
      <w:r w:rsidRPr="000A6A0A">
        <w:rPr>
          <w:iCs/>
        </w:rPr>
        <w:t>Número de lesiones de primeros auxilios (tratamientos menores administrados por una enfermera o un asistente de primeros auxilios capacitado); y</w:t>
      </w:r>
    </w:p>
    <w:p w14:paraId="31718D2B" w14:textId="7A190342" w:rsidR="0083306D" w:rsidRDefault="000A6A0A" w:rsidP="00F012DB">
      <w:pPr>
        <w:pStyle w:val="ListParagraph"/>
        <w:numPr>
          <w:ilvl w:val="0"/>
          <w:numId w:val="40"/>
        </w:numPr>
        <w:spacing w:before="120" w:after="120"/>
        <w:ind w:left="714" w:hanging="357"/>
        <w:contextualSpacing w:val="0"/>
        <w:rPr>
          <w:iCs/>
        </w:rPr>
      </w:pPr>
      <w:r w:rsidRPr="000A6A0A">
        <w:rPr>
          <w:iCs/>
        </w:rPr>
        <w:t xml:space="preserve">Número de </w:t>
      </w:r>
      <w:r w:rsidR="00B06EC3">
        <w:rPr>
          <w:iCs/>
        </w:rPr>
        <w:t xml:space="preserve">casos cuando se </w:t>
      </w:r>
      <w:r w:rsidR="00D94350">
        <w:rPr>
          <w:iCs/>
        </w:rPr>
        <w:t xml:space="preserve">tocan líneas de servicios públicos (electricidad, agua potable, alcantarillado, etc.) definidos como </w:t>
      </w:r>
      <w:r w:rsidRPr="000A6A0A">
        <w:rPr>
          <w:iCs/>
        </w:rPr>
        <w:t>contacto con un</w:t>
      </w:r>
      <w:r w:rsidR="00D94350">
        <w:rPr>
          <w:iCs/>
        </w:rPr>
        <w:t>a línea de</w:t>
      </w:r>
      <w:r w:rsidRPr="000A6A0A">
        <w:rPr>
          <w:iCs/>
        </w:rPr>
        <w:t xml:space="preserve"> servicio por encima o por debajo del suelo que resulta en daños o daños potenciales al servicio)</w:t>
      </w:r>
      <w:r w:rsidR="008D7C40">
        <w:rPr>
          <w:iCs/>
        </w:rPr>
        <w:t>.</w:t>
      </w:r>
    </w:p>
    <w:p w14:paraId="16EE1AF7" w14:textId="2C9EE287" w:rsidR="000A6A0A" w:rsidRPr="007C670B" w:rsidRDefault="000A6A0A" w:rsidP="00F92EC8">
      <w:pPr>
        <w:pStyle w:val="Heading5"/>
        <w:spacing w:before="120" w:after="120"/>
        <w:contextualSpacing w:val="0"/>
      </w:pPr>
      <w:bookmarkStart w:id="42" w:name="_Toc82613892"/>
      <w:r w:rsidRPr="00BC591C">
        <w:t>Plan de Gestión Ambiental y Social</w:t>
      </w:r>
      <w:bookmarkEnd w:id="42"/>
    </w:p>
    <w:p w14:paraId="14DC2F96" w14:textId="66653014" w:rsidR="000A6A0A" w:rsidRPr="000A6A0A" w:rsidRDefault="000A6A0A" w:rsidP="00F92EC8">
      <w:pPr>
        <w:spacing w:before="120" w:after="120"/>
        <w:jc w:val="both"/>
        <w:rPr>
          <w:rFonts w:ascii="Times New Roman" w:hAnsi="Times New Roman" w:cs="Times New Roman"/>
          <w:iCs/>
          <w:lang w:bidi="es-ES"/>
        </w:rPr>
      </w:pPr>
      <w:r w:rsidRPr="00F9208C">
        <w:rPr>
          <w:rFonts w:ascii="Times New Roman" w:hAnsi="Times New Roman" w:cs="Times New Roman"/>
          <w:b/>
          <w:bCs/>
          <w:i/>
          <w:lang w:bidi="es-ES"/>
        </w:rPr>
        <w:t>PGAS-C</w:t>
      </w:r>
      <w:r w:rsidRPr="000A6A0A">
        <w:rPr>
          <w:rFonts w:ascii="Times New Roman" w:hAnsi="Times New Roman" w:cs="Times New Roman"/>
          <w:iCs/>
          <w:lang w:bidi="es-ES"/>
        </w:rPr>
        <w:t>: El Contratista preparará y presentará al Gerente de Proyecto para su aprobación el Plan de Gestión Ambiental y Social (PGAS</w:t>
      </w:r>
      <w:r>
        <w:rPr>
          <w:rFonts w:ascii="Times New Roman" w:hAnsi="Times New Roman" w:cs="Times New Roman"/>
          <w:iCs/>
          <w:lang w:bidi="es-ES"/>
        </w:rPr>
        <w:t>-C</w:t>
      </w:r>
      <w:r w:rsidRPr="000A6A0A">
        <w:rPr>
          <w:rFonts w:ascii="Times New Roman" w:hAnsi="Times New Roman" w:cs="Times New Roman"/>
          <w:iCs/>
          <w:lang w:bidi="es-ES"/>
        </w:rPr>
        <w:t xml:space="preserve">) del Contratista que debe proporcionar una explicación detallada de cómo el Contratista cumplirá con los requisitos de salvaguardas del proyecto establecidos en documentos tales como el Plan de Gestión Ambiental y Social del Proyecto (PGAS) que se proporciona como parte </w:t>
      </w:r>
      <w:r>
        <w:rPr>
          <w:rFonts w:ascii="Times New Roman" w:hAnsi="Times New Roman" w:cs="Times New Roman"/>
          <w:iCs/>
          <w:lang w:bidi="es-ES"/>
        </w:rPr>
        <w:t>del</w:t>
      </w:r>
      <w:r w:rsidRPr="000A6A0A">
        <w:rPr>
          <w:rFonts w:ascii="Times New Roman" w:hAnsi="Times New Roman" w:cs="Times New Roman"/>
          <w:iCs/>
          <w:lang w:bidi="es-ES"/>
        </w:rPr>
        <w:t xml:space="preserve"> documento</w:t>
      </w:r>
      <w:r>
        <w:rPr>
          <w:rFonts w:ascii="Times New Roman" w:hAnsi="Times New Roman" w:cs="Times New Roman"/>
          <w:iCs/>
          <w:lang w:bidi="es-ES"/>
        </w:rPr>
        <w:t xml:space="preserve"> </w:t>
      </w:r>
      <w:r w:rsidRPr="000A6A0A">
        <w:rPr>
          <w:rFonts w:ascii="Times New Roman" w:hAnsi="Times New Roman" w:cs="Times New Roman"/>
          <w:iCs/>
          <w:lang w:bidi="es-ES"/>
        </w:rPr>
        <w:t xml:space="preserve">de licitación y / o se ha divulgado públicamente. Una vez aceptado por el Gerente de Proyecto y el Banco Mundial, el Gerente de Proyecto divulgará públicamente el </w:t>
      </w:r>
      <w:r>
        <w:rPr>
          <w:rFonts w:ascii="Times New Roman" w:hAnsi="Times New Roman" w:cs="Times New Roman"/>
          <w:iCs/>
          <w:lang w:bidi="es-ES"/>
        </w:rPr>
        <w:t>PGAS-C</w:t>
      </w:r>
      <w:r w:rsidRPr="000A6A0A">
        <w:rPr>
          <w:rFonts w:ascii="Times New Roman" w:hAnsi="Times New Roman" w:cs="Times New Roman"/>
          <w:iCs/>
          <w:lang w:bidi="es-ES"/>
        </w:rPr>
        <w:t xml:space="preserve"> a través del sitio web del proyecto y / o por otros medios que el </w:t>
      </w:r>
      <w:r>
        <w:rPr>
          <w:rFonts w:ascii="Times New Roman" w:hAnsi="Times New Roman" w:cs="Times New Roman"/>
          <w:iCs/>
          <w:lang w:bidi="es-ES"/>
        </w:rPr>
        <w:t xml:space="preserve">Contratante </w:t>
      </w:r>
      <w:r w:rsidRPr="000A6A0A">
        <w:rPr>
          <w:rFonts w:ascii="Times New Roman" w:hAnsi="Times New Roman" w:cs="Times New Roman"/>
          <w:iCs/>
          <w:lang w:bidi="es-ES"/>
        </w:rPr>
        <w:t>considere apropiado.</w:t>
      </w:r>
    </w:p>
    <w:p w14:paraId="5E1A4D8E" w14:textId="4C73C19C" w:rsidR="000A6A0A" w:rsidRPr="000A6A0A" w:rsidRDefault="000A6A0A" w:rsidP="00F92EC8">
      <w:pPr>
        <w:spacing w:before="120" w:after="120"/>
        <w:jc w:val="both"/>
        <w:rPr>
          <w:rFonts w:ascii="Times New Roman" w:hAnsi="Times New Roman" w:cs="Times New Roman"/>
          <w:iCs/>
          <w:lang w:bidi="es-ES"/>
        </w:rPr>
      </w:pPr>
      <w:r w:rsidRPr="000A6A0A">
        <w:rPr>
          <w:rFonts w:ascii="Times New Roman" w:hAnsi="Times New Roman" w:cs="Times New Roman"/>
          <w:iCs/>
          <w:lang w:bidi="es-ES"/>
        </w:rPr>
        <w:t>El Contratista no comenzará ninguna obra civil o actividades previas a la construcción (p</w:t>
      </w:r>
      <w:r>
        <w:rPr>
          <w:rFonts w:ascii="Times New Roman" w:hAnsi="Times New Roman" w:cs="Times New Roman"/>
          <w:iCs/>
          <w:lang w:bidi="es-ES"/>
        </w:rPr>
        <w:t>or ejemplo</w:t>
      </w:r>
      <w:r w:rsidRPr="000A6A0A">
        <w:rPr>
          <w:rFonts w:ascii="Times New Roman" w:hAnsi="Times New Roman" w:cs="Times New Roman"/>
          <w:iCs/>
          <w:lang w:bidi="es-ES"/>
        </w:rPr>
        <w:t xml:space="preserve">, </w:t>
      </w:r>
      <w:r>
        <w:rPr>
          <w:rFonts w:ascii="Times New Roman" w:hAnsi="Times New Roman" w:cs="Times New Roman"/>
          <w:iCs/>
          <w:lang w:bidi="es-ES"/>
        </w:rPr>
        <w:t>a</w:t>
      </w:r>
      <w:r w:rsidRPr="000A6A0A">
        <w:rPr>
          <w:rFonts w:ascii="Times New Roman" w:hAnsi="Times New Roman" w:cs="Times New Roman"/>
          <w:iCs/>
          <w:lang w:bidi="es-ES"/>
        </w:rPr>
        <w:t xml:space="preserve">utorización para caminos de acarreo, caminos de acceso al </w:t>
      </w:r>
      <w:r w:rsidR="00262AF3">
        <w:rPr>
          <w:rFonts w:ascii="Times New Roman" w:hAnsi="Times New Roman" w:cs="Times New Roman"/>
          <w:i/>
          <w:lang w:bidi="es-ES"/>
        </w:rPr>
        <w:t>Sitio</w:t>
      </w:r>
      <w:r w:rsidR="00262AF3" w:rsidRPr="000A6A0A">
        <w:rPr>
          <w:rFonts w:ascii="Times New Roman" w:hAnsi="Times New Roman" w:cs="Times New Roman"/>
          <w:iCs/>
          <w:lang w:bidi="es-ES"/>
        </w:rPr>
        <w:t xml:space="preserve"> </w:t>
      </w:r>
      <w:r w:rsidRPr="000A6A0A">
        <w:rPr>
          <w:rFonts w:ascii="Times New Roman" w:hAnsi="Times New Roman" w:cs="Times New Roman"/>
          <w:iCs/>
          <w:lang w:bidi="es-ES"/>
        </w:rPr>
        <w:t xml:space="preserve">y establecimiento del lugar de trabajo) hasta que el Gerente del Proyecto haya aprobado el </w:t>
      </w:r>
      <w:r>
        <w:rPr>
          <w:rFonts w:ascii="Times New Roman" w:hAnsi="Times New Roman" w:cs="Times New Roman"/>
          <w:iCs/>
          <w:lang w:bidi="es-ES"/>
        </w:rPr>
        <w:t>PGAS-C</w:t>
      </w:r>
      <w:r w:rsidRPr="000A6A0A">
        <w:rPr>
          <w:rFonts w:ascii="Times New Roman" w:hAnsi="Times New Roman" w:cs="Times New Roman"/>
          <w:iCs/>
          <w:lang w:bidi="es-ES"/>
        </w:rPr>
        <w:t xml:space="preserve">. Con el acuerdo del </w:t>
      </w:r>
      <w:r w:rsidR="00F9208C">
        <w:rPr>
          <w:rFonts w:ascii="Times New Roman" w:hAnsi="Times New Roman" w:cs="Times New Roman"/>
          <w:iCs/>
          <w:lang w:bidi="es-ES"/>
        </w:rPr>
        <w:t>Gerente de Proyecto</w:t>
      </w:r>
      <w:r w:rsidRPr="000A6A0A">
        <w:rPr>
          <w:rFonts w:ascii="Times New Roman" w:hAnsi="Times New Roman" w:cs="Times New Roman"/>
          <w:iCs/>
          <w:lang w:bidi="es-ES"/>
        </w:rPr>
        <w:t xml:space="preserve">, se puede preparar un </w:t>
      </w:r>
      <w:r w:rsidR="00F9208C">
        <w:rPr>
          <w:rFonts w:ascii="Times New Roman" w:hAnsi="Times New Roman" w:cs="Times New Roman"/>
          <w:iCs/>
          <w:lang w:bidi="es-ES"/>
        </w:rPr>
        <w:t>PGAS-C</w:t>
      </w:r>
      <w:r w:rsidRPr="000A6A0A">
        <w:rPr>
          <w:rFonts w:ascii="Times New Roman" w:hAnsi="Times New Roman" w:cs="Times New Roman"/>
          <w:iCs/>
          <w:lang w:bidi="es-ES"/>
        </w:rPr>
        <w:t xml:space="preserve"> por etapas que aborde actividades específicas acordadas (por ejemplo, movilización). Sin embargo, las actividades no pueden comenzar hasta que se hayan abordado en el </w:t>
      </w:r>
      <w:r w:rsidR="00F9208C">
        <w:rPr>
          <w:rFonts w:ascii="Times New Roman" w:hAnsi="Times New Roman" w:cs="Times New Roman"/>
          <w:iCs/>
          <w:lang w:bidi="es-ES"/>
        </w:rPr>
        <w:t>PGAS-C</w:t>
      </w:r>
      <w:r w:rsidRPr="000A6A0A">
        <w:rPr>
          <w:rFonts w:ascii="Times New Roman" w:hAnsi="Times New Roman" w:cs="Times New Roman"/>
          <w:iCs/>
          <w:lang w:bidi="es-ES"/>
        </w:rPr>
        <w:t xml:space="preserve">, y las obras civiles completas no pueden comenzar hasta que el </w:t>
      </w:r>
      <w:r w:rsidR="00F9208C">
        <w:rPr>
          <w:rFonts w:ascii="Times New Roman" w:hAnsi="Times New Roman" w:cs="Times New Roman"/>
          <w:iCs/>
          <w:lang w:bidi="es-ES"/>
        </w:rPr>
        <w:t>PGAS-C</w:t>
      </w:r>
      <w:r w:rsidRPr="000A6A0A">
        <w:rPr>
          <w:rFonts w:ascii="Times New Roman" w:hAnsi="Times New Roman" w:cs="Times New Roman"/>
          <w:iCs/>
          <w:lang w:bidi="es-ES"/>
        </w:rPr>
        <w:t xml:space="preserve"> final se haya presentado, aprobado y divulgado públicamente.</w:t>
      </w:r>
    </w:p>
    <w:p w14:paraId="321E260A" w14:textId="537D17E9" w:rsidR="000A6A0A" w:rsidRPr="000A6A0A" w:rsidRDefault="000A6A0A" w:rsidP="00F92EC8">
      <w:pPr>
        <w:spacing w:before="120" w:after="120"/>
        <w:jc w:val="both"/>
        <w:rPr>
          <w:rFonts w:ascii="Times New Roman" w:hAnsi="Times New Roman" w:cs="Times New Roman"/>
          <w:iCs/>
          <w:lang w:bidi="es-ES"/>
        </w:rPr>
      </w:pPr>
      <w:r w:rsidRPr="000A6A0A">
        <w:rPr>
          <w:rFonts w:ascii="Times New Roman" w:hAnsi="Times New Roman" w:cs="Times New Roman"/>
          <w:iCs/>
          <w:lang w:bidi="es-ES"/>
        </w:rPr>
        <w:t xml:space="preserve">El Contratista llevará a cabo el proyecto de acuerdo con el </w:t>
      </w:r>
      <w:r w:rsidR="00F9208C">
        <w:rPr>
          <w:rFonts w:ascii="Times New Roman" w:hAnsi="Times New Roman" w:cs="Times New Roman"/>
          <w:iCs/>
          <w:lang w:bidi="es-ES"/>
        </w:rPr>
        <w:t>PGAS-C</w:t>
      </w:r>
      <w:r w:rsidRPr="000A6A0A">
        <w:rPr>
          <w:rFonts w:ascii="Times New Roman" w:hAnsi="Times New Roman" w:cs="Times New Roman"/>
          <w:iCs/>
          <w:lang w:bidi="es-ES"/>
        </w:rPr>
        <w:t xml:space="preserve"> aprobado.</w:t>
      </w:r>
    </w:p>
    <w:p w14:paraId="49A62539" w14:textId="1D96FBA7" w:rsidR="000A6A0A" w:rsidRPr="000A6A0A" w:rsidRDefault="000A6A0A" w:rsidP="00F92EC8">
      <w:pPr>
        <w:spacing w:before="120" w:after="120"/>
        <w:jc w:val="both"/>
        <w:rPr>
          <w:rFonts w:ascii="Times New Roman" w:hAnsi="Times New Roman" w:cs="Times New Roman"/>
          <w:iCs/>
          <w:lang w:bidi="es-ES"/>
        </w:rPr>
      </w:pPr>
      <w:r w:rsidRPr="000A6A0A">
        <w:rPr>
          <w:rFonts w:ascii="Times New Roman" w:hAnsi="Times New Roman" w:cs="Times New Roman"/>
          <w:iCs/>
          <w:lang w:bidi="es-ES"/>
        </w:rPr>
        <w:t xml:space="preserve">Mecanismo de </w:t>
      </w:r>
      <w:r w:rsidR="00F9208C">
        <w:rPr>
          <w:rFonts w:ascii="Times New Roman" w:hAnsi="Times New Roman" w:cs="Times New Roman"/>
          <w:iCs/>
          <w:lang w:bidi="es-ES"/>
        </w:rPr>
        <w:t>R</w:t>
      </w:r>
      <w:r w:rsidRPr="000A6A0A">
        <w:rPr>
          <w:rFonts w:ascii="Times New Roman" w:hAnsi="Times New Roman" w:cs="Times New Roman"/>
          <w:iCs/>
          <w:lang w:bidi="es-ES"/>
        </w:rPr>
        <w:t xml:space="preserve">esolución de </w:t>
      </w:r>
      <w:r w:rsidR="00F9208C">
        <w:rPr>
          <w:rFonts w:ascii="Times New Roman" w:hAnsi="Times New Roman" w:cs="Times New Roman"/>
          <w:iCs/>
          <w:lang w:bidi="es-ES"/>
        </w:rPr>
        <w:t>R</w:t>
      </w:r>
      <w:r w:rsidRPr="000A6A0A">
        <w:rPr>
          <w:rFonts w:ascii="Times New Roman" w:hAnsi="Times New Roman" w:cs="Times New Roman"/>
          <w:iCs/>
          <w:lang w:bidi="es-ES"/>
        </w:rPr>
        <w:t>eclamos (</w:t>
      </w:r>
      <w:r w:rsidR="00F9208C">
        <w:rPr>
          <w:rFonts w:ascii="Times New Roman" w:hAnsi="Times New Roman" w:cs="Times New Roman"/>
          <w:iCs/>
          <w:lang w:bidi="es-ES"/>
        </w:rPr>
        <w:t>MRR</w:t>
      </w:r>
      <w:r w:rsidRPr="000A6A0A">
        <w:rPr>
          <w:rFonts w:ascii="Times New Roman" w:hAnsi="Times New Roman" w:cs="Times New Roman"/>
          <w:iCs/>
          <w:lang w:bidi="es-ES"/>
        </w:rPr>
        <w:t xml:space="preserve">): El Contratista establecerá un </w:t>
      </w:r>
      <w:r w:rsidR="00F9208C">
        <w:rPr>
          <w:rFonts w:ascii="Times New Roman" w:hAnsi="Times New Roman" w:cs="Times New Roman"/>
          <w:iCs/>
          <w:lang w:bidi="es-ES"/>
        </w:rPr>
        <w:t>MRR</w:t>
      </w:r>
      <w:r w:rsidRPr="000A6A0A">
        <w:rPr>
          <w:rFonts w:ascii="Times New Roman" w:hAnsi="Times New Roman" w:cs="Times New Roman"/>
          <w:iCs/>
          <w:lang w:bidi="es-ES"/>
        </w:rPr>
        <w:t xml:space="preserve"> formal para recibir, gestionar e informar sobre reclamos y quejas. Este </w:t>
      </w:r>
      <w:r w:rsidR="00F9208C">
        <w:rPr>
          <w:rFonts w:ascii="Times New Roman" w:hAnsi="Times New Roman" w:cs="Times New Roman"/>
          <w:iCs/>
          <w:lang w:bidi="es-ES"/>
        </w:rPr>
        <w:t>MRR</w:t>
      </w:r>
      <w:r w:rsidRPr="000A6A0A">
        <w:rPr>
          <w:rFonts w:ascii="Times New Roman" w:hAnsi="Times New Roman" w:cs="Times New Roman"/>
          <w:iCs/>
          <w:lang w:bidi="es-ES"/>
        </w:rPr>
        <w:t xml:space="preserve"> abordará tanto los problemas del proyecto (es decir, técnicos), pero también la </w:t>
      </w:r>
      <w:r w:rsidR="00F9208C">
        <w:rPr>
          <w:rFonts w:ascii="Times New Roman" w:hAnsi="Times New Roman" w:cs="Times New Roman"/>
          <w:iCs/>
          <w:lang w:bidi="es-ES"/>
        </w:rPr>
        <w:t>E</w:t>
      </w:r>
      <w:r w:rsidRPr="000A6A0A">
        <w:rPr>
          <w:rFonts w:ascii="Times New Roman" w:hAnsi="Times New Roman" w:cs="Times New Roman"/>
          <w:iCs/>
          <w:lang w:bidi="es-ES"/>
        </w:rPr>
        <w:t xml:space="preserve">xplotación y el </w:t>
      </w:r>
      <w:r w:rsidR="00F9208C">
        <w:rPr>
          <w:rFonts w:ascii="Times New Roman" w:hAnsi="Times New Roman" w:cs="Times New Roman"/>
          <w:iCs/>
          <w:lang w:bidi="es-ES"/>
        </w:rPr>
        <w:t>A</w:t>
      </w:r>
      <w:r w:rsidRPr="000A6A0A">
        <w:rPr>
          <w:rFonts w:ascii="Times New Roman" w:hAnsi="Times New Roman" w:cs="Times New Roman"/>
          <w:iCs/>
          <w:lang w:bidi="es-ES"/>
        </w:rPr>
        <w:t xml:space="preserve">buso </w:t>
      </w:r>
      <w:r w:rsidR="00F9208C">
        <w:rPr>
          <w:rFonts w:ascii="Times New Roman" w:hAnsi="Times New Roman" w:cs="Times New Roman"/>
          <w:iCs/>
          <w:lang w:bidi="es-ES"/>
        </w:rPr>
        <w:t>S</w:t>
      </w:r>
      <w:r w:rsidRPr="000A6A0A">
        <w:rPr>
          <w:rFonts w:ascii="Times New Roman" w:hAnsi="Times New Roman" w:cs="Times New Roman"/>
          <w:iCs/>
          <w:lang w:bidi="es-ES"/>
        </w:rPr>
        <w:t>exual (</w:t>
      </w:r>
      <w:r w:rsidR="00F9208C">
        <w:rPr>
          <w:rFonts w:ascii="Times New Roman" w:hAnsi="Times New Roman" w:cs="Times New Roman"/>
          <w:iCs/>
          <w:lang w:bidi="es-ES"/>
        </w:rPr>
        <w:t>EAS</w:t>
      </w:r>
      <w:r w:rsidRPr="000A6A0A">
        <w:rPr>
          <w:rFonts w:ascii="Times New Roman" w:hAnsi="Times New Roman" w:cs="Times New Roman"/>
          <w:iCs/>
          <w:lang w:bidi="es-ES"/>
        </w:rPr>
        <w:t xml:space="preserve">), el </w:t>
      </w:r>
      <w:r w:rsidR="00F9208C">
        <w:rPr>
          <w:rFonts w:ascii="Times New Roman" w:hAnsi="Times New Roman" w:cs="Times New Roman"/>
          <w:iCs/>
          <w:lang w:bidi="es-ES"/>
        </w:rPr>
        <w:t>A</w:t>
      </w:r>
      <w:r w:rsidRPr="000A6A0A">
        <w:rPr>
          <w:rFonts w:ascii="Times New Roman" w:hAnsi="Times New Roman" w:cs="Times New Roman"/>
          <w:iCs/>
          <w:lang w:bidi="es-ES"/>
        </w:rPr>
        <w:t xml:space="preserve">coso </w:t>
      </w:r>
      <w:r w:rsidR="00F9208C">
        <w:rPr>
          <w:rFonts w:ascii="Times New Roman" w:hAnsi="Times New Roman" w:cs="Times New Roman"/>
          <w:iCs/>
          <w:lang w:bidi="es-ES"/>
        </w:rPr>
        <w:lastRenderedPageBreak/>
        <w:t>S</w:t>
      </w:r>
      <w:r w:rsidRPr="000A6A0A">
        <w:rPr>
          <w:rFonts w:ascii="Times New Roman" w:hAnsi="Times New Roman" w:cs="Times New Roman"/>
          <w:iCs/>
          <w:lang w:bidi="es-ES"/>
        </w:rPr>
        <w:t>exual (</w:t>
      </w:r>
      <w:r w:rsidR="00F9208C">
        <w:rPr>
          <w:rFonts w:ascii="Times New Roman" w:hAnsi="Times New Roman" w:cs="Times New Roman"/>
          <w:iCs/>
          <w:lang w:bidi="es-ES"/>
        </w:rPr>
        <w:t>ASx</w:t>
      </w:r>
      <w:r w:rsidRPr="000A6A0A">
        <w:rPr>
          <w:rFonts w:ascii="Times New Roman" w:hAnsi="Times New Roman" w:cs="Times New Roman"/>
          <w:iCs/>
          <w:lang w:bidi="es-ES"/>
        </w:rPr>
        <w:t>) y la violencia de género (</w:t>
      </w:r>
      <w:r w:rsidR="00F9208C">
        <w:rPr>
          <w:rFonts w:ascii="Times New Roman" w:hAnsi="Times New Roman" w:cs="Times New Roman"/>
          <w:iCs/>
          <w:lang w:bidi="es-ES"/>
        </w:rPr>
        <w:t>VG</w:t>
      </w:r>
      <w:r w:rsidRPr="000A6A0A">
        <w:rPr>
          <w:rFonts w:ascii="Times New Roman" w:hAnsi="Times New Roman" w:cs="Times New Roman"/>
          <w:iCs/>
          <w:lang w:bidi="es-ES"/>
        </w:rPr>
        <w:t xml:space="preserve">). El </w:t>
      </w:r>
      <w:r w:rsidR="00F9208C">
        <w:rPr>
          <w:rFonts w:ascii="Times New Roman" w:hAnsi="Times New Roman" w:cs="Times New Roman"/>
          <w:iCs/>
          <w:lang w:bidi="es-ES"/>
        </w:rPr>
        <w:t>MRR</w:t>
      </w:r>
      <w:r w:rsidRPr="000A6A0A">
        <w:rPr>
          <w:rFonts w:ascii="Times New Roman" w:hAnsi="Times New Roman" w:cs="Times New Roman"/>
          <w:iCs/>
          <w:lang w:bidi="es-ES"/>
        </w:rPr>
        <w:t xml:space="preserve"> deberá cumplir con los requisitos de la Nota Técnica del Banco Mundial sobre Mecanismos de </w:t>
      </w:r>
      <w:r w:rsidR="00F9208C">
        <w:rPr>
          <w:rFonts w:ascii="Times New Roman" w:hAnsi="Times New Roman" w:cs="Times New Roman"/>
          <w:iCs/>
          <w:lang w:bidi="es-ES"/>
        </w:rPr>
        <w:t xml:space="preserve">Denuncia </w:t>
      </w:r>
      <w:r w:rsidRPr="000A6A0A">
        <w:rPr>
          <w:rFonts w:ascii="Times New Roman" w:hAnsi="Times New Roman" w:cs="Times New Roman"/>
          <w:iCs/>
          <w:lang w:bidi="es-ES"/>
        </w:rPr>
        <w:t xml:space="preserve">para </w:t>
      </w:r>
      <w:r w:rsidR="00F9208C">
        <w:rPr>
          <w:rFonts w:ascii="Times New Roman" w:hAnsi="Times New Roman" w:cs="Times New Roman"/>
          <w:iCs/>
          <w:lang w:bidi="es-ES"/>
        </w:rPr>
        <w:t>EAS</w:t>
      </w:r>
      <w:r w:rsidRPr="000A6A0A">
        <w:rPr>
          <w:rFonts w:ascii="Times New Roman" w:hAnsi="Times New Roman" w:cs="Times New Roman"/>
          <w:iCs/>
          <w:lang w:bidi="es-ES"/>
        </w:rPr>
        <w:t xml:space="preserve"> y </w:t>
      </w:r>
      <w:r w:rsidR="00F9208C">
        <w:rPr>
          <w:rFonts w:ascii="Times New Roman" w:hAnsi="Times New Roman" w:cs="Times New Roman"/>
          <w:iCs/>
          <w:lang w:bidi="es-ES"/>
        </w:rPr>
        <w:t>ASx</w:t>
      </w:r>
      <w:r w:rsidRPr="000A6A0A">
        <w:rPr>
          <w:rFonts w:ascii="Times New Roman" w:hAnsi="Times New Roman" w:cs="Times New Roman"/>
          <w:iCs/>
          <w:lang w:bidi="es-ES"/>
        </w:rPr>
        <w:t xml:space="preserve">. El </w:t>
      </w:r>
      <w:r w:rsidR="00F9208C">
        <w:rPr>
          <w:rFonts w:ascii="Times New Roman" w:hAnsi="Times New Roman" w:cs="Times New Roman"/>
          <w:iCs/>
          <w:lang w:bidi="es-ES"/>
        </w:rPr>
        <w:t>MRR</w:t>
      </w:r>
      <w:r w:rsidRPr="000A6A0A">
        <w:rPr>
          <w:rFonts w:ascii="Times New Roman" w:hAnsi="Times New Roman" w:cs="Times New Roman"/>
          <w:iCs/>
          <w:lang w:bidi="es-ES"/>
        </w:rPr>
        <w:t xml:space="preserve"> identificará claramente los estándares de servicio para diferentes tipos de reclamos dentro de los cuales se puede esperar una resolución. El informe mensual del Contratista incluirá datos sobre:</w:t>
      </w:r>
    </w:p>
    <w:p w14:paraId="05EEE283" w14:textId="37E7D492" w:rsidR="000A6A0A" w:rsidRPr="00F9208C" w:rsidRDefault="000A6A0A" w:rsidP="00F012DB">
      <w:pPr>
        <w:pStyle w:val="ListParagraph"/>
        <w:numPr>
          <w:ilvl w:val="0"/>
          <w:numId w:val="41"/>
        </w:numPr>
        <w:spacing w:before="120" w:after="120"/>
        <w:contextualSpacing w:val="0"/>
        <w:rPr>
          <w:iCs/>
        </w:rPr>
      </w:pPr>
      <w:r w:rsidRPr="00F9208C">
        <w:rPr>
          <w:iCs/>
        </w:rPr>
        <w:t>Quejas</w:t>
      </w:r>
      <w:r w:rsidR="005F27B2">
        <w:rPr>
          <w:iCs/>
        </w:rPr>
        <w:t xml:space="preserve">/reclamos </w:t>
      </w:r>
      <w:r w:rsidR="005F27B2" w:rsidRPr="00F9208C">
        <w:rPr>
          <w:iCs/>
        </w:rPr>
        <w:t>recibid</w:t>
      </w:r>
      <w:r w:rsidR="005F27B2">
        <w:rPr>
          <w:iCs/>
        </w:rPr>
        <w:t>os</w:t>
      </w:r>
      <w:r w:rsidRPr="00F9208C">
        <w:rPr>
          <w:iCs/>
        </w:rPr>
        <w:t xml:space="preserve"> y registrad</w:t>
      </w:r>
      <w:r w:rsidR="005F27B2">
        <w:rPr>
          <w:iCs/>
        </w:rPr>
        <w:t>o</w:t>
      </w:r>
      <w:r w:rsidRPr="00F9208C">
        <w:rPr>
          <w:iCs/>
        </w:rPr>
        <w:t xml:space="preserve">s, y si (y cómo) se relacionan con las </w:t>
      </w:r>
      <w:r w:rsidR="00F9208C">
        <w:rPr>
          <w:iCs/>
        </w:rPr>
        <w:t>O</w:t>
      </w:r>
      <w:r w:rsidRPr="00F9208C">
        <w:rPr>
          <w:iCs/>
        </w:rPr>
        <w:t xml:space="preserve">bras y </w:t>
      </w:r>
      <w:r w:rsidR="00F9208C">
        <w:rPr>
          <w:iCs/>
        </w:rPr>
        <w:t>Servicios</w:t>
      </w:r>
      <w:r w:rsidRPr="00F9208C">
        <w:rPr>
          <w:iCs/>
        </w:rPr>
        <w:t xml:space="preserve"> del Contratista; y,</w:t>
      </w:r>
    </w:p>
    <w:p w14:paraId="38747729" w14:textId="5619F91C" w:rsidR="000A6A0A" w:rsidRPr="00F9208C" w:rsidRDefault="000A6A0A" w:rsidP="00F012DB">
      <w:pPr>
        <w:pStyle w:val="ListParagraph"/>
        <w:numPr>
          <w:ilvl w:val="0"/>
          <w:numId w:val="41"/>
        </w:numPr>
        <w:spacing w:before="120" w:after="120"/>
        <w:contextualSpacing w:val="0"/>
        <w:rPr>
          <w:iCs/>
        </w:rPr>
      </w:pPr>
      <w:r w:rsidRPr="00F9208C">
        <w:rPr>
          <w:iCs/>
        </w:rPr>
        <w:t>Quejas</w:t>
      </w:r>
      <w:r w:rsidR="005F27B2">
        <w:rPr>
          <w:iCs/>
        </w:rPr>
        <w:t>/reclamos</w:t>
      </w:r>
      <w:r w:rsidRPr="00F9208C">
        <w:rPr>
          <w:iCs/>
        </w:rPr>
        <w:t xml:space="preserve"> formales respondid</w:t>
      </w:r>
      <w:r w:rsidR="005F27B2">
        <w:rPr>
          <w:iCs/>
        </w:rPr>
        <w:t>o</w:t>
      </w:r>
      <w:r w:rsidRPr="00F9208C">
        <w:rPr>
          <w:iCs/>
        </w:rPr>
        <w:t>s y / o resuelt</w:t>
      </w:r>
      <w:r w:rsidR="005F27B2">
        <w:rPr>
          <w:iCs/>
        </w:rPr>
        <w:t>o</w:t>
      </w:r>
      <w:r w:rsidRPr="00F9208C">
        <w:rPr>
          <w:iCs/>
        </w:rPr>
        <w:t>s dentro de los estándares de servicio estipulados.</w:t>
      </w:r>
    </w:p>
    <w:p w14:paraId="670C22E1" w14:textId="5C27C855" w:rsidR="000A6A0A" w:rsidRPr="00F9208C" w:rsidRDefault="000A6A0A" w:rsidP="00F92EC8">
      <w:pPr>
        <w:spacing w:before="120" w:after="120"/>
        <w:jc w:val="both"/>
        <w:rPr>
          <w:rFonts w:ascii="Times New Roman" w:hAnsi="Times New Roman" w:cs="Times New Roman"/>
          <w:i/>
          <w:lang w:bidi="es-ES"/>
        </w:rPr>
      </w:pPr>
      <w:r w:rsidRPr="00F9208C">
        <w:rPr>
          <w:rFonts w:ascii="Times New Roman" w:hAnsi="Times New Roman" w:cs="Times New Roman"/>
          <w:i/>
          <w:lang w:bidi="es-ES"/>
        </w:rPr>
        <w:t xml:space="preserve">[El siguiente texto debe incluirse para los proyectos con financiamiento de la AIF: "Para cumplir con los compromisos del Banco Mundial con la participación ciudadana en los proyectos financiados por la AIF, el </w:t>
      </w:r>
      <w:r w:rsidR="00F9208C" w:rsidRPr="00F9208C">
        <w:rPr>
          <w:rFonts w:ascii="Times New Roman" w:hAnsi="Times New Roman" w:cs="Times New Roman"/>
          <w:i/>
          <w:lang w:bidi="es-ES"/>
        </w:rPr>
        <w:t>MRR</w:t>
      </w:r>
      <w:r w:rsidRPr="00F9208C">
        <w:rPr>
          <w:rFonts w:ascii="Times New Roman" w:hAnsi="Times New Roman" w:cs="Times New Roman"/>
          <w:i/>
          <w:lang w:bidi="es-ES"/>
        </w:rPr>
        <w:t xml:space="preserve"> debe informar públicamente a través de un sitio web del proyecto sobre los dos puntos anteriores"].</w:t>
      </w:r>
    </w:p>
    <w:p w14:paraId="57A2FA69" w14:textId="6ACC3B69" w:rsidR="000A6A0A" w:rsidRPr="000A6A0A" w:rsidRDefault="000A6A0A" w:rsidP="00F92EC8">
      <w:pPr>
        <w:spacing w:before="120" w:after="120"/>
        <w:jc w:val="both"/>
        <w:rPr>
          <w:rFonts w:ascii="Times New Roman" w:hAnsi="Times New Roman" w:cs="Times New Roman"/>
          <w:iCs/>
          <w:lang w:bidi="es-ES"/>
        </w:rPr>
      </w:pPr>
      <w:r w:rsidRPr="00F9208C">
        <w:rPr>
          <w:rFonts w:ascii="Times New Roman" w:hAnsi="Times New Roman" w:cs="Times New Roman"/>
          <w:b/>
          <w:bCs/>
          <w:i/>
          <w:lang w:bidi="es-ES"/>
        </w:rPr>
        <w:t xml:space="preserve">Pago </w:t>
      </w:r>
      <w:r w:rsidR="00F9208C">
        <w:rPr>
          <w:rFonts w:ascii="Times New Roman" w:hAnsi="Times New Roman" w:cs="Times New Roman"/>
          <w:b/>
          <w:bCs/>
          <w:i/>
          <w:lang w:bidi="es-ES"/>
        </w:rPr>
        <w:t>al</w:t>
      </w:r>
      <w:r w:rsidRPr="00F9208C">
        <w:rPr>
          <w:rFonts w:ascii="Times New Roman" w:hAnsi="Times New Roman" w:cs="Times New Roman"/>
          <w:b/>
          <w:bCs/>
          <w:i/>
          <w:lang w:bidi="es-ES"/>
        </w:rPr>
        <w:t xml:space="preserve"> </w:t>
      </w:r>
      <w:r w:rsidR="00F9208C">
        <w:rPr>
          <w:rFonts w:ascii="Times New Roman" w:hAnsi="Times New Roman" w:cs="Times New Roman"/>
          <w:b/>
          <w:bCs/>
          <w:i/>
          <w:lang w:bidi="es-ES"/>
        </w:rPr>
        <w:t>P</w:t>
      </w:r>
      <w:r w:rsidRPr="00F9208C">
        <w:rPr>
          <w:rFonts w:ascii="Times New Roman" w:hAnsi="Times New Roman" w:cs="Times New Roman"/>
          <w:b/>
          <w:bCs/>
          <w:i/>
          <w:lang w:bidi="es-ES"/>
        </w:rPr>
        <w:t>ersonal del Contratista:</w:t>
      </w:r>
      <w:r w:rsidRPr="000A6A0A">
        <w:rPr>
          <w:rFonts w:ascii="Times New Roman" w:hAnsi="Times New Roman" w:cs="Times New Roman"/>
          <w:iCs/>
          <w:lang w:bidi="es-ES"/>
        </w:rPr>
        <w:t xml:space="preserve"> El Contratista deberá</w:t>
      </w:r>
    </w:p>
    <w:p w14:paraId="226D84D5" w14:textId="6D88E69A" w:rsidR="000A6A0A" w:rsidRPr="00F9208C" w:rsidRDefault="000A6A0A" w:rsidP="00F012DB">
      <w:pPr>
        <w:pStyle w:val="ListParagraph"/>
        <w:numPr>
          <w:ilvl w:val="0"/>
          <w:numId w:val="42"/>
        </w:numPr>
        <w:spacing w:before="120" w:after="120"/>
        <w:ind w:left="714" w:hanging="357"/>
        <w:contextualSpacing w:val="0"/>
        <w:rPr>
          <w:iCs/>
        </w:rPr>
      </w:pPr>
      <w:r w:rsidRPr="00F9208C">
        <w:rPr>
          <w:iCs/>
        </w:rPr>
        <w:t>proporcionar igual salario a hombres y mujeres por un trabajo de igual valor, de conformidad con las leyes nacionales y las obligaciones de los tratados internacionales, y pagarles los salarios de las mujeres directamente;</w:t>
      </w:r>
    </w:p>
    <w:p w14:paraId="5E8DAE6D" w14:textId="10D7CAAA" w:rsidR="000A6A0A" w:rsidRPr="00F9208C" w:rsidRDefault="000A6A0A" w:rsidP="00F012DB">
      <w:pPr>
        <w:pStyle w:val="ListParagraph"/>
        <w:numPr>
          <w:ilvl w:val="0"/>
          <w:numId w:val="42"/>
        </w:numPr>
        <w:spacing w:before="120" w:after="120"/>
        <w:ind w:left="714" w:hanging="357"/>
        <w:contextualSpacing w:val="0"/>
        <w:rPr>
          <w:iCs/>
        </w:rPr>
      </w:pPr>
      <w:r w:rsidRPr="00F9208C">
        <w:rPr>
          <w:iCs/>
        </w:rPr>
        <w:t>no pagar a sus empleados menos del salario mínimo según la ley aplicable pertinente; y,</w:t>
      </w:r>
    </w:p>
    <w:p w14:paraId="7C697DA3" w14:textId="7C09F1B5" w:rsidR="000A6A0A" w:rsidRPr="00F9208C" w:rsidRDefault="00F9208C" w:rsidP="00F012DB">
      <w:pPr>
        <w:pStyle w:val="ListParagraph"/>
        <w:numPr>
          <w:ilvl w:val="0"/>
          <w:numId w:val="42"/>
        </w:numPr>
        <w:spacing w:before="120" w:after="120"/>
        <w:ind w:left="714" w:hanging="357"/>
        <w:contextualSpacing w:val="0"/>
        <w:rPr>
          <w:iCs/>
        </w:rPr>
      </w:pPr>
      <w:r>
        <w:rPr>
          <w:iCs/>
        </w:rPr>
        <w:t xml:space="preserve"> c</w:t>
      </w:r>
      <w:r w:rsidR="000A6A0A" w:rsidRPr="00F9208C">
        <w:rPr>
          <w:iCs/>
        </w:rPr>
        <w:t xml:space="preserve">umplir con las leyes laborales aplicables y abstenerse de utilizar trabajo infantil, en particular los requisitos de edad mínima de 14 para trabajos no peligrosos y 18 para trabajos de construcción definidos en los requisitos de </w:t>
      </w:r>
      <w:r>
        <w:rPr>
          <w:iCs/>
        </w:rPr>
        <w:t>SS</w:t>
      </w:r>
      <w:r w:rsidR="000A6A0A" w:rsidRPr="00F9208C">
        <w:rPr>
          <w:iCs/>
        </w:rPr>
        <w:t>.</w:t>
      </w:r>
    </w:p>
    <w:p w14:paraId="7605C196" w14:textId="4EC94FE3" w:rsidR="000A6A0A" w:rsidRPr="000A6A0A" w:rsidRDefault="000A6A0A" w:rsidP="00F92EC8">
      <w:pPr>
        <w:spacing w:before="120" w:after="120"/>
        <w:jc w:val="both"/>
        <w:rPr>
          <w:rFonts w:ascii="Times New Roman" w:hAnsi="Times New Roman" w:cs="Times New Roman"/>
          <w:iCs/>
          <w:lang w:bidi="es-ES"/>
        </w:rPr>
      </w:pPr>
      <w:r w:rsidRPr="000A6A0A">
        <w:rPr>
          <w:rFonts w:ascii="Times New Roman" w:hAnsi="Times New Roman" w:cs="Times New Roman"/>
          <w:iCs/>
          <w:lang w:bidi="es-ES"/>
        </w:rPr>
        <w:t xml:space="preserve">Si lo solicita el Gerente del Proyecto, el Contratista, dentro de las 72 horas posteriores a dicha solicitud, deberá proporcionar evidencia de todos los pagos realizados a todo su personal y mano de obra. Las Partes acuerdan que si el Contratante o el Gerente del Proyecto se da cuenta de que el Contratista no ha pagado a su personal y mano de obra, y el Gerente del Proyecto le da al Contratista un aviso por escrito de al menos 72 horas, el Contratante puede, a su absoluta discreción, pagar el personal y la mano de obra las cantidades que el </w:t>
      </w:r>
      <w:r w:rsidR="00F9208C">
        <w:rPr>
          <w:rFonts w:ascii="Times New Roman" w:hAnsi="Times New Roman" w:cs="Times New Roman"/>
          <w:iCs/>
          <w:lang w:bidi="es-ES"/>
        </w:rPr>
        <w:t>Contratante</w:t>
      </w:r>
      <w:r w:rsidRPr="000A6A0A">
        <w:rPr>
          <w:rFonts w:ascii="Times New Roman" w:hAnsi="Times New Roman" w:cs="Times New Roman"/>
          <w:iCs/>
          <w:lang w:bidi="es-ES"/>
        </w:rPr>
        <w:t xml:space="preserve"> determine que se adeudan al personal y la mano de obra, y el </w:t>
      </w:r>
      <w:r w:rsidR="00F9208C">
        <w:rPr>
          <w:rFonts w:ascii="Times New Roman" w:hAnsi="Times New Roman" w:cs="Times New Roman"/>
          <w:iCs/>
          <w:lang w:bidi="es-ES"/>
        </w:rPr>
        <w:t xml:space="preserve">Contratante </w:t>
      </w:r>
      <w:r w:rsidRPr="000A6A0A">
        <w:rPr>
          <w:rFonts w:ascii="Times New Roman" w:hAnsi="Times New Roman" w:cs="Times New Roman"/>
          <w:iCs/>
          <w:lang w:bidi="es-ES"/>
        </w:rPr>
        <w:t>podrá posteriormente recuperar dicha cantidad pagada por el Contratista en forma de reducción de los pagos adeudados al Contratista.</w:t>
      </w:r>
    </w:p>
    <w:p w14:paraId="2433A634" w14:textId="30582889" w:rsidR="0083306D" w:rsidRDefault="000A6A0A" w:rsidP="00F92EC8">
      <w:pPr>
        <w:spacing w:before="120" w:after="120"/>
        <w:jc w:val="both"/>
        <w:rPr>
          <w:rFonts w:ascii="Times New Roman" w:hAnsi="Times New Roman" w:cs="Times New Roman"/>
          <w:iCs/>
          <w:lang w:bidi="es-ES"/>
        </w:rPr>
      </w:pPr>
      <w:r w:rsidRPr="00F9208C">
        <w:rPr>
          <w:rFonts w:ascii="Times New Roman" w:hAnsi="Times New Roman" w:cs="Times New Roman"/>
          <w:b/>
          <w:bCs/>
          <w:i/>
          <w:lang w:bidi="es-ES"/>
        </w:rPr>
        <w:t>Descubrimientos y hallazgos fortuitos</w:t>
      </w:r>
      <w:r w:rsidRPr="000A6A0A">
        <w:rPr>
          <w:rFonts w:ascii="Times New Roman" w:hAnsi="Times New Roman" w:cs="Times New Roman"/>
          <w:iCs/>
          <w:lang w:bidi="es-ES"/>
        </w:rPr>
        <w:t xml:space="preserve">: cualquier cosa de valor histórico o cultural que se encuentre inesperadamente en el </w:t>
      </w:r>
      <w:r w:rsidR="009E4054">
        <w:rPr>
          <w:rFonts w:ascii="Times New Roman" w:hAnsi="Times New Roman" w:cs="Times New Roman"/>
          <w:i/>
          <w:lang w:bidi="es-ES"/>
        </w:rPr>
        <w:t>Sitio</w:t>
      </w:r>
      <w:r w:rsidR="009E4054">
        <w:rPr>
          <w:rFonts w:ascii="Times New Roman" w:hAnsi="Times New Roman" w:cs="Times New Roman"/>
          <w:iCs/>
          <w:lang w:bidi="es-ES"/>
        </w:rPr>
        <w:t xml:space="preserve"> </w:t>
      </w:r>
      <w:r w:rsidR="00F9208C">
        <w:rPr>
          <w:rFonts w:ascii="Times New Roman" w:hAnsi="Times New Roman" w:cs="Times New Roman"/>
          <w:iCs/>
          <w:lang w:bidi="es-ES"/>
        </w:rPr>
        <w:t>s</w:t>
      </w:r>
      <w:r w:rsidRPr="000A6A0A">
        <w:rPr>
          <w:rFonts w:ascii="Times New Roman" w:hAnsi="Times New Roman" w:cs="Times New Roman"/>
          <w:iCs/>
          <w:lang w:bidi="es-ES"/>
        </w:rPr>
        <w:t xml:space="preserve">erá propiedad del </w:t>
      </w:r>
      <w:r w:rsidR="00F9208C">
        <w:rPr>
          <w:rFonts w:ascii="Times New Roman" w:hAnsi="Times New Roman" w:cs="Times New Roman"/>
          <w:iCs/>
          <w:lang w:bidi="es-ES"/>
        </w:rPr>
        <w:t>Contratante</w:t>
      </w:r>
      <w:r w:rsidRPr="000A6A0A">
        <w:rPr>
          <w:rFonts w:ascii="Times New Roman" w:hAnsi="Times New Roman" w:cs="Times New Roman"/>
          <w:iCs/>
          <w:lang w:bidi="es-ES"/>
        </w:rPr>
        <w:t xml:space="preserve"> El Contratista notificará al Gerente de Proyecto de dichos descubrimientos y cumplirá las instrucciones del Gerente de Proyecto para tratar con ellos.</w:t>
      </w:r>
    </w:p>
    <w:p w14:paraId="5710BEB4" w14:textId="1D0A70DC" w:rsidR="00F9208C" w:rsidRPr="00405A6C" w:rsidRDefault="00F9208C" w:rsidP="00F92EC8">
      <w:pPr>
        <w:pStyle w:val="Heading5"/>
        <w:spacing w:before="120" w:after="120"/>
        <w:contextualSpacing w:val="0"/>
      </w:pPr>
      <w:bookmarkStart w:id="43" w:name="_Toc82613893"/>
      <w:r w:rsidRPr="00F9208C">
        <w:t xml:space="preserve">Procedimientos de Emergencia y Plan de </w:t>
      </w:r>
      <w:r w:rsidR="009C61CA">
        <w:t>Contingencias</w:t>
      </w:r>
      <w:bookmarkEnd w:id="43"/>
    </w:p>
    <w:p w14:paraId="1562756F" w14:textId="5599F6C7" w:rsidR="00F9208C" w:rsidRPr="00F9208C" w:rsidRDefault="00F9208C" w:rsidP="00F92EC8">
      <w:pPr>
        <w:spacing w:before="120" w:after="120"/>
        <w:jc w:val="both"/>
        <w:rPr>
          <w:rFonts w:ascii="Times New Roman" w:hAnsi="Times New Roman" w:cs="Times New Roman"/>
          <w:iCs/>
          <w:lang w:bidi="es-ES"/>
        </w:rPr>
      </w:pPr>
      <w:r w:rsidRPr="00F9208C">
        <w:rPr>
          <w:rFonts w:ascii="Times New Roman" w:hAnsi="Times New Roman" w:cs="Times New Roman"/>
          <w:iCs/>
          <w:lang w:bidi="es-ES"/>
        </w:rPr>
        <w:t xml:space="preserve">El </w:t>
      </w:r>
      <w:r>
        <w:rPr>
          <w:rFonts w:ascii="Times New Roman" w:hAnsi="Times New Roman" w:cs="Times New Roman"/>
          <w:iCs/>
          <w:lang w:bidi="es-ES"/>
        </w:rPr>
        <w:t>PAC</w:t>
      </w:r>
      <w:r w:rsidRPr="00F9208C">
        <w:rPr>
          <w:rFonts w:ascii="Times New Roman" w:hAnsi="Times New Roman" w:cs="Times New Roman"/>
          <w:iCs/>
          <w:lang w:bidi="es-ES"/>
        </w:rPr>
        <w:t xml:space="preserve"> del Contratista debe incluir un Plan de Procedimientos de Emergencia y un Plan de </w:t>
      </w:r>
      <w:r w:rsidR="009C61CA">
        <w:rPr>
          <w:rFonts w:ascii="Times New Roman" w:hAnsi="Times New Roman" w:cs="Times New Roman"/>
          <w:iCs/>
          <w:lang w:bidi="es-ES"/>
        </w:rPr>
        <w:t>Contingencias</w:t>
      </w:r>
      <w:r w:rsidRPr="00F9208C">
        <w:rPr>
          <w:rFonts w:ascii="Times New Roman" w:hAnsi="Times New Roman" w:cs="Times New Roman"/>
          <w:iCs/>
          <w:lang w:bidi="es-ES"/>
        </w:rPr>
        <w:t xml:space="preserve"> de Emergencia (</w:t>
      </w:r>
      <w:r>
        <w:rPr>
          <w:rFonts w:ascii="Times New Roman" w:hAnsi="Times New Roman" w:cs="Times New Roman"/>
          <w:iCs/>
          <w:lang w:bidi="es-ES"/>
        </w:rPr>
        <w:t>P</w:t>
      </w:r>
      <w:r w:rsidR="00732B56">
        <w:rPr>
          <w:rFonts w:ascii="Times New Roman" w:hAnsi="Times New Roman" w:cs="Times New Roman"/>
          <w:iCs/>
          <w:lang w:bidi="es-ES"/>
        </w:rPr>
        <w:t>E</w:t>
      </w:r>
      <w:r w:rsidR="009C61CA">
        <w:rPr>
          <w:rFonts w:ascii="Times New Roman" w:hAnsi="Times New Roman" w:cs="Times New Roman"/>
          <w:iCs/>
          <w:lang w:bidi="es-ES"/>
        </w:rPr>
        <w:t>C</w:t>
      </w:r>
      <w:r w:rsidRPr="00F9208C">
        <w:rPr>
          <w:rFonts w:ascii="Times New Roman" w:hAnsi="Times New Roman" w:cs="Times New Roman"/>
          <w:iCs/>
          <w:lang w:bidi="es-ES"/>
        </w:rPr>
        <w:t xml:space="preserve">) que establecerá las funciones, prácticas y procedimientos durante tipos específicos de eventos e incidentes de emergencia identificados en los planes y planes de contingencia asociados con el cierre de carreteras. El </w:t>
      </w:r>
      <w:r w:rsidR="00732B56">
        <w:rPr>
          <w:rFonts w:ascii="Times New Roman" w:hAnsi="Times New Roman" w:cs="Times New Roman"/>
          <w:iCs/>
          <w:lang w:bidi="es-ES"/>
        </w:rPr>
        <w:t>PE</w:t>
      </w:r>
      <w:r w:rsidR="009C61CA">
        <w:rPr>
          <w:rFonts w:ascii="Times New Roman" w:hAnsi="Times New Roman" w:cs="Times New Roman"/>
          <w:iCs/>
          <w:lang w:bidi="es-ES"/>
        </w:rPr>
        <w:t>C</w:t>
      </w:r>
      <w:r w:rsidRPr="00F9208C">
        <w:rPr>
          <w:rFonts w:ascii="Times New Roman" w:hAnsi="Times New Roman" w:cs="Times New Roman"/>
          <w:iCs/>
          <w:lang w:bidi="es-ES"/>
        </w:rPr>
        <w:t xml:space="preserve"> debe ser desarrollado por el Contratista y aprobado por el Contratante y cualquier otra parte interesada relevante involucrada, como la policía de tránsito, el departamento de bomberos, etc. El propósito del </w:t>
      </w:r>
      <w:r w:rsidR="00732B56">
        <w:rPr>
          <w:rFonts w:ascii="Times New Roman" w:hAnsi="Times New Roman" w:cs="Times New Roman"/>
          <w:iCs/>
          <w:lang w:bidi="es-ES"/>
        </w:rPr>
        <w:t>PE</w:t>
      </w:r>
      <w:r w:rsidR="009C61CA">
        <w:rPr>
          <w:rFonts w:ascii="Times New Roman" w:hAnsi="Times New Roman" w:cs="Times New Roman"/>
          <w:iCs/>
          <w:lang w:bidi="es-ES"/>
        </w:rPr>
        <w:t>C</w:t>
      </w:r>
      <w:r w:rsidRPr="00F9208C">
        <w:rPr>
          <w:rFonts w:ascii="Times New Roman" w:hAnsi="Times New Roman" w:cs="Times New Roman"/>
          <w:iCs/>
          <w:lang w:bidi="es-ES"/>
        </w:rPr>
        <w:t xml:space="preserve"> es garantizar la seguridad del </w:t>
      </w:r>
      <w:r w:rsidR="00732B56">
        <w:rPr>
          <w:rFonts w:ascii="Times New Roman" w:hAnsi="Times New Roman" w:cs="Times New Roman"/>
          <w:iCs/>
          <w:lang w:bidi="es-ES"/>
        </w:rPr>
        <w:t>P</w:t>
      </w:r>
      <w:r w:rsidRPr="00F9208C">
        <w:rPr>
          <w:rFonts w:ascii="Times New Roman" w:hAnsi="Times New Roman" w:cs="Times New Roman"/>
          <w:iCs/>
          <w:lang w:bidi="es-ES"/>
        </w:rPr>
        <w:t>ersonal del Contratista y de los usuarios de la carretera, en casos de emergencia y / o cierre de carreteras. Debe incluir:</w:t>
      </w:r>
    </w:p>
    <w:p w14:paraId="7D3FE8DB" w14:textId="1BCB94FE" w:rsidR="00F9208C" w:rsidRPr="00732B56" w:rsidRDefault="00F9208C" w:rsidP="00F012DB">
      <w:pPr>
        <w:pStyle w:val="ListParagraph"/>
        <w:numPr>
          <w:ilvl w:val="0"/>
          <w:numId w:val="43"/>
        </w:numPr>
        <w:spacing w:before="120" w:after="120"/>
        <w:ind w:left="714" w:hanging="357"/>
        <w:contextualSpacing w:val="0"/>
        <w:rPr>
          <w:iCs/>
        </w:rPr>
      </w:pPr>
      <w:r w:rsidRPr="00732B56">
        <w:rPr>
          <w:iCs/>
        </w:rPr>
        <w:lastRenderedPageBreak/>
        <w:t>un sistema eficaz de comunicación y registro de eventos;</w:t>
      </w:r>
    </w:p>
    <w:p w14:paraId="17D508FB" w14:textId="5629F6F5" w:rsidR="00F9208C" w:rsidRPr="00732B56" w:rsidRDefault="00F9208C" w:rsidP="00F012DB">
      <w:pPr>
        <w:pStyle w:val="ListParagraph"/>
        <w:numPr>
          <w:ilvl w:val="0"/>
          <w:numId w:val="43"/>
        </w:numPr>
        <w:spacing w:before="120" w:after="120"/>
        <w:ind w:left="714" w:hanging="357"/>
        <w:contextualSpacing w:val="0"/>
        <w:rPr>
          <w:iCs/>
        </w:rPr>
      </w:pPr>
      <w:r w:rsidRPr="00732B56">
        <w:rPr>
          <w:iCs/>
        </w:rPr>
        <w:t xml:space="preserve">el nombre, número de contacto y deberes específicos del </w:t>
      </w:r>
      <w:r w:rsidR="00732B56">
        <w:rPr>
          <w:iCs/>
        </w:rPr>
        <w:t>P</w:t>
      </w:r>
      <w:r w:rsidRPr="00732B56">
        <w:rPr>
          <w:iCs/>
        </w:rPr>
        <w:t>ersonal del Contratista designado para responder a un evento de emergencia. El contacto para las llamadas de emergencia será el Gerente de Proyecto del Contratante o el personal delegado alternativo y el Gerente de Contratos del Contratista;</w:t>
      </w:r>
    </w:p>
    <w:p w14:paraId="62C63C8E" w14:textId="2B5F3573" w:rsidR="00F9208C" w:rsidRPr="00732B56" w:rsidRDefault="00F9208C" w:rsidP="00F012DB">
      <w:pPr>
        <w:pStyle w:val="ListParagraph"/>
        <w:numPr>
          <w:ilvl w:val="0"/>
          <w:numId w:val="43"/>
        </w:numPr>
        <w:spacing w:before="120" w:after="120"/>
        <w:ind w:left="714" w:hanging="357"/>
        <w:contextualSpacing w:val="0"/>
        <w:rPr>
          <w:iCs/>
        </w:rPr>
      </w:pPr>
      <w:r w:rsidRPr="00732B56">
        <w:rPr>
          <w:iCs/>
        </w:rPr>
        <w:t xml:space="preserve">el número de contacto de otras partes que necesitan ser notificadas en casos de eventos de emergencia, </w:t>
      </w:r>
      <w:r w:rsidR="00732B56">
        <w:rPr>
          <w:iCs/>
        </w:rPr>
        <w:t>por ejemplo,</w:t>
      </w:r>
      <w:r w:rsidRPr="00732B56">
        <w:rPr>
          <w:iCs/>
        </w:rPr>
        <w:t xml:space="preserve"> policía, ambulancia, departamento de bomberos;</w:t>
      </w:r>
    </w:p>
    <w:p w14:paraId="6A0DF657" w14:textId="4192CFFF" w:rsidR="00F9208C" w:rsidRPr="00732B56" w:rsidRDefault="00F9208C" w:rsidP="00F012DB">
      <w:pPr>
        <w:pStyle w:val="ListParagraph"/>
        <w:numPr>
          <w:ilvl w:val="0"/>
          <w:numId w:val="43"/>
        </w:numPr>
        <w:spacing w:before="120" w:after="120"/>
        <w:ind w:left="714" w:hanging="357"/>
        <w:contextualSpacing w:val="0"/>
        <w:rPr>
          <w:iCs/>
        </w:rPr>
      </w:pPr>
      <w:r w:rsidRPr="00732B56">
        <w:rPr>
          <w:iCs/>
        </w:rPr>
        <w:t>procedimientos de respuesta detallados para todos los eventos de emergencia; y</w:t>
      </w:r>
    </w:p>
    <w:p w14:paraId="1EB84253" w14:textId="409ACE12" w:rsidR="0083306D" w:rsidRPr="000C2FF5" w:rsidRDefault="00F9208C" w:rsidP="00F012DB">
      <w:pPr>
        <w:pStyle w:val="ListParagraph"/>
        <w:numPr>
          <w:ilvl w:val="0"/>
          <w:numId w:val="43"/>
        </w:numPr>
        <w:spacing w:before="120" w:after="120"/>
        <w:ind w:left="714" w:hanging="357"/>
        <w:contextualSpacing w:val="0"/>
        <w:rPr>
          <w:iCs/>
        </w:rPr>
      </w:pPr>
      <w:r w:rsidRPr="00732B56">
        <w:rPr>
          <w:iCs/>
        </w:rPr>
        <w:t>posibles rutas de desvío en caso de cierres de carreteras.</w:t>
      </w:r>
    </w:p>
    <w:p w14:paraId="70D39E29" w14:textId="65F2F7C2" w:rsidR="00732B56" w:rsidRPr="00717B67" w:rsidRDefault="00732B56" w:rsidP="00F92EC8">
      <w:pPr>
        <w:pStyle w:val="Heading5"/>
        <w:spacing w:before="120" w:after="120"/>
        <w:contextualSpacing w:val="0"/>
      </w:pPr>
      <w:bookmarkStart w:id="44" w:name="_Toc82613894"/>
      <w:r w:rsidRPr="00732B56">
        <w:t>Plan de Gestión de Tráfico (PGT)</w:t>
      </w:r>
      <w:bookmarkEnd w:id="44"/>
    </w:p>
    <w:p w14:paraId="03E9967F" w14:textId="3F099BA1" w:rsidR="00732B56" w:rsidRPr="00732B56"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Plan de </w:t>
      </w:r>
      <w:r>
        <w:rPr>
          <w:rFonts w:ascii="Times New Roman" w:hAnsi="Times New Roman" w:cs="Times New Roman"/>
          <w:iCs/>
          <w:lang w:bidi="es-ES"/>
        </w:rPr>
        <w:t>G</w:t>
      </w:r>
      <w:r w:rsidRPr="00732B56">
        <w:rPr>
          <w:rFonts w:ascii="Times New Roman" w:hAnsi="Times New Roman" w:cs="Times New Roman"/>
          <w:iCs/>
          <w:lang w:bidi="es-ES"/>
        </w:rPr>
        <w:t xml:space="preserve">estión del </w:t>
      </w:r>
      <w:r>
        <w:rPr>
          <w:rFonts w:ascii="Times New Roman" w:hAnsi="Times New Roman" w:cs="Times New Roman"/>
          <w:iCs/>
          <w:lang w:bidi="es-ES"/>
        </w:rPr>
        <w:t>T</w:t>
      </w:r>
      <w:r w:rsidRPr="00732B56">
        <w:rPr>
          <w:rFonts w:ascii="Times New Roman" w:hAnsi="Times New Roman" w:cs="Times New Roman"/>
          <w:iCs/>
          <w:lang w:bidi="es-ES"/>
        </w:rPr>
        <w:t>ráfico (</w:t>
      </w:r>
      <w:r>
        <w:rPr>
          <w:rFonts w:ascii="Times New Roman" w:hAnsi="Times New Roman" w:cs="Times New Roman"/>
          <w:iCs/>
          <w:lang w:bidi="es-ES"/>
        </w:rPr>
        <w:t>PGT</w:t>
      </w:r>
      <w:r w:rsidRPr="00732B56">
        <w:rPr>
          <w:rFonts w:ascii="Times New Roman" w:hAnsi="Times New Roman" w:cs="Times New Roman"/>
          <w:iCs/>
          <w:lang w:bidi="es-ES"/>
        </w:rPr>
        <w:t xml:space="preserve">) es un </w:t>
      </w:r>
      <w:r w:rsidR="005F27B2">
        <w:rPr>
          <w:rFonts w:ascii="Times New Roman" w:hAnsi="Times New Roman" w:cs="Times New Roman"/>
          <w:iCs/>
          <w:lang w:bidi="es-ES"/>
        </w:rPr>
        <w:t>suplemento</w:t>
      </w:r>
      <w:r w:rsidRPr="00732B56">
        <w:rPr>
          <w:rFonts w:ascii="Times New Roman" w:hAnsi="Times New Roman" w:cs="Times New Roman"/>
          <w:iCs/>
          <w:lang w:bidi="es-ES"/>
        </w:rPr>
        <w:t xml:space="preserve"> del </w:t>
      </w:r>
      <w:r>
        <w:rPr>
          <w:rFonts w:ascii="Times New Roman" w:hAnsi="Times New Roman" w:cs="Times New Roman"/>
          <w:iCs/>
          <w:lang w:bidi="es-ES"/>
        </w:rPr>
        <w:t xml:space="preserve">PAC </w:t>
      </w:r>
      <w:r w:rsidRPr="00732B56">
        <w:rPr>
          <w:rFonts w:ascii="Times New Roman" w:hAnsi="Times New Roman" w:cs="Times New Roman"/>
          <w:iCs/>
          <w:lang w:bidi="es-ES"/>
        </w:rPr>
        <w:t xml:space="preserve">del </w:t>
      </w:r>
      <w:r>
        <w:rPr>
          <w:rFonts w:ascii="Times New Roman" w:hAnsi="Times New Roman" w:cs="Times New Roman"/>
          <w:iCs/>
          <w:lang w:bidi="es-ES"/>
        </w:rPr>
        <w:t>C</w:t>
      </w:r>
      <w:r w:rsidRPr="00732B56">
        <w:rPr>
          <w:rFonts w:ascii="Times New Roman" w:hAnsi="Times New Roman" w:cs="Times New Roman"/>
          <w:iCs/>
          <w:lang w:bidi="es-ES"/>
        </w:rPr>
        <w:t xml:space="preserve">ontratista. Describirá los procedimientos a seguir y los arreglos que se harán cuando el Contratista lleve a cabo (en o a lo largo de las carreteras) los diversos tipos de actividades físicas que están planificadas y previsibles en virtud del Contrato. El </w:t>
      </w:r>
      <w:r>
        <w:rPr>
          <w:rFonts w:ascii="Times New Roman" w:hAnsi="Times New Roman" w:cs="Times New Roman"/>
          <w:iCs/>
          <w:lang w:bidi="es-ES"/>
        </w:rPr>
        <w:t>PGT</w:t>
      </w:r>
      <w:r w:rsidRPr="00732B56">
        <w:rPr>
          <w:rFonts w:ascii="Times New Roman" w:hAnsi="Times New Roman" w:cs="Times New Roman"/>
          <w:iCs/>
          <w:lang w:bidi="es-ES"/>
        </w:rPr>
        <w:t xml:space="preserve"> debe haber sido aprobado por el Gerente de Proyecto antes de que el Contratista comience el trabajo que afecta los flujos de tráfico o la seguridad de los peatones. Deberá mostrar los métodos que se aplicarán para garantizar (i) que el tráfico puede seguir utilizando la carretera de forma segura y solo con el grado inevitable de perturbación, (ii) la seguridad de los usuarios de la carretera y de las personas cercanas a la carretera. El </w:t>
      </w:r>
      <w:r>
        <w:rPr>
          <w:rFonts w:ascii="Times New Roman" w:hAnsi="Times New Roman" w:cs="Times New Roman"/>
          <w:iCs/>
          <w:lang w:bidi="es-ES"/>
        </w:rPr>
        <w:t>PGT</w:t>
      </w:r>
      <w:r w:rsidRPr="00732B56">
        <w:rPr>
          <w:rFonts w:ascii="Times New Roman" w:hAnsi="Times New Roman" w:cs="Times New Roman"/>
          <w:iCs/>
          <w:lang w:bidi="es-ES"/>
        </w:rPr>
        <w:t xml:space="preserve"> deberá mostrar la ubicación, tipos y números de dispositivos de seguridad vial, barricadas, señales de advertencia, banderilleros, caminos de circunvalación, desviaciones y similares que se desplegarán bajo varios tipos de sitios de trabajo y </w:t>
      </w:r>
      <w:r w:rsidR="005F27B2">
        <w:rPr>
          <w:rFonts w:ascii="Times New Roman" w:hAnsi="Times New Roman" w:cs="Times New Roman"/>
          <w:iCs/>
          <w:lang w:bidi="es-ES"/>
        </w:rPr>
        <w:t xml:space="preserve">grados de </w:t>
      </w:r>
      <w:r w:rsidRPr="00732B56">
        <w:rPr>
          <w:rFonts w:ascii="Times New Roman" w:hAnsi="Times New Roman" w:cs="Times New Roman"/>
          <w:iCs/>
          <w:lang w:bidi="es-ES"/>
        </w:rPr>
        <w:t>restricciones de tráfico, tales como parciales y totales</w:t>
      </w:r>
      <w:r w:rsidR="005F27B2">
        <w:rPr>
          <w:rFonts w:ascii="Times New Roman" w:hAnsi="Times New Roman" w:cs="Times New Roman"/>
          <w:iCs/>
          <w:lang w:bidi="es-ES"/>
        </w:rPr>
        <w:t>,</w:t>
      </w:r>
      <w:r w:rsidRPr="00732B56">
        <w:rPr>
          <w:rFonts w:ascii="Times New Roman" w:hAnsi="Times New Roman" w:cs="Times New Roman"/>
          <w:iCs/>
          <w:lang w:bidi="es-ES"/>
        </w:rPr>
        <w:t xml:space="preserve"> cierre de carriles de tráfico, cierre de </w:t>
      </w:r>
      <w:r w:rsidR="00262ACE">
        <w:rPr>
          <w:rFonts w:ascii="Times New Roman" w:hAnsi="Times New Roman" w:cs="Times New Roman"/>
          <w:iCs/>
          <w:lang w:bidi="es-ES"/>
        </w:rPr>
        <w:t>hombros</w:t>
      </w:r>
      <w:r w:rsidRPr="00732B56">
        <w:rPr>
          <w:rFonts w:ascii="Times New Roman" w:hAnsi="Times New Roman" w:cs="Times New Roman"/>
          <w:iCs/>
          <w:lang w:bidi="es-ES"/>
        </w:rPr>
        <w:t xml:space="preserve"> de carreteras y movimiento de actividades al borde de la carretera como corte de césped, etc. También cubrirá la eliminación de todos los desvíos de tráfico</w:t>
      </w:r>
      <w:r w:rsidR="005F27B2">
        <w:rPr>
          <w:rFonts w:ascii="Times New Roman" w:hAnsi="Times New Roman" w:cs="Times New Roman"/>
          <w:iCs/>
          <w:lang w:bidi="es-ES"/>
        </w:rPr>
        <w:t xml:space="preserve"> que hayan sido</w:t>
      </w:r>
      <w:r w:rsidRPr="00732B56">
        <w:rPr>
          <w:rFonts w:ascii="Times New Roman" w:hAnsi="Times New Roman" w:cs="Times New Roman"/>
          <w:iCs/>
          <w:lang w:bidi="es-ES"/>
        </w:rPr>
        <w:t xml:space="preserve"> necesarios y la restauración de </w:t>
      </w:r>
      <w:r>
        <w:rPr>
          <w:rFonts w:ascii="Times New Roman" w:hAnsi="Times New Roman" w:cs="Times New Roman"/>
          <w:iCs/>
          <w:lang w:bidi="es-ES"/>
        </w:rPr>
        <w:t>los terrenos</w:t>
      </w:r>
      <w:r w:rsidRPr="00732B56">
        <w:rPr>
          <w:rFonts w:ascii="Times New Roman" w:hAnsi="Times New Roman" w:cs="Times New Roman"/>
          <w:iCs/>
          <w:lang w:bidi="es-ES"/>
        </w:rPr>
        <w:t xml:space="preserve"> utilizad</w:t>
      </w:r>
      <w:r>
        <w:rPr>
          <w:rFonts w:ascii="Times New Roman" w:hAnsi="Times New Roman" w:cs="Times New Roman"/>
          <w:iCs/>
          <w:lang w:bidi="es-ES"/>
        </w:rPr>
        <w:t>os</w:t>
      </w:r>
      <w:r w:rsidRPr="00732B56">
        <w:rPr>
          <w:rFonts w:ascii="Times New Roman" w:hAnsi="Times New Roman" w:cs="Times New Roman"/>
          <w:iCs/>
          <w:lang w:bidi="es-ES"/>
        </w:rPr>
        <w:t xml:space="preserve"> para dichos desvíos. En la preparación del </w:t>
      </w:r>
      <w:r>
        <w:rPr>
          <w:rFonts w:ascii="Times New Roman" w:hAnsi="Times New Roman" w:cs="Times New Roman"/>
          <w:iCs/>
          <w:lang w:bidi="es-ES"/>
        </w:rPr>
        <w:t>PGT</w:t>
      </w:r>
      <w:r w:rsidRPr="00732B56">
        <w:rPr>
          <w:rFonts w:ascii="Times New Roman" w:hAnsi="Times New Roman" w:cs="Times New Roman"/>
          <w:iCs/>
          <w:lang w:bidi="es-ES"/>
        </w:rPr>
        <w:t>, el Contratista debe garantizar un equilibrio razonable entre la eficiencia de sus operaciones de trabajo y la minimización de las molestias para los usuarios de la vía, incluidos los peatones y el tráfico no motorizado.</w:t>
      </w:r>
    </w:p>
    <w:p w14:paraId="333F375E" w14:textId="523BFBCA" w:rsidR="00732B56" w:rsidRPr="00732B56"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Si surge una situación particular que no está adecuadamente prevista en el </w:t>
      </w:r>
      <w:r>
        <w:rPr>
          <w:rFonts w:ascii="Times New Roman" w:hAnsi="Times New Roman" w:cs="Times New Roman"/>
          <w:iCs/>
          <w:lang w:bidi="es-ES"/>
        </w:rPr>
        <w:t>PGT</w:t>
      </w:r>
      <w:r w:rsidRPr="00732B56">
        <w:rPr>
          <w:rFonts w:ascii="Times New Roman" w:hAnsi="Times New Roman" w:cs="Times New Roman"/>
          <w:iCs/>
          <w:lang w:bidi="es-ES"/>
        </w:rPr>
        <w:t xml:space="preserve"> general del Contratista, el Contratista debe preparar un </w:t>
      </w:r>
      <w:r>
        <w:rPr>
          <w:rFonts w:ascii="Times New Roman" w:hAnsi="Times New Roman" w:cs="Times New Roman"/>
          <w:iCs/>
          <w:lang w:bidi="es-ES"/>
        </w:rPr>
        <w:t>PGT</w:t>
      </w:r>
      <w:r w:rsidRPr="00732B56">
        <w:rPr>
          <w:rFonts w:ascii="Times New Roman" w:hAnsi="Times New Roman" w:cs="Times New Roman"/>
          <w:iCs/>
          <w:lang w:bidi="es-ES"/>
        </w:rPr>
        <w:t xml:space="preserve"> específico para esa situación y presentarlo para su aprobación a las autoridades correspondientes (policía de tránsito, autoridades locales, etc.). Este </w:t>
      </w:r>
      <w:r>
        <w:rPr>
          <w:rFonts w:ascii="Times New Roman" w:hAnsi="Times New Roman" w:cs="Times New Roman"/>
          <w:iCs/>
          <w:lang w:bidi="es-ES"/>
        </w:rPr>
        <w:t>PGT</w:t>
      </w:r>
      <w:r w:rsidRPr="00732B56">
        <w:rPr>
          <w:rFonts w:ascii="Times New Roman" w:hAnsi="Times New Roman" w:cs="Times New Roman"/>
          <w:iCs/>
          <w:lang w:bidi="es-ES"/>
        </w:rPr>
        <w:t xml:space="preserve"> específico también debe prepararse siempre que se planifiquen obras cerca de escuelas u otros lugares con una alta concentración de peatones.</w:t>
      </w:r>
    </w:p>
    <w:p w14:paraId="19095360" w14:textId="45587EF8" w:rsidR="0083306D" w:rsidRPr="00717B67"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El costo de implementación del </w:t>
      </w:r>
      <w:r>
        <w:rPr>
          <w:rFonts w:ascii="Times New Roman" w:hAnsi="Times New Roman" w:cs="Times New Roman"/>
          <w:iCs/>
          <w:lang w:bidi="es-ES"/>
        </w:rPr>
        <w:t>PGT</w:t>
      </w:r>
      <w:r w:rsidRPr="00732B56">
        <w:rPr>
          <w:rFonts w:ascii="Times New Roman" w:hAnsi="Times New Roman" w:cs="Times New Roman"/>
          <w:iCs/>
          <w:lang w:bidi="es-ES"/>
        </w:rPr>
        <w:t xml:space="preserve"> se considera incluido en </w:t>
      </w:r>
      <w:r w:rsidR="009B2203">
        <w:rPr>
          <w:rFonts w:ascii="Times New Roman" w:hAnsi="Times New Roman" w:cs="Times New Roman"/>
          <w:iCs/>
          <w:lang w:bidi="es-ES"/>
        </w:rPr>
        <w:t>los</w:t>
      </w:r>
      <w:r w:rsidRPr="00732B56">
        <w:rPr>
          <w:rFonts w:ascii="Times New Roman" w:hAnsi="Times New Roman" w:cs="Times New Roman"/>
          <w:iCs/>
          <w:lang w:bidi="es-ES"/>
        </w:rPr>
        <w:t xml:space="preserve"> precios de Obras de Rehabilitación, Obras de Mejoramiento, Obras de Emergencia y Servicios de Mantenimiento</w:t>
      </w:r>
      <w:r>
        <w:rPr>
          <w:rFonts w:ascii="Times New Roman" w:hAnsi="Times New Roman" w:cs="Times New Roman"/>
          <w:iCs/>
          <w:lang w:bidi="es-ES"/>
        </w:rPr>
        <w:t>.</w:t>
      </w:r>
    </w:p>
    <w:p w14:paraId="34E0E538" w14:textId="106FA714" w:rsidR="00732B56" w:rsidRPr="00732B56" w:rsidRDefault="00732B56" w:rsidP="00F92EC8">
      <w:pPr>
        <w:pStyle w:val="HeaderEC2"/>
        <w:spacing w:before="120" w:after="120"/>
        <w:contextualSpacing w:val="0"/>
      </w:pPr>
      <w:bookmarkStart w:id="45" w:name="_Toc82613895"/>
      <w:r w:rsidRPr="00732B56">
        <w:t xml:space="preserve">Programa de </w:t>
      </w:r>
      <w:r>
        <w:t>Ejecución</w:t>
      </w:r>
      <w:bookmarkEnd w:id="45"/>
    </w:p>
    <w:p w14:paraId="32C6691D" w14:textId="59B9E493" w:rsidR="00732B56" w:rsidRPr="00732B56" w:rsidRDefault="00E00FB2" w:rsidP="00F92EC8">
      <w:pPr>
        <w:spacing w:before="120" w:after="120"/>
        <w:jc w:val="both"/>
        <w:rPr>
          <w:rFonts w:ascii="Times New Roman" w:hAnsi="Times New Roman" w:cs="Times New Roman"/>
          <w:iCs/>
          <w:lang w:bidi="es-ES"/>
        </w:rPr>
      </w:pPr>
      <w:r>
        <w:rPr>
          <w:rFonts w:ascii="Times New Roman" w:hAnsi="Times New Roman" w:cs="Times New Roman"/>
          <w:iCs/>
          <w:lang w:bidi="es-ES"/>
        </w:rPr>
        <w:t>Tal como</w:t>
      </w:r>
      <w:r w:rsidR="00732B56" w:rsidRPr="00732B56">
        <w:rPr>
          <w:rFonts w:ascii="Times New Roman" w:hAnsi="Times New Roman" w:cs="Times New Roman"/>
          <w:iCs/>
          <w:lang w:bidi="es-ES"/>
        </w:rPr>
        <w:t xml:space="preserve"> lo requieran las Condiciones Generales de</w:t>
      </w:r>
      <w:r>
        <w:rPr>
          <w:rFonts w:ascii="Times New Roman" w:hAnsi="Times New Roman" w:cs="Times New Roman"/>
          <w:iCs/>
          <w:lang w:bidi="es-ES"/>
        </w:rPr>
        <w:t>l</w:t>
      </w:r>
      <w:r w:rsidR="00732B56" w:rsidRPr="00732B56">
        <w:rPr>
          <w:rFonts w:ascii="Times New Roman" w:hAnsi="Times New Roman" w:cs="Times New Roman"/>
          <w:iCs/>
          <w:lang w:bidi="es-ES"/>
        </w:rPr>
        <w:t xml:space="preserve"> Contrat</w:t>
      </w:r>
      <w:r>
        <w:rPr>
          <w:rFonts w:ascii="Times New Roman" w:hAnsi="Times New Roman" w:cs="Times New Roman"/>
          <w:iCs/>
          <w:lang w:bidi="es-ES"/>
        </w:rPr>
        <w:t>o</w:t>
      </w:r>
      <w:r w:rsidR="00732B56" w:rsidRPr="00732B56">
        <w:rPr>
          <w:rFonts w:ascii="Times New Roman" w:hAnsi="Times New Roman" w:cs="Times New Roman"/>
          <w:iCs/>
          <w:lang w:bidi="es-ES"/>
        </w:rPr>
        <w:t xml:space="preserve">, el Contratista deberá presentar y actualizar periódicamente su Programa de </w:t>
      </w:r>
      <w:r w:rsidR="00EA5A14">
        <w:rPr>
          <w:rFonts w:ascii="Times New Roman" w:hAnsi="Times New Roman" w:cs="Times New Roman"/>
          <w:iCs/>
          <w:lang w:bidi="es-ES"/>
        </w:rPr>
        <w:t>Ejecución</w:t>
      </w:r>
      <w:r w:rsidR="00732B56" w:rsidRPr="00732B56">
        <w:rPr>
          <w:rFonts w:ascii="Times New Roman" w:hAnsi="Times New Roman" w:cs="Times New Roman"/>
          <w:iCs/>
          <w:lang w:bidi="es-ES"/>
        </w:rPr>
        <w:t xml:space="preserve"> (</w:t>
      </w:r>
      <w:r w:rsidR="00EA5A14">
        <w:rPr>
          <w:rFonts w:ascii="Times New Roman" w:hAnsi="Times New Roman" w:cs="Times New Roman"/>
          <w:iCs/>
          <w:lang w:bidi="es-ES"/>
        </w:rPr>
        <w:t>PE</w:t>
      </w:r>
      <w:r w:rsidR="00732B56" w:rsidRPr="00732B56">
        <w:rPr>
          <w:rFonts w:ascii="Times New Roman" w:hAnsi="Times New Roman" w:cs="Times New Roman"/>
          <w:iCs/>
          <w:lang w:bidi="es-ES"/>
        </w:rPr>
        <w:t xml:space="preserve">). El </w:t>
      </w:r>
      <w:r w:rsidR="00EA5A14">
        <w:rPr>
          <w:rFonts w:ascii="Times New Roman" w:hAnsi="Times New Roman" w:cs="Times New Roman"/>
          <w:iCs/>
          <w:lang w:bidi="es-ES"/>
        </w:rPr>
        <w:t>PE</w:t>
      </w:r>
      <w:r w:rsidR="00732B56" w:rsidRPr="00732B56">
        <w:rPr>
          <w:rFonts w:ascii="Times New Roman" w:hAnsi="Times New Roman" w:cs="Times New Roman"/>
          <w:iCs/>
          <w:lang w:bidi="es-ES"/>
        </w:rPr>
        <w:t xml:space="preserve"> indicará la metodología y secuencia de obras y operaciones mediante las cuales el Contratista pretende alcanzar y mantener los Niveles de Servicio requeridos y completar las Obras de Rehabilitación y Mejora</w:t>
      </w:r>
      <w:r w:rsidR="00EA5A14">
        <w:rPr>
          <w:rFonts w:ascii="Times New Roman" w:hAnsi="Times New Roman" w:cs="Times New Roman"/>
          <w:iCs/>
          <w:lang w:bidi="es-ES"/>
        </w:rPr>
        <w:t>miento</w:t>
      </w:r>
      <w:r w:rsidR="00732B56" w:rsidRPr="00732B56">
        <w:rPr>
          <w:rFonts w:ascii="Times New Roman" w:hAnsi="Times New Roman" w:cs="Times New Roman"/>
          <w:iCs/>
          <w:lang w:bidi="es-ES"/>
        </w:rPr>
        <w:t xml:space="preserve"> requeridas. Deberá indicar las asignaciones propuestas de Equipos, Materiales y Mano de </w:t>
      </w:r>
      <w:r w:rsidR="00EA5A14">
        <w:rPr>
          <w:rFonts w:ascii="Times New Roman" w:hAnsi="Times New Roman" w:cs="Times New Roman"/>
          <w:iCs/>
          <w:lang w:bidi="es-ES"/>
        </w:rPr>
        <w:t>O</w:t>
      </w:r>
      <w:r w:rsidR="00732B56" w:rsidRPr="00732B56">
        <w:rPr>
          <w:rFonts w:ascii="Times New Roman" w:hAnsi="Times New Roman" w:cs="Times New Roman"/>
          <w:iCs/>
          <w:lang w:bidi="es-ES"/>
        </w:rPr>
        <w:t>bra correspondientes a l</w:t>
      </w:r>
      <w:r>
        <w:rPr>
          <w:rFonts w:ascii="Times New Roman" w:hAnsi="Times New Roman" w:cs="Times New Roman"/>
          <w:iCs/>
          <w:lang w:bidi="es-ES"/>
        </w:rPr>
        <w:t>o</w:t>
      </w:r>
      <w:r w:rsidR="00732B56" w:rsidRPr="00732B56">
        <w:rPr>
          <w:rFonts w:ascii="Times New Roman" w:hAnsi="Times New Roman" w:cs="Times New Roman"/>
          <w:iCs/>
          <w:lang w:bidi="es-ES"/>
        </w:rPr>
        <w:t xml:space="preserve">s </w:t>
      </w:r>
      <w:r>
        <w:rPr>
          <w:rFonts w:ascii="Times New Roman" w:hAnsi="Times New Roman" w:cs="Times New Roman"/>
          <w:iCs/>
          <w:lang w:bidi="es-ES"/>
        </w:rPr>
        <w:t>resultados</w:t>
      </w:r>
      <w:r w:rsidR="00732B56" w:rsidRPr="00732B56">
        <w:rPr>
          <w:rFonts w:ascii="Times New Roman" w:hAnsi="Times New Roman" w:cs="Times New Roman"/>
          <w:iCs/>
          <w:lang w:bidi="es-ES"/>
        </w:rPr>
        <w:t xml:space="preserve"> requerid</w:t>
      </w:r>
      <w:r>
        <w:rPr>
          <w:rFonts w:ascii="Times New Roman" w:hAnsi="Times New Roman" w:cs="Times New Roman"/>
          <w:iCs/>
          <w:lang w:bidi="es-ES"/>
        </w:rPr>
        <w:t>o</w:t>
      </w:r>
      <w:r w:rsidR="00732B56" w:rsidRPr="00732B56">
        <w:rPr>
          <w:rFonts w:ascii="Times New Roman" w:hAnsi="Times New Roman" w:cs="Times New Roman"/>
          <w:iCs/>
          <w:lang w:bidi="es-ES"/>
        </w:rPr>
        <w:t xml:space="preserve">s y las fechas de finalización indicadas para cada </w:t>
      </w:r>
      <w:r w:rsidR="00732B56" w:rsidRPr="00732B56">
        <w:rPr>
          <w:rFonts w:ascii="Times New Roman" w:hAnsi="Times New Roman" w:cs="Times New Roman"/>
          <w:iCs/>
          <w:lang w:bidi="es-ES"/>
        </w:rPr>
        <w:lastRenderedPageBreak/>
        <w:t xml:space="preserve">camino o tramo de camino, para todas las obras pendientes. El </w:t>
      </w:r>
      <w:r w:rsidR="00EA5A14">
        <w:rPr>
          <w:rFonts w:ascii="Times New Roman" w:hAnsi="Times New Roman" w:cs="Times New Roman"/>
          <w:iCs/>
          <w:lang w:bidi="es-ES"/>
        </w:rPr>
        <w:t>PE</w:t>
      </w:r>
      <w:r w:rsidR="00732B56" w:rsidRPr="00732B56">
        <w:rPr>
          <w:rFonts w:ascii="Times New Roman" w:hAnsi="Times New Roman" w:cs="Times New Roman"/>
          <w:iCs/>
          <w:lang w:bidi="es-ES"/>
        </w:rPr>
        <w:t xml:space="preserve"> reflejará cualquier hito o fecha de finalización impuesta por el Contrato.</w:t>
      </w:r>
    </w:p>
    <w:p w14:paraId="00BB5A3A" w14:textId="4B82D2FD" w:rsidR="00732B56" w:rsidRPr="00732B56"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El </w:t>
      </w:r>
      <w:r w:rsidR="00EA5A14">
        <w:rPr>
          <w:rFonts w:ascii="Times New Roman" w:hAnsi="Times New Roman" w:cs="Times New Roman"/>
          <w:iCs/>
          <w:lang w:bidi="es-ES"/>
        </w:rPr>
        <w:t>PE</w:t>
      </w:r>
      <w:r w:rsidRPr="00732B56">
        <w:rPr>
          <w:rFonts w:ascii="Times New Roman" w:hAnsi="Times New Roman" w:cs="Times New Roman"/>
          <w:iCs/>
          <w:lang w:bidi="es-ES"/>
        </w:rPr>
        <w:t xml:space="preserve"> debe demostrar suficientemente la intención y la capacidad del Contratista para cumplir con los requisitos contractuales. Asistirá al Gerente de </w:t>
      </w:r>
      <w:r w:rsidR="00EA5A14">
        <w:rPr>
          <w:rFonts w:ascii="Times New Roman" w:hAnsi="Times New Roman" w:cs="Times New Roman"/>
          <w:iCs/>
          <w:lang w:bidi="es-ES"/>
        </w:rPr>
        <w:t>Proyecto</w:t>
      </w:r>
      <w:r w:rsidRPr="00732B56">
        <w:rPr>
          <w:rFonts w:ascii="Times New Roman" w:hAnsi="Times New Roman" w:cs="Times New Roman"/>
          <w:iCs/>
          <w:lang w:bidi="es-ES"/>
        </w:rPr>
        <w:t xml:space="preserve"> en el seguimiento del </w:t>
      </w:r>
      <w:r w:rsidR="004E2CD6">
        <w:rPr>
          <w:rFonts w:ascii="Times New Roman" w:hAnsi="Times New Roman" w:cs="Times New Roman"/>
          <w:iCs/>
          <w:lang w:bidi="es-ES"/>
        </w:rPr>
        <w:t>avance</w:t>
      </w:r>
      <w:r w:rsidRPr="00732B56">
        <w:rPr>
          <w:rFonts w:ascii="Times New Roman" w:hAnsi="Times New Roman" w:cs="Times New Roman"/>
          <w:iCs/>
          <w:lang w:bidi="es-ES"/>
        </w:rPr>
        <w:t xml:space="preserve"> del Contratista y su planificación futura, y se utilizará para evaluar las solicitudes de prórrogas que puedan resultar necesarias y el efecto de las demoras en la finalización de las obras.</w:t>
      </w:r>
    </w:p>
    <w:p w14:paraId="2E810AA2" w14:textId="00346C02" w:rsidR="00732B56" w:rsidRPr="00732B56"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El </w:t>
      </w:r>
      <w:r w:rsidR="00EA5A14">
        <w:rPr>
          <w:rFonts w:ascii="Times New Roman" w:hAnsi="Times New Roman" w:cs="Times New Roman"/>
          <w:iCs/>
          <w:lang w:bidi="es-ES"/>
        </w:rPr>
        <w:t>PE</w:t>
      </w:r>
      <w:r w:rsidRPr="00732B56">
        <w:rPr>
          <w:rFonts w:ascii="Times New Roman" w:hAnsi="Times New Roman" w:cs="Times New Roman"/>
          <w:iCs/>
          <w:lang w:bidi="es-ES"/>
        </w:rPr>
        <w:t xml:space="preserve"> debe presentarse tanto en formato electrónico como impreso y debe prepararse utilizando un software de programación de proyectos acordado con el </w:t>
      </w:r>
      <w:r w:rsidR="00EA5A14">
        <w:rPr>
          <w:rFonts w:ascii="Times New Roman" w:hAnsi="Times New Roman" w:cs="Times New Roman"/>
          <w:iCs/>
          <w:lang w:bidi="es-ES"/>
        </w:rPr>
        <w:t>Gerente de Proyecto</w:t>
      </w:r>
      <w:r w:rsidRPr="00732B56">
        <w:rPr>
          <w:rFonts w:ascii="Times New Roman" w:hAnsi="Times New Roman" w:cs="Times New Roman"/>
          <w:iCs/>
          <w:lang w:bidi="es-ES"/>
        </w:rPr>
        <w:t xml:space="preserve">, como </w:t>
      </w:r>
      <w:r w:rsidRPr="00193BD4">
        <w:rPr>
          <w:rFonts w:ascii="Times New Roman" w:hAnsi="Times New Roman" w:cs="Times New Roman"/>
          <w:i/>
          <w:lang w:bidi="es-ES"/>
        </w:rPr>
        <w:t>OpenProject</w:t>
      </w:r>
      <w:r w:rsidRPr="00732B56">
        <w:rPr>
          <w:rFonts w:ascii="Times New Roman" w:hAnsi="Times New Roman" w:cs="Times New Roman"/>
          <w:iCs/>
          <w:lang w:bidi="es-ES"/>
        </w:rPr>
        <w:t>, MS-Project o Primavera. El software deberá ser capaz de producir programas e información que cumplan con los requisitos de esta cláusula y deberá estar en un formato que pueda ser leído por software propietario disponible comercialmente. Previa solicitud, el Contratista proporcionará al Gerente de Proyecto una copia con licencia del software utilizado, sin cargo.</w:t>
      </w:r>
    </w:p>
    <w:p w14:paraId="2781BF19" w14:textId="567129D5" w:rsidR="00732B56" w:rsidRPr="00732B56"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Durante el transcurso del Contrato, el </w:t>
      </w:r>
      <w:r w:rsidR="00EA5A14">
        <w:rPr>
          <w:rFonts w:ascii="Times New Roman" w:hAnsi="Times New Roman" w:cs="Times New Roman"/>
          <w:iCs/>
          <w:lang w:bidi="es-ES"/>
        </w:rPr>
        <w:t>PE</w:t>
      </w:r>
      <w:r w:rsidRPr="00732B56">
        <w:rPr>
          <w:rFonts w:ascii="Times New Roman" w:hAnsi="Times New Roman" w:cs="Times New Roman"/>
          <w:iCs/>
          <w:lang w:bidi="es-ES"/>
        </w:rPr>
        <w:t xml:space="preserve"> del Contratista se desarrollará y actualizará de la siguiente manera:</w:t>
      </w:r>
    </w:p>
    <w:p w14:paraId="378CE3AF" w14:textId="07AB9382" w:rsidR="00732B56" w:rsidRPr="00EA5A14" w:rsidRDefault="00732B56" w:rsidP="00F012DB">
      <w:pPr>
        <w:pStyle w:val="ListParagraph"/>
        <w:numPr>
          <w:ilvl w:val="0"/>
          <w:numId w:val="44"/>
        </w:numPr>
        <w:spacing w:before="120" w:after="120"/>
        <w:ind w:left="714" w:hanging="357"/>
        <w:contextualSpacing w:val="0"/>
        <w:rPr>
          <w:iCs/>
        </w:rPr>
      </w:pPr>
      <w:r w:rsidRPr="00E0114E">
        <w:rPr>
          <w:i/>
        </w:rPr>
        <w:t xml:space="preserve">Programa </w:t>
      </w:r>
      <w:r w:rsidR="00EA5A14" w:rsidRPr="00E0114E">
        <w:rPr>
          <w:i/>
        </w:rPr>
        <w:t>I</w:t>
      </w:r>
      <w:r w:rsidRPr="00E0114E">
        <w:rPr>
          <w:i/>
        </w:rPr>
        <w:t xml:space="preserve">nicial de </w:t>
      </w:r>
      <w:r w:rsidR="00EA5A14" w:rsidRPr="00E0114E">
        <w:rPr>
          <w:i/>
        </w:rPr>
        <w:t>E</w:t>
      </w:r>
      <w:r w:rsidRPr="00E0114E">
        <w:rPr>
          <w:i/>
        </w:rPr>
        <w:t>jecución:</w:t>
      </w:r>
      <w:r w:rsidRPr="00EA5A14">
        <w:rPr>
          <w:iCs/>
        </w:rPr>
        <w:t xml:space="preserve"> describe las obras y los servicios planificados para toda la duración del contrato, pero brinda un mayor nivel de detalles durante los primeros 12 meses del contrato.</w:t>
      </w:r>
    </w:p>
    <w:p w14:paraId="3307783F" w14:textId="082C60E5" w:rsidR="00732B56" w:rsidRPr="00EA5A14" w:rsidRDefault="00732B56" w:rsidP="00F012DB">
      <w:pPr>
        <w:pStyle w:val="ListParagraph"/>
        <w:numPr>
          <w:ilvl w:val="0"/>
          <w:numId w:val="44"/>
        </w:numPr>
        <w:spacing w:before="120" w:after="120"/>
        <w:ind w:left="714" w:hanging="357"/>
        <w:contextualSpacing w:val="0"/>
        <w:rPr>
          <w:iCs/>
        </w:rPr>
      </w:pPr>
      <w:r w:rsidRPr="00E0114E">
        <w:rPr>
          <w:i/>
        </w:rPr>
        <w:t xml:space="preserve">Programa de </w:t>
      </w:r>
      <w:r w:rsidR="00EA5A14" w:rsidRPr="00E0114E">
        <w:rPr>
          <w:i/>
        </w:rPr>
        <w:t>Ejecución</w:t>
      </w:r>
      <w:r w:rsidRPr="00E0114E">
        <w:rPr>
          <w:i/>
        </w:rPr>
        <w:t xml:space="preserve"> actualizado:</w:t>
      </w:r>
      <w:r w:rsidRPr="00EA5A14">
        <w:rPr>
          <w:iCs/>
        </w:rPr>
        <w:t xml:space="preserve"> El Programa de desempeño se actualizará al menos cada doce (12) meses y se presentará al Gerente de Proyecto para su aceptación anualmente durante el período restante del contrato, describiendo los trabajos planificados y requeridos para el período restante del contrato. </w:t>
      </w:r>
    </w:p>
    <w:p w14:paraId="409CC594" w14:textId="74E509DA" w:rsidR="00732B56" w:rsidRPr="00EA5A14" w:rsidRDefault="00405A6C" w:rsidP="00F012DB">
      <w:pPr>
        <w:pStyle w:val="ListParagraph"/>
        <w:numPr>
          <w:ilvl w:val="0"/>
          <w:numId w:val="44"/>
        </w:numPr>
        <w:spacing w:before="120" w:after="120"/>
        <w:ind w:left="714" w:hanging="357"/>
        <w:contextualSpacing w:val="0"/>
        <w:rPr>
          <w:iCs/>
        </w:rPr>
      </w:pPr>
      <w:r>
        <w:rPr>
          <w:iCs/>
        </w:rPr>
        <w:t xml:space="preserve"> </w:t>
      </w:r>
      <w:r w:rsidR="00732B56" w:rsidRPr="00EA5A14">
        <w:rPr>
          <w:iCs/>
        </w:rPr>
        <w:t xml:space="preserve">Se presentarán </w:t>
      </w:r>
      <w:r w:rsidR="00732B56" w:rsidRPr="00E0114E">
        <w:rPr>
          <w:i/>
        </w:rPr>
        <w:t>revisiones adicionales</w:t>
      </w:r>
      <w:r w:rsidR="00732B56" w:rsidRPr="00EA5A14">
        <w:rPr>
          <w:iCs/>
        </w:rPr>
        <w:t xml:space="preserve"> del Programa de </w:t>
      </w:r>
      <w:r w:rsidR="00EA5A14">
        <w:rPr>
          <w:iCs/>
        </w:rPr>
        <w:t>Ejecución</w:t>
      </w:r>
      <w:r w:rsidR="00732B56" w:rsidRPr="00EA5A14">
        <w:rPr>
          <w:iCs/>
        </w:rPr>
        <w:t xml:space="preserve"> (i) en caso de cambios importantes en el contrato que afecten las obras y, por lo tanto, el programa de trabajo del Contratista de manera significativa, y (ii) si el </w:t>
      </w:r>
      <w:r w:rsidR="004E2CD6">
        <w:rPr>
          <w:iCs/>
        </w:rPr>
        <w:t>avance</w:t>
      </w:r>
      <w:r w:rsidR="00732B56" w:rsidRPr="00EA5A14">
        <w:rPr>
          <w:iCs/>
        </w:rPr>
        <w:t xml:space="preserve"> real del Contratista se queda atrás del Programa. Dichos programas revisados ​​mostrarán cómo el Contratista tiene la intención de completar </w:t>
      </w:r>
      <w:r w:rsidR="003D3928">
        <w:rPr>
          <w:iCs/>
        </w:rPr>
        <w:t>las Obras</w:t>
      </w:r>
      <w:r w:rsidR="00732B56" w:rsidRPr="00EA5A14">
        <w:rPr>
          <w:iCs/>
        </w:rPr>
        <w:t xml:space="preserve"> a tiempo e incluirán detalles de mano de obra, equipo, materiales y recursos financieros adicionales que puedan ser necesarios para implementar el programa revisado. Los programas revisados ​​serán proporcionados por el Contratista voluntariamente por su propia iniciativa, o dentro de los catorce (14) días posteriores a la recepción de una solicitud del Gerente de Proyecto.</w:t>
      </w:r>
    </w:p>
    <w:p w14:paraId="59549D8C" w14:textId="2227C756" w:rsidR="00732B56" w:rsidRPr="00732B56"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El Contratista preparará y presentará el </w:t>
      </w:r>
      <w:r w:rsidR="00EA5A14">
        <w:rPr>
          <w:rFonts w:ascii="Times New Roman" w:hAnsi="Times New Roman" w:cs="Times New Roman"/>
          <w:iCs/>
          <w:lang w:bidi="es-ES"/>
        </w:rPr>
        <w:t>PE</w:t>
      </w:r>
      <w:r w:rsidRPr="00732B56">
        <w:rPr>
          <w:rFonts w:ascii="Times New Roman" w:hAnsi="Times New Roman" w:cs="Times New Roman"/>
          <w:iCs/>
          <w:lang w:bidi="es-ES"/>
        </w:rPr>
        <w:t xml:space="preserve"> en las ocasiones y dentro de los plazos previstos en los párrafos anteriores y en las Condiciones Generales de Contratación.</w:t>
      </w:r>
    </w:p>
    <w:p w14:paraId="3916D6D9" w14:textId="77777777" w:rsidR="00405A6C"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 xml:space="preserve">La aceptación por parte del Gerente de Proyecto del </w:t>
      </w:r>
      <w:r w:rsidR="00EA5A14">
        <w:rPr>
          <w:rFonts w:ascii="Times New Roman" w:hAnsi="Times New Roman" w:cs="Times New Roman"/>
          <w:iCs/>
          <w:lang w:bidi="es-ES"/>
        </w:rPr>
        <w:t>PE</w:t>
      </w:r>
      <w:r w:rsidRPr="00732B56">
        <w:rPr>
          <w:rFonts w:ascii="Times New Roman" w:hAnsi="Times New Roman" w:cs="Times New Roman"/>
          <w:iCs/>
          <w:lang w:bidi="es-ES"/>
        </w:rPr>
        <w:t xml:space="preserve"> del Contratista no eximirá al Contratista de su responsabilidad de ejecutar obras y servicios según los requisitos y Especificaciones del Contrato. </w:t>
      </w:r>
    </w:p>
    <w:p w14:paraId="25E4C4EC" w14:textId="17374839" w:rsidR="0083306D" w:rsidRPr="00717B67" w:rsidRDefault="00732B56" w:rsidP="00F92EC8">
      <w:pPr>
        <w:spacing w:before="120" w:after="120"/>
        <w:jc w:val="both"/>
        <w:rPr>
          <w:rFonts w:ascii="Times New Roman" w:hAnsi="Times New Roman" w:cs="Times New Roman"/>
          <w:iCs/>
          <w:lang w:bidi="es-ES"/>
        </w:rPr>
      </w:pPr>
      <w:r w:rsidRPr="00732B56">
        <w:rPr>
          <w:rFonts w:ascii="Times New Roman" w:hAnsi="Times New Roman" w:cs="Times New Roman"/>
          <w:iCs/>
          <w:lang w:bidi="es-ES"/>
        </w:rPr>
        <w:t>El Contratista será en todo momento responsable de la ejecución de las Obras y la prestación de los Servicios de acuerdo con las Condiciones Generales de Contratación.</w:t>
      </w:r>
    </w:p>
    <w:p w14:paraId="7DEEBD11" w14:textId="309BAD14" w:rsidR="00405A6C" w:rsidRPr="00405A6C" w:rsidRDefault="00405A6C" w:rsidP="00AE7601">
      <w:pPr>
        <w:pStyle w:val="HeaderEC1"/>
        <w:keepNext/>
        <w:spacing w:before="360" w:after="240"/>
        <w:ind w:left="850" w:hanging="850"/>
        <w:contextualSpacing w:val="0"/>
      </w:pPr>
      <w:bookmarkStart w:id="46" w:name="_Toc82613896"/>
      <w:r w:rsidRPr="00405A6C">
        <w:t xml:space="preserve">Levantamiento sobre la </w:t>
      </w:r>
      <w:r w:rsidRPr="000F3F85">
        <w:t>Condición</w:t>
      </w:r>
      <w:r w:rsidRPr="00405A6C">
        <w:t xml:space="preserve"> </w:t>
      </w:r>
      <w:r>
        <w:t>I</w:t>
      </w:r>
      <w:r w:rsidRPr="00405A6C">
        <w:t>nicial</w:t>
      </w:r>
      <w:bookmarkEnd w:id="46"/>
    </w:p>
    <w:p w14:paraId="4AD823B2" w14:textId="3CE707D8" w:rsidR="00405A6C" w:rsidRPr="00405A6C" w:rsidRDefault="00405A6C" w:rsidP="00F92EC8">
      <w:pPr>
        <w:spacing w:before="120" w:after="120"/>
        <w:jc w:val="both"/>
        <w:rPr>
          <w:rFonts w:ascii="Times New Roman" w:hAnsi="Times New Roman" w:cs="Times New Roman"/>
          <w:iCs/>
          <w:lang w:bidi="es-ES"/>
        </w:rPr>
      </w:pPr>
      <w:r w:rsidRPr="00405A6C">
        <w:rPr>
          <w:rFonts w:ascii="Times New Roman" w:hAnsi="Times New Roman" w:cs="Times New Roman"/>
          <w:iCs/>
          <w:lang w:bidi="es-ES"/>
        </w:rPr>
        <w:t xml:space="preserve">El Contratante puede proporcionar datos sobre el estado de la carretera en el </w:t>
      </w:r>
      <w:r w:rsidR="000F3F85">
        <w:rPr>
          <w:rFonts w:ascii="Times New Roman" w:hAnsi="Times New Roman" w:cs="Times New Roman"/>
          <w:iCs/>
          <w:lang w:bidi="es-ES"/>
        </w:rPr>
        <w:t>d</w:t>
      </w:r>
      <w:r w:rsidRPr="00405A6C">
        <w:rPr>
          <w:rFonts w:ascii="Times New Roman" w:hAnsi="Times New Roman" w:cs="Times New Roman"/>
          <w:iCs/>
          <w:lang w:bidi="es-ES"/>
        </w:rPr>
        <w:t xml:space="preserve">ocumento de </w:t>
      </w:r>
      <w:r w:rsidR="000F3F85">
        <w:rPr>
          <w:rFonts w:ascii="Times New Roman" w:hAnsi="Times New Roman" w:cs="Times New Roman"/>
          <w:iCs/>
          <w:lang w:bidi="es-ES"/>
        </w:rPr>
        <w:t>li</w:t>
      </w:r>
      <w:r w:rsidRPr="00405A6C">
        <w:rPr>
          <w:rFonts w:ascii="Times New Roman" w:hAnsi="Times New Roman" w:cs="Times New Roman"/>
          <w:iCs/>
          <w:lang w:bidi="es-ES"/>
        </w:rPr>
        <w:t xml:space="preserve">citación. </w:t>
      </w:r>
      <w:r w:rsidR="000F3F85">
        <w:rPr>
          <w:rFonts w:ascii="Times New Roman" w:hAnsi="Times New Roman" w:cs="Times New Roman"/>
          <w:iCs/>
          <w:lang w:bidi="es-ES"/>
        </w:rPr>
        <w:t>No obstante</w:t>
      </w:r>
      <w:r w:rsidRPr="00405A6C">
        <w:rPr>
          <w:rFonts w:ascii="Times New Roman" w:hAnsi="Times New Roman" w:cs="Times New Roman"/>
          <w:iCs/>
          <w:lang w:bidi="es-ES"/>
        </w:rPr>
        <w:t xml:space="preserve">, estos datos son solo indicativos y no hay garantía en cuanto a la </w:t>
      </w:r>
      <w:r w:rsidRPr="00405A6C">
        <w:rPr>
          <w:rFonts w:ascii="Times New Roman" w:hAnsi="Times New Roman" w:cs="Times New Roman"/>
          <w:iCs/>
          <w:lang w:bidi="es-ES"/>
        </w:rPr>
        <w:lastRenderedPageBreak/>
        <w:t>integridad o exactitud de dichos datos. El Contratista debe basarse en sus propios datos para definir las obras y los servicios necesarios para cumplir con los requisitos contractuales y fijar el precio de su oferta.</w:t>
      </w:r>
    </w:p>
    <w:p w14:paraId="60DE3A81" w14:textId="1CD10AD4" w:rsidR="00405A6C" w:rsidRPr="00405A6C" w:rsidRDefault="00405A6C" w:rsidP="00F92EC8">
      <w:pPr>
        <w:spacing w:before="120" w:after="120"/>
        <w:jc w:val="both"/>
        <w:rPr>
          <w:rFonts w:ascii="Times New Roman" w:hAnsi="Times New Roman" w:cs="Times New Roman"/>
          <w:iCs/>
          <w:lang w:bidi="es-ES"/>
        </w:rPr>
      </w:pPr>
      <w:r w:rsidRPr="00405A6C">
        <w:rPr>
          <w:rFonts w:ascii="Times New Roman" w:hAnsi="Times New Roman" w:cs="Times New Roman"/>
          <w:iCs/>
          <w:lang w:bidi="es-ES"/>
        </w:rPr>
        <w:t xml:space="preserve">Por lo tanto, el Contratista en el momento de preparar su </w:t>
      </w:r>
      <w:r w:rsidR="000F3F85">
        <w:rPr>
          <w:rFonts w:ascii="Times New Roman" w:hAnsi="Times New Roman" w:cs="Times New Roman"/>
          <w:iCs/>
          <w:lang w:bidi="es-ES"/>
        </w:rPr>
        <w:t>O</w:t>
      </w:r>
      <w:r w:rsidRPr="00405A6C">
        <w:rPr>
          <w:rFonts w:ascii="Times New Roman" w:hAnsi="Times New Roman" w:cs="Times New Roman"/>
          <w:iCs/>
          <w:lang w:bidi="es-ES"/>
        </w:rPr>
        <w:t>ferta debe realizar su propio estudio inicial del estado de la carretera de los tramos de carretera incluidos en el contrato, con el fin de obtener un conocimiento completo del estado de la carretera existente. El levantamiento inicial debe recopilar al menos datos de condición visual y también puede incluir otros datos sobre rugosidad, resistencia del pavimento, surcos, etc.</w:t>
      </w:r>
    </w:p>
    <w:p w14:paraId="3EB49F37" w14:textId="085A96FC" w:rsidR="000F3F85" w:rsidRDefault="00405A6C" w:rsidP="00F92EC8">
      <w:pPr>
        <w:spacing w:before="120" w:after="120"/>
        <w:jc w:val="both"/>
        <w:rPr>
          <w:rFonts w:ascii="Times New Roman" w:hAnsi="Times New Roman" w:cs="Times New Roman"/>
          <w:iCs/>
          <w:lang w:bidi="es-ES"/>
        </w:rPr>
      </w:pPr>
      <w:r w:rsidRPr="00405A6C">
        <w:rPr>
          <w:rFonts w:ascii="Times New Roman" w:hAnsi="Times New Roman" w:cs="Times New Roman"/>
          <w:iCs/>
          <w:lang w:bidi="es-ES"/>
        </w:rPr>
        <w:t xml:space="preserve">El Contratista recopilará a través de su levantamiento los datos necesarios que le permitirán definir y programar todas las obras y servicios necesarios para alcanzar y mantener los Niveles de Servicio requeridos por el contrato, y para satisfacer cualquier otro requisito de condición de la carretera. </w:t>
      </w:r>
      <w:r w:rsidR="000F3F85">
        <w:rPr>
          <w:rFonts w:ascii="Times New Roman" w:hAnsi="Times New Roman" w:cs="Times New Roman"/>
          <w:iCs/>
          <w:lang w:bidi="es-ES"/>
        </w:rPr>
        <w:t>El Levantamiento</w:t>
      </w:r>
      <w:r w:rsidRPr="00405A6C">
        <w:rPr>
          <w:rFonts w:ascii="Times New Roman" w:hAnsi="Times New Roman" w:cs="Times New Roman"/>
          <w:iCs/>
          <w:lang w:bidi="es-ES"/>
        </w:rPr>
        <w:t xml:space="preserve"> de Condición Inicial es una parte esencial de la preparación de la </w:t>
      </w:r>
      <w:r w:rsidR="000F3F85">
        <w:rPr>
          <w:rFonts w:ascii="Times New Roman" w:hAnsi="Times New Roman" w:cs="Times New Roman"/>
          <w:iCs/>
          <w:lang w:bidi="es-ES"/>
        </w:rPr>
        <w:t>O</w:t>
      </w:r>
      <w:r w:rsidRPr="00405A6C">
        <w:rPr>
          <w:rFonts w:ascii="Times New Roman" w:hAnsi="Times New Roman" w:cs="Times New Roman"/>
          <w:iCs/>
          <w:lang w:bidi="es-ES"/>
        </w:rPr>
        <w:t xml:space="preserve">ferta del Contratista y para </w:t>
      </w:r>
      <w:r w:rsidR="000F3F85">
        <w:rPr>
          <w:rFonts w:ascii="Times New Roman" w:hAnsi="Times New Roman" w:cs="Times New Roman"/>
          <w:iCs/>
          <w:lang w:bidi="es-ES"/>
        </w:rPr>
        <w:t xml:space="preserve">establecer </w:t>
      </w:r>
      <w:r w:rsidRPr="00405A6C">
        <w:rPr>
          <w:rFonts w:ascii="Times New Roman" w:hAnsi="Times New Roman" w:cs="Times New Roman"/>
          <w:iCs/>
          <w:lang w:bidi="es-ES"/>
        </w:rPr>
        <w:t xml:space="preserve">el precio de las Obras y Servicios en la </w:t>
      </w:r>
      <w:r w:rsidR="000F3F85">
        <w:rPr>
          <w:rFonts w:ascii="Times New Roman" w:hAnsi="Times New Roman" w:cs="Times New Roman"/>
          <w:iCs/>
          <w:lang w:bidi="es-ES"/>
        </w:rPr>
        <w:t>O</w:t>
      </w:r>
      <w:r w:rsidRPr="00405A6C">
        <w:rPr>
          <w:rFonts w:ascii="Times New Roman" w:hAnsi="Times New Roman" w:cs="Times New Roman"/>
          <w:iCs/>
          <w:lang w:bidi="es-ES"/>
        </w:rPr>
        <w:t>ferta</w:t>
      </w:r>
      <w:r w:rsidR="00544E2F">
        <w:rPr>
          <w:rFonts w:ascii="Times New Roman" w:hAnsi="Times New Roman" w:cs="Times New Roman"/>
          <w:iCs/>
          <w:lang w:bidi="es-ES"/>
        </w:rPr>
        <w:t>.</w:t>
      </w:r>
    </w:p>
    <w:p w14:paraId="4B5F05D9" w14:textId="457FEACD" w:rsidR="000F3F85" w:rsidRPr="00780A55" w:rsidRDefault="000F3F85" w:rsidP="00AE7601">
      <w:pPr>
        <w:pStyle w:val="HeaderEC1"/>
        <w:spacing w:before="360" w:after="240"/>
        <w:ind w:left="850" w:hanging="850"/>
        <w:contextualSpacing w:val="0"/>
      </w:pPr>
      <w:bookmarkStart w:id="47" w:name="_Toc82613897"/>
      <w:r w:rsidRPr="000F3F85">
        <w:t xml:space="preserve">Obras de </w:t>
      </w:r>
      <w:r w:rsidR="00257C8D">
        <w:t>R</w:t>
      </w:r>
      <w:r w:rsidRPr="000F3F85">
        <w:t>ehabilitación</w:t>
      </w:r>
      <w:bookmarkEnd w:id="47"/>
    </w:p>
    <w:p w14:paraId="04568F20" w14:textId="36383E02" w:rsidR="00257C8D" w:rsidRPr="007C670B" w:rsidRDefault="000F3F85" w:rsidP="00F92EC8">
      <w:pPr>
        <w:pStyle w:val="HeaderEC2"/>
        <w:spacing w:before="120" w:after="120"/>
        <w:contextualSpacing w:val="0"/>
      </w:pPr>
      <w:bookmarkStart w:id="48" w:name="_Toc82613898"/>
      <w:r w:rsidRPr="000F3F85">
        <w:t xml:space="preserve">Programación de </w:t>
      </w:r>
      <w:r w:rsidR="00257C8D">
        <w:t>O</w:t>
      </w:r>
      <w:r w:rsidRPr="000F3F85">
        <w:t xml:space="preserve">bras de </w:t>
      </w:r>
      <w:r w:rsidR="00257C8D">
        <w:t>R</w:t>
      </w:r>
      <w:r w:rsidRPr="000F3F85">
        <w:t>ehabilitación</w:t>
      </w:r>
      <w:bookmarkEnd w:id="48"/>
    </w:p>
    <w:p w14:paraId="1BAD15BA" w14:textId="52723AC6" w:rsidR="000F3F85" w:rsidRPr="00257C8D" w:rsidRDefault="00257C8D" w:rsidP="00F92EC8">
      <w:pPr>
        <w:spacing w:before="120" w:after="120"/>
        <w:jc w:val="both"/>
        <w:rPr>
          <w:rFonts w:ascii="Times New Roman" w:hAnsi="Times New Roman" w:cs="Times New Roman"/>
          <w:iCs/>
          <w:lang w:bidi="es-ES"/>
        </w:rPr>
      </w:pPr>
      <w:r w:rsidRPr="00257C8D">
        <w:rPr>
          <w:rFonts w:ascii="Times New Roman" w:hAnsi="Times New Roman" w:cs="Times New Roman"/>
          <w:b/>
          <w:bCs/>
          <w:i/>
          <w:lang w:bidi="es-ES"/>
        </w:rPr>
        <w:t>Obra</w:t>
      </w:r>
      <w:r w:rsidR="000F3F85" w:rsidRPr="00257C8D">
        <w:rPr>
          <w:rFonts w:ascii="Times New Roman" w:hAnsi="Times New Roman" w:cs="Times New Roman"/>
          <w:b/>
          <w:bCs/>
          <w:i/>
          <w:lang w:bidi="es-ES"/>
        </w:rPr>
        <w:t xml:space="preserve">s de </w:t>
      </w:r>
      <w:r w:rsidRPr="00257C8D">
        <w:rPr>
          <w:rFonts w:ascii="Times New Roman" w:hAnsi="Times New Roman" w:cs="Times New Roman"/>
          <w:b/>
          <w:bCs/>
          <w:i/>
          <w:lang w:bidi="es-ES"/>
        </w:rPr>
        <w:t>R</w:t>
      </w:r>
      <w:r w:rsidR="000F3F85" w:rsidRPr="00257C8D">
        <w:rPr>
          <w:rFonts w:ascii="Times New Roman" w:hAnsi="Times New Roman" w:cs="Times New Roman"/>
          <w:b/>
          <w:bCs/>
          <w:i/>
          <w:lang w:bidi="es-ES"/>
        </w:rPr>
        <w:t xml:space="preserve">ehabilitación </w:t>
      </w:r>
      <w:r w:rsidRPr="00257C8D">
        <w:rPr>
          <w:rFonts w:ascii="Times New Roman" w:hAnsi="Times New Roman" w:cs="Times New Roman"/>
          <w:b/>
          <w:bCs/>
          <w:i/>
          <w:lang w:bidi="es-ES"/>
        </w:rPr>
        <w:t>I</w:t>
      </w:r>
      <w:r w:rsidR="000F3F85" w:rsidRPr="00257C8D">
        <w:rPr>
          <w:rFonts w:ascii="Times New Roman" w:hAnsi="Times New Roman" w:cs="Times New Roman"/>
          <w:b/>
          <w:bCs/>
          <w:i/>
          <w:lang w:bidi="es-ES"/>
        </w:rPr>
        <w:t>nicial</w:t>
      </w:r>
      <w:r w:rsidR="000F3F85" w:rsidRPr="00257C8D">
        <w:rPr>
          <w:rFonts w:ascii="Times New Roman" w:hAnsi="Times New Roman" w:cs="Times New Roman"/>
          <w:iCs/>
          <w:lang w:bidi="es-ES"/>
        </w:rPr>
        <w:t xml:space="preserve">: a menudo se requiere que </w:t>
      </w:r>
      <w:r>
        <w:rPr>
          <w:rFonts w:ascii="Times New Roman" w:hAnsi="Times New Roman" w:cs="Times New Roman"/>
          <w:iCs/>
          <w:lang w:bidi="es-ES"/>
        </w:rPr>
        <w:t xml:space="preserve">las Obras </w:t>
      </w:r>
      <w:r w:rsidR="000F3F85" w:rsidRPr="00257C8D">
        <w:rPr>
          <w:rFonts w:ascii="Times New Roman" w:hAnsi="Times New Roman" w:cs="Times New Roman"/>
          <w:iCs/>
          <w:lang w:bidi="es-ES"/>
        </w:rPr>
        <w:t xml:space="preserve">de </w:t>
      </w:r>
      <w:r>
        <w:rPr>
          <w:rFonts w:ascii="Times New Roman" w:hAnsi="Times New Roman" w:cs="Times New Roman"/>
          <w:iCs/>
          <w:lang w:bidi="es-ES"/>
        </w:rPr>
        <w:t>R</w:t>
      </w:r>
      <w:r w:rsidR="000F3F85" w:rsidRPr="00257C8D">
        <w:rPr>
          <w:rFonts w:ascii="Times New Roman" w:hAnsi="Times New Roman" w:cs="Times New Roman"/>
          <w:iCs/>
          <w:lang w:bidi="es-ES"/>
        </w:rPr>
        <w:t xml:space="preserve">ehabilitación se lleven a cabo al comienzo del período del contrato, para poner una carretera en una condición que cumpla con los Niveles de </w:t>
      </w:r>
      <w:r>
        <w:rPr>
          <w:rFonts w:ascii="Times New Roman" w:hAnsi="Times New Roman" w:cs="Times New Roman"/>
          <w:iCs/>
          <w:lang w:bidi="es-ES"/>
        </w:rPr>
        <w:t>S</w:t>
      </w:r>
      <w:r w:rsidR="000F3F85" w:rsidRPr="00257C8D">
        <w:rPr>
          <w:rFonts w:ascii="Times New Roman" w:hAnsi="Times New Roman" w:cs="Times New Roman"/>
          <w:iCs/>
          <w:lang w:bidi="es-ES"/>
        </w:rPr>
        <w:t xml:space="preserve">ervicio requeridos para la </w:t>
      </w:r>
      <w:r>
        <w:rPr>
          <w:rFonts w:ascii="Times New Roman" w:hAnsi="Times New Roman" w:cs="Times New Roman"/>
          <w:iCs/>
          <w:lang w:bidi="es-ES"/>
        </w:rPr>
        <w:t>R</w:t>
      </w:r>
      <w:r w:rsidR="000F3F85" w:rsidRPr="00257C8D">
        <w:rPr>
          <w:rFonts w:ascii="Times New Roman" w:hAnsi="Times New Roman" w:cs="Times New Roman"/>
          <w:iCs/>
          <w:lang w:bidi="es-ES"/>
        </w:rPr>
        <w:t>ehabilitación y todos los demás requisitos contractuales.</w:t>
      </w:r>
    </w:p>
    <w:p w14:paraId="71FBF961" w14:textId="11B7D726" w:rsidR="00257C8D" w:rsidRDefault="00257C8D" w:rsidP="00F92EC8">
      <w:pPr>
        <w:spacing w:before="120" w:after="120"/>
        <w:jc w:val="both"/>
        <w:rPr>
          <w:rFonts w:ascii="Times New Roman" w:hAnsi="Times New Roman" w:cs="Times New Roman"/>
          <w:iCs/>
          <w:lang w:bidi="es-ES"/>
        </w:rPr>
      </w:pPr>
      <w:r>
        <w:rPr>
          <w:rFonts w:ascii="Times New Roman" w:hAnsi="Times New Roman" w:cs="Times New Roman"/>
          <w:b/>
          <w:bCs/>
          <w:i/>
          <w:lang w:bidi="es-ES"/>
        </w:rPr>
        <w:t>Escalonamiento de las O</w:t>
      </w:r>
      <w:r w:rsidR="000F3F85" w:rsidRPr="00257C8D">
        <w:rPr>
          <w:rFonts w:ascii="Times New Roman" w:hAnsi="Times New Roman" w:cs="Times New Roman"/>
          <w:b/>
          <w:bCs/>
          <w:i/>
          <w:lang w:bidi="es-ES"/>
        </w:rPr>
        <w:t xml:space="preserve">bras de </w:t>
      </w:r>
      <w:r>
        <w:rPr>
          <w:rFonts w:ascii="Times New Roman" w:hAnsi="Times New Roman" w:cs="Times New Roman"/>
          <w:b/>
          <w:bCs/>
          <w:i/>
          <w:lang w:bidi="es-ES"/>
        </w:rPr>
        <w:t>R</w:t>
      </w:r>
      <w:r w:rsidR="000F3F85" w:rsidRPr="00257C8D">
        <w:rPr>
          <w:rFonts w:ascii="Times New Roman" w:hAnsi="Times New Roman" w:cs="Times New Roman"/>
          <w:b/>
          <w:bCs/>
          <w:i/>
          <w:lang w:bidi="es-ES"/>
        </w:rPr>
        <w:t>ehabilitación</w:t>
      </w:r>
      <w:r w:rsidR="000F3F85" w:rsidRPr="00257C8D">
        <w:rPr>
          <w:rFonts w:ascii="Times New Roman" w:hAnsi="Times New Roman" w:cs="Times New Roman"/>
          <w:iCs/>
          <w:lang w:bidi="es-ES"/>
        </w:rPr>
        <w:t xml:space="preserve">: </w:t>
      </w:r>
      <w:r>
        <w:rPr>
          <w:rFonts w:ascii="Times New Roman" w:hAnsi="Times New Roman" w:cs="Times New Roman"/>
          <w:iCs/>
          <w:lang w:bidi="es-ES"/>
        </w:rPr>
        <w:t>El</w:t>
      </w:r>
      <w:r w:rsidR="000F3F85" w:rsidRPr="00257C8D">
        <w:rPr>
          <w:rFonts w:ascii="Times New Roman" w:hAnsi="Times New Roman" w:cs="Times New Roman"/>
          <w:iCs/>
          <w:lang w:bidi="es-ES"/>
        </w:rPr>
        <w:t xml:space="preserve"> contrato también puede incluir requisitos para las obras de rehabilitación que se escalon</w:t>
      </w:r>
      <w:r>
        <w:rPr>
          <w:rFonts w:ascii="Times New Roman" w:hAnsi="Times New Roman" w:cs="Times New Roman"/>
          <w:iCs/>
          <w:lang w:bidi="es-ES"/>
        </w:rPr>
        <w:t>e</w:t>
      </w:r>
      <w:r w:rsidR="000F3F85" w:rsidRPr="00257C8D">
        <w:rPr>
          <w:rFonts w:ascii="Times New Roman" w:hAnsi="Times New Roman" w:cs="Times New Roman"/>
          <w:iCs/>
          <w:lang w:bidi="es-ES"/>
        </w:rPr>
        <w:t xml:space="preserve">n durante el período del contrato. Bajo el enfoque escalonado, el Contratista deberá rehabilitar inicialmente solo aquellos tramos de carretera que estén en malas condiciones, mientras que la rehabilitación de otros tramos de carretera (que inicialmente todavía se encuentran en condiciones razonables) está programada para los años siguientes. Para aquellos tramos de carretera que se rehabilitarán posteriormente durante el período del contrato, se podrá aplicar un </w:t>
      </w:r>
      <w:r w:rsidR="000F3F85" w:rsidRPr="00E0114E">
        <w:rPr>
          <w:rFonts w:ascii="Times New Roman" w:hAnsi="Times New Roman" w:cs="Times New Roman"/>
          <w:i/>
          <w:lang w:bidi="es-ES"/>
        </w:rPr>
        <w:t>Nivel de Servicio Reducido</w:t>
      </w:r>
      <w:r w:rsidR="000F3F85" w:rsidRPr="00257C8D">
        <w:rPr>
          <w:rFonts w:ascii="Times New Roman" w:hAnsi="Times New Roman" w:cs="Times New Roman"/>
          <w:iCs/>
          <w:lang w:bidi="es-ES"/>
        </w:rPr>
        <w:t xml:space="preserve"> definido en las Especificaciones para el </w:t>
      </w:r>
      <w:r>
        <w:rPr>
          <w:rFonts w:ascii="Times New Roman" w:hAnsi="Times New Roman" w:cs="Times New Roman"/>
          <w:iCs/>
          <w:lang w:bidi="es-ES"/>
        </w:rPr>
        <w:t>p</w:t>
      </w:r>
      <w:r w:rsidR="00E0114E">
        <w:rPr>
          <w:rFonts w:ascii="Times New Roman" w:hAnsi="Times New Roman" w:cs="Times New Roman"/>
          <w:iCs/>
          <w:lang w:bidi="es-ES"/>
        </w:rPr>
        <w:t>eríodo</w:t>
      </w:r>
      <w:r>
        <w:rPr>
          <w:rFonts w:ascii="Times New Roman" w:hAnsi="Times New Roman" w:cs="Times New Roman"/>
          <w:iCs/>
          <w:lang w:bidi="es-ES"/>
        </w:rPr>
        <w:t xml:space="preserve"> </w:t>
      </w:r>
      <w:r w:rsidR="000F3F85" w:rsidRPr="00257C8D">
        <w:rPr>
          <w:rFonts w:ascii="Times New Roman" w:hAnsi="Times New Roman" w:cs="Times New Roman"/>
          <w:iCs/>
          <w:lang w:bidi="es-ES"/>
        </w:rPr>
        <w:t>antes de su rehabilitación. El enfoque escalonado se puede aplicar para evitar la acumulación excesiva de Obras al comienzo del contrato y, en cambio, permite un volumen de trabajo más estable que se distribuye durante el período del contrato.</w:t>
      </w:r>
    </w:p>
    <w:p w14:paraId="1A587100" w14:textId="481E6FD7" w:rsidR="00257C8D" w:rsidRPr="007C670B" w:rsidRDefault="00257C8D" w:rsidP="00F92EC8">
      <w:pPr>
        <w:pStyle w:val="HeaderEC2"/>
        <w:spacing w:before="120" w:after="120"/>
        <w:contextualSpacing w:val="0"/>
      </w:pPr>
      <w:bookmarkStart w:id="49" w:name="_Toc82613899"/>
      <w:r w:rsidRPr="00257C8D">
        <w:t>Definiciones para Obras de Rehabilitación</w:t>
      </w:r>
      <w:bookmarkEnd w:id="49"/>
    </w:p>
    <w:p w14:paraId="341F563D" w14:textId="3BCF5397" w:rsidR="00257C8D" w:rsidRPr="00257C8D" w:rsidRDefault="00257C8D" w:rsidP="00F92EC8">
      <w:pPr>
        <w:spacing w:before="120" w:after="120"/>
        <w:jc w:val="both"/>
        <w:rPr>
          <w:rFonts w:ascii="Times New Roman" w:hAnsi="Times New Roman" w:cs="Times New Roman"/>
          <w:iCs/>
          <w:lang w:bidi="es-ES"/>
        </w:rPr>
      </w:pPr>
      <w:r w:rsidRPr="00257C8D">
        <w:rPr>
          <w:rFonts w:ascii="Times New Roman" w:hAnsi="Times New Roman" w:cs="Times New Roman"/>
          <w:iCs/>
          <w:lang w:bidi="es-ES"/>
        </w:rPr>
        <w:t xml:space="preserve">Las </w:t>
      </w:r>
      <w:r w:rsidR="007C670B">
        <w:rPr>
          <w:rFonts w:ascii="Times New Roman" w:hAnsi="Times New Roman" w:cs="Times New Roman"/>
          <w:iCs/>
          <w:lang w:bidi="es-ES"/>
        </w:rPr>
        <w:t>O</w:t>
      </w:r>
      <w:r w:rsidRPr="00257C8D">
        <w:rPr>
          <w:rFonts w:ascii="Times New Roman" w:hAnsi="Times New Roman" w:cs="Times New Roman"/>
          <w:iCs/>
          <w:lang w:bidi="es-ES"/>
        </w:rPr>
        <w:t xml:space="preserve">bras de </w:t>
      </w:r>
      <w:r w:rsidR="007C670B">
        <w:rPr>
          <w:rFonts w:ascii="Times New Roman" w:hAnsi="Times New Roman" w:cs="Times New Roman"/>
          <w:iCs/>
          <w:lang w:bidi="es-ES"/>
        </w:rPr>
        <w:t>Rehabilitación</w:t>
      </w:r>
      <w:r w:rsidRPr="00257C8D">
        <w:rPr>
          <w:rFonts w:ascii="Times New Roman" w:hAnsi="Times New Roman" w:cs="Times New Roman"/>
          <w:iCs/>
          <w:lang w:bidi="es-ES"/>
        </w:rPr>
        <w:t xml:space="preserve"> se pueden dividir en dos tipos:</w:t>
      </w:r>
    </w:p>
    <w:p w14:paraId="313C1E67" w14:textId="77777777" w:rsidR="00257C8D" w:rsidRPr="00257C8D" w:rsidRDefault="00257C8D" w:rsidP="00F92EC8">
      <w:pPr>
        <w:spacing w:before="120" w:after="120"/>
        <w:jc w:val="both"/>
        <w:rPr>
          <w:rFonts w:ascii="Times New Roman" w:hAnsi="Times New Roman" w:cs="Times New Roman"/>
          <w:iCs/>
          <w:lang w:bidi="es-ES"/>
        </w:rPr>
      </w:pPr>
      <w:r w:rsidRPr="00257C8D">
        <w:rPr>
          <w:rFonts w:ascii="Times New Roman" w:hAnsi="Times New Roman" w:cs="Times New Roman"/>
          <w:b/>
          <w:bCs/>
          <w:iCs/>
          <w:lang w:bidi="es-ES"/>
        </w:rPr>
        <w:t>Las Obras de Rehabilitación de Pavimentos</w:t>
      </w:r>
      <w:r w:rsidRPr="00257C8D">
        <w:rPr>
          <w:rFonts w:ascii="Times New Roman" w:hAnsi="Times New Roman" w:cs="Times New Roman"/>
          <w:iCs/>
          <w:lang w:bidi="es-ES"/>
        </w:rPr>
        <w:t xml:space="preserve"> consisten en cualquier obra en cualquiera de las capas de la estructura de la carretera que sea necesaria para crear un pavimento de suficiente resistencia y que cumpla con los requisitos. Para carreteras sin pavimentar (carreteras de grava, etc.), esta definición debe utilizarse de forma análoga a la superficie de conducción utilizable de la carretera.</w:t>
      </w:r>
    </w:p>
    <w:p w14:paraId="6A6730C1" w14:textId="72BC8231" w:rsidR="00257C8D" w:rsidRPr="00257C8D" w:rsidRDefault="00257C8D" w:rsidP="00F92EC8">
      <w:pPr>
        <w:spacing w:before="120" w:after="120"/>
        <w:jc w:val="both"/>
        <w:rPr>
          <w:rFonts w:ascii="Times New Roman" w:hAnsi="Times New Roman" w:cs="Times New Roman"/>
          <w:iCs/>
          <w:lang w:bidi="es-ES"/>
        </w:rPr>
      </w:pPr>
      <w:r>
        <w:rPr>
          <w:rFonts w:ascii="Times New Roman" w:hAnsi="Times New Roman" w:cs="Times New Roman"/>
          <w:b/>
          <w:bCs/>
          <w:iCs/>
          <w:lang w:bidi="es-ES"/>
        </w:rPr>
        <w:t>Las Obras</w:t>
      </w:r>
      <w:r w:rsidRPr="00257C8D">
        <w:rPr>
          <w:rFonts w:ascii="Times New Roman" w:hAnsi="Times New Roman" w:cs="Times New Roman"/>
          <w:b/>
          <w:bCs/>
          <w:iCs/>
          <w:lang w:bidi="es-ES"/>
        </w:rPr>
        <w:t xml:space="preserve"> de </w:t>
      </w:r>
      <w:r>
        <w:rPr>
          <w:rFonts w:ascii="Times New Roman" w:hAnsi="Times New Roman" w:cs="Times New Roman"/>
          <w:b/>
          <w:bCs/>
          <w:iCs/>
          <w:lang w:bidi="es-ES"/>
        </w:rPr>
        <w:t>R</w:t>
      </w:r>
      <w:r w:rsidRPr="00257C8D">
        <w:rPr>
          <w:rFonts w:ascii="Times New Roman" w:hAnsi="Times New Roman" w:cs="Times New Roman"/>
          <w:b/>
          <w:bCs/>
          <w:iCs/>
          <w:lang w:bidi="es-ES"/>
        </w:rPr>
        <w:t xml:space="preserve">ehabilitación </w:t>
      </w:r>
      <w:r w:rsidR="00E0114E">
        <w:rPr>
          <w:rFonts w:ascii="Times New Roman" w:hAnsi="Times New Roman" w:cs="Times New Roman"/>
          <w:b/>
          <w:bCs/>
          <w:iCs/>
          <w:lang w:bidi="es-ES"/>
        </w:rPr>
        <w:t>Otros que P</w:t>
      </w:r>
      <w:r w:rsidRPr="00257C8D">
        <w:rPr>
          <w:rFonts w:ascii="Times New Roman" w:hAnsi="Times New Roman" w:cs="Times New Roman"/>
          <w:b/>
          <w:bCs/>
          <w:iCs/>
          <w:lang w:bidi="es-ES"/>
        </w:rPr>
        <w:t>avimento</w:t>
      </w:r>
      <w:r w:rsidRPr="00257C8D">
        <w:rPr>
          <w:rFonts w:ascii="Times New Roman" w:hAnsi="Times New Roman" w:cs="Times New Roman"/>
          <w:iCs/>
          <w:lang w:bidi="es-ES"/>
        </w:rPr>
        <w:t xml:space="preserve"> incluyen tod</w:t>
      </w:r>
      <w:r w:rsidR="00DC33F4">
        <w:rPr>
          <w:rFonts w:ascii="Times New Roman" w:hAnsi="Times New Roman" w:cs="Times New Roman"/>
          <w:iCs/>
          <w:lang w:bidi="es-ES"/>
        </w:rPr>
        <w:t>a</w:t>
      </w:r>
      <w:r w:rsidRPr="00257C8D">
        <w:rPr>
          <w:rFonts w:ascii="Times New Roman" w:hAnsi="Times New Roman" w:cs="Times New Roman"/>
          <w:iCs/>
          <w:lang w:bidi="es-ES"/>
        </w:rPr>
        <w:t>s l</w:t>
      </w:r>
      <w:r w:rsidR="00E146BA">
        <w:rPr>
          <w:rFonts w:ascii="Times New Roman" w:hAnsi="Times New Roman" w:cs="Times New Roman"/>
          <w:iCs/>
          <w:lang w:bidi="es-ES"/>
        </w:rPr>
        <w:t>a</w:t>
      </w:r>
      <w:r w:rsidRPr="00257C8D">
        <w:rPr>
          <w:rFonts w:ascii="Times New Roman" w:hAnsi="Times New Roman" w:cs="Times New Roman"/>
          <w:iCs/>
          <w:lang w:bidi="es-ES"/>
        </w:rPr>
        <w:t xml:space="preserve">s demás </w:t>
      </w:r>
      <w:r w:rsidR="00E0114E">
        <w:rPr>
          <w:rFonts w:ascii="Times New Roman" w:hAnsi="Times New Roman" w:cs="Times New Roman"/>
          <w:iCs/>
          <w:lang w:bidi="es-ES"/>
        </w:rPr>
        <w:t>obras</w:t>
      </w:r>
      <w:r w:rsidRPr="00257C8D">
        <w:rPr>
          <w:rFonts w:ascii="Times New Roman" w:hAnsi="Times New Roman" w:cs="Times New Roman"/>
          <w:iCs/>
          <w:lang w:bidi="es-ES"/>
        </w:rPr>
        <w:t xml:space="preserve">, </w:t>
      </w:r>
      <w:r w:rsidR="00E0114E">
        <w:rPr>
          <w:rFonts w:ascii="Times New Roman" w:hAnsi="Times New Roman" w:cs="Times New Roman"/>
          <w:iCs/>
          <w:lang w:bidi="es-ES"/>
        </w:rPr>
        <w:t xml:space="preserve">tales </w:t>
      </w:r>
      <w:r w:rsidRPr="00257C8D">
        <w:rPr>
          <w:rFonts w:ascii="Times New Roman" w:hAnsi="Times New Roman" w:cs="Times New Roman"/>
          <w:iCs/>
          <w:lang w:bidi="es-ES"/>
        </w:rPr>
        <w:t>como (pero no limitado a) los siguientes:</w:t>
      </w:r>
    </w:p>
    <w:p w14:paraId="13C64611" w14:textId="2D1B9CC0" w:rsidR="00257C8D" w:rsidRPr="00257C8D" w:rsidRDefault="00257C8D" w:rsidP="00F012DB">
      <w:pPr>
        <w:pStyle w:val="ListParagraph"/>
        <w:numPr>
          <w:ilvl w:val="0"/>
          <w:numId w:val="45"/>
        </w:numPr>
        <w:spacing w:before="120" w:after="120"/>
        <w:ind w:left="714" w:hanging="357"/>
        <w:contextualSpacing w:val="0"/>
        <w:rPr>
          <w:iCs/>
        </w:rPr>
      </w:pPr>
      <w:r w:rsidRPr="00257C8D">
        <w:rPr>
          <w:iCs/>
        </w:rPr>
        <w:lastRenderedPageBreak/>
        <w:t>Construcción, reconstrucción o reparación del sistema de drenaje, incluidas alcantarillas y zanjas (es decir, nueva zanja de drenaje-tierra / zanja</w:t>
      </w:r>
      <w:r w:rsidR="00140784">
        <w:rPr>
          <w:iCs/>
        </w:rPr>
        <w:t xml:space="preserve"> </w:t>
      </w:r>
      <w:r w:rsidRPr="00257C8D">
        <w:rPr>
          <w:iCs/>
        </w:rPr>
        <w:t xml:space="preserve">revestida de hormigón, reparación / remodelación de zanjas de tierra </w:t>
      </w:r>
      <w:r w:rsidR="00140784">
        <w:rPr>
          <w:iCs/>
        </w:rPr>
        <w:t xml:space="preserve">o de </w:t>
      </w:r>
      <w:r w:rsidRPr="00257C8D">
        <w:rPr>
          <w:iCs/>
        </w:rPr>
        <w:t>zanjas revestidas de hormigón</w:t>
      </w:r>
      <w:r w:rsidR="00140784">
        <w:rPr>
          <w:iCs/>
        </w:rPr>
        <w:t>,</w:t>
      </w:r>
      <w:r w:rsidRPr="00257C8D">
        <w:rPr>
          <w:iCs/>
        </w:rPr>
        <w:t xml:space="preserve"> nueva alcantarilla de tubería de hormigón</w:t>
      </w:r>
      <w:r w:rsidR="00140784">
        <w:rPr>
          <w:iCs/>
        </w:rPr>
        <w:t>, etc.</w:t>
      </w:r>
      <w:r w:rsidRPr="00257C8D">
        <w:rPr>
          <w:iCs/>
        </w:rPr>
        <w:t>);</w:t>
      </w:r>
    </w:p>
    <w:p w14:paraId="387AA782" w14:textId="7DA29B8D" w:rsidR="00257C8D" w:rsidRPr="00257C8D" w:rsidRDefault="00257C8D" w:rsidP="00F012DB">
      <w:pPr>
        <w:pStyle w:val="ListParagraph"/>
        <w:numPr>
          <w:ilvl w:val="0"/>
          <w:numId w:val="45"/>
        </w:numPr>
        <w:spacing w:before="120" w:after="120"/>
        <w:ind w:left="714" w:hanging="357"/>
        <w:contextualSpacing w:val="0"/>
        <w:rPr>
          <w:iCs/>
        </w:rPr>
      </w:pPr>
      <w:r w:rsidRPr="00257C8D">
        <w:rPr>
          <w:iCs/>
        </w:rPr>
        <w:t>Reparación de erosiones y deslizamientos de tierra (es decir, remodelar la pendiente cortada en suelo / roca);</w:t>
      </w:r>
    </w:p>
    <w:p w14:paraId="5478FBF2" w14:textId="5BAF4C59" w:rsidR="00257C8D" w:rsidRPr="00257C8D" w:rsidRDefault="00257C8D" w:rsidP="00F012DB">
      <w:pPr>
        <w:pStyle w:val="ListParagraph"/>
        <w:numPr>
          <w:ilvl w:val="0"/>
          <w:numId w:val="45"/>
        </w:numPr>
        <w:spacing w:before="120" w:after="120"/>
        <w:ind w:left="714" w:hanging="357"/>
        <w:contextualSpacing w:val="0"/>
        <w:rPr>
          <w:iCs/>
        </w:rPr>
      </w:pPr>
      <w:r w:rsidRPr="00257C8D">
        <w:rPr>
          <w:iCs/>
        </w:rPr>
        <w:t>Reconstrucción o estabilización de taludes y terraplenes;</w:t>
      </w:r>
    </w:p>
    <w:p w14:paraId="406644F6" w14:textId="755284AD" w:rsidR="00257C8D" w:rsidRPr="00257C8D" w:rsidRDefault="00257C8D" w:rsidP="00F012DB">
      <w:pPr>
        <w:pStyle w:val="ListParagraph"/>
        <w:numPr>
          <w:ilvl w:val="0"/>
          <w:numId w:val="45"/>
        </w:numPr>
        <w:spacing w:before="120" w:after="120"/>
        <w:ind w:left="714" w:hanging="357"/>
        <w:contextualSpacing w:val="0"/>
        <w:rPr>
          <w:iCs/>
        </w:rPr>
      </w:pPr>
      <w:r w:rsidRPr="00257C8D">
        <w:rPr>
          <w:iCs/>
        </w:rPr>
        <w:t>Reparación de puentes (es decir, reemplazo de juntas de expansión, nueva colocación / reemplazo de barreras de seguridad de puentes);</w:t>
      </w:r>
    </w:p>
    <w:p w14:paraId="2E70673D" w14:textId="424E5C1C" w:rsidR="00257C8D" w:rsidRPr="00257C8D" w:rsidRDefault="00257C8D" w:rsidP="00F012DB">
      <w:pPr>
        <w:pStyle w:val="ListParagraph"/>
        <w:numPr>
          <w:ilvl w:val="0"/>
          <w:numId w:val="45"/>
        </w:numPr>
        <w:spacing w:before="120" w:after="120"/>
        <w:ind w:left="714" w:hanging="357"/>
        <w:contextualSpacing w:val="0"/>
        <w:rPr>
          <w:iCs/>
        </w:rPr>
      </w:pPr>
      <w:r w:rsidRPr="00257C8D">
        <w:rPr>
          <w:iCs/>
        </w:rPr>
        <w:t>Construcción, reconstrucción o reparación de muros de contención, como la construcción de un nuevo muro de gravedad de hormigón / muro de hormigón armado, o reparaciones de muros de contención existentes (mampostería, hormigón y hormigón armado);</w:t>
      </w:r>
    </w:p>
    <w:p w14:paraId="293548C8" w14:textId="1EDC4020" w:rsidR="00257C8D" w:rsidRPr="00257C8D" w:rsidRDefault="00257C8D" w:rsidP="00F012DB">
      <w:pPr>
        <w:pStyle w:val="ListParagraph"/>
        <w:numPr>
          <w:ilvl w:val="0"/>
          <w:numId w:val="45"/>
        </w:numPr>
        <w:spacing w:before="120" w:after="120"/>
        <w:ind w:left="714" w:hanging="357"/>
        <w:contextualSpacing w:val="0"/>
        <w:rPr>
          <w:iCs/>
        </w:rPr>
      </w:pPr>
      <w:r w:rsidRPr="00257C8D">
        <w:rPr>
          <w:iCs/>
        </w:rPr>
        <w:t>Instalación / reparación de barand</w:t>
      </w:r>
      <w:r>
        <w:rPr>
          <w:iCs/>
        </w:rPr>
        <w:t xml:space="preserve">as </w:t>
      </w:r>
      <w:r w:rsidRPr="00257C8D">
        <w:rPr>
          <w:iCs/>
        </w:rPr>
        <w:t>y otras características de seguridad vial (es decir, barand</w:t>
      </w:r>
      <w:r>
        <w:rPr>
          <w:iCs/>
        </w:rPr>
        <w:t>as</w:t>
      </w:r>
      <w:r w:rsidRPr="00257C8D">
        <w:rPr>
          <w:iCs/>
        </w:rPr>
        <w:t xml:space="preserve"> de acero nueva / de repuesto, marcas viales, barand</w:t>
      </w:r>
      <w:r>
        <w:rPr>
          <w:iCs/>
        </w:rPr>
        <w:t>as</w:t>
      </w:r>
      <w:r w:rsidRPr="00257C8D">
        <w:rPr>
          <w:iCs/>
        </w:rPr>
        <w:t>, delineadores, señales de tráfico verticales); y</w:t>
      </w:r>
    </w:p>
    <w:p w14:paraId="7C35EE47" w14:textId="23D247D0" w:rsidR="00257C8D" w:rsidRPr="00257C8D" w:rsidRDefault="00257C8D" w:rsidP="00F012DB">
      <w:pPr>
        <w:pStyle w:val="ListParagraph"/>
        <w:numPr>
          <w:ilvl w:val="0"/>
          <w:numId w:val="45"/>
        </w:numPr>
        <w:spacing w:before="120" w:after="120"/>
        <w:ind w:left="714" w:hanging="357"/>
        <w:contextualSpacing w:val="0"/>
        <w:rPr>
          <w:iCs/>
        </w:rPr>
      </w:pPr>
      <w:r w:rsidRPr="00257C8D">
        <w:rPr>
          <w:iCs/>
        </w:rPr>
        <w:t>Instalación / Reparación de elementos electromecánicos (iluminación y semáforos, etc.).</w:t>
      </w:r>
    </w:p>
    <w:p w14:paraId="3C0320E4" w14:textId="55C53CFC" w:rsidR="00257C8D" w:rsidRPr="00257C8D" w:rsidRDefault="00257C8D" w:rsidP="00F012DB">
      <w:pPr>
        <w:pStyle w:val="ListParagraph"/>
        <w:numPr>
          <w:ilvl w:val="0"/>
          <w:numId w:val="45"/>
        </w:numPr>
        <w:spacing w:before="120" w:after="120"/>
        <w:ind w:left="714" w:hanging="357"/>
        <w:contextualSpacing w:val="0"/>
        <w:rPr>
          <w:iCs/>
        </w:rPr>
      </w:pPr>
      <w:r w:rsidRPr="00257C8D">
        <w:rPr>
          <w:iCs/>
        </w:rPr>
        <w:t>Instalación de postes de señalización</w:t>
      </w:r>
    </w:p>
    <w:p w14:paraId="0CF95C84" w14:textId="563FEE95" w:rsidR="00257C8D" w:rsidRPr="00717B67" w:rsidRDefault="00257C8D" w:rsidP="00F012DB">
      <w:pPr>
        <w:pStyle w:val="ListParagraph"/>
        <w:numPr>
          <w:ilvl w:val="0"/>
          <w:numId w:val="45"/>
        </w:numPr>
        <w:spacing w:before="120" w:after="120"/>
        <w:ind w:left="714" w:hanging="357"/>
        <w:contextualSpacing w:val="0"/>
        <w:rPr>
          <w:iCs/>
        </w:rPr>
      </w:pPr>
      <w:r>
        <w:rPr>
          <w:iCs/>
        </w:rPr>
        <w:t>Reductores de velocidad</w:t>
      </w:r>
      <w:r w:rsidRPr="00257C8D">
        <w:rPr>
          <w:iCs/>
        </w:rPr>
        <w:t xml:space="preserve"> y otras medidas de seguridad vial</w:t>
      </w:r>
    </w:p>
    <w:p w14:paraId="022E1C9D" w14:textId="274B2BAA" w:rsidR="00257C8D" w:rsidRPr="00257C8D" w:rsidRDefault="00257C8D" w:rsidP="00F92EC8">
      <w:pPr>
        <w:pStyle w:val="HeaderEC2"/>
        <w:spacing w:before="120" w:after="120"/>
        <w:contextualSpacing w:val="0"/>
      </w:pPr>
      <w:bookmarkStart w:id="50" w:name="_Toc82613900"/>
      <w:r w:rsidRPr="00257C8D">
        <w:t xml:space="preserve">Obras de </w:t>
      </w:r>
      <w:r w:rsidR="000A11FF">
        <w:t>R</w:t>
      </w:r>
      <w:r w:rsidRPr="00257C8D">
        <w:t xml:space="preserve">ehabilitación </w:t>
      </w:r>
      <w:r w:rsidR="000A11FF">
        <w:t>M</w:t>
      </w:r>
      <w:r w:rsidRPr="00257C8D">
        <w:t>ínimas requeridas</w:t>
      </w:r>
      <w:bookmarkEnd w:id="50"/>
    </w:p>
    <w:p w14:paraId="7E21519D" w14:textId="3EDA6B47" w:rsidR="00257C8D" w:rsidRPr="00257C8D" w:rsidRDefault="00257C8D" w:rsidP="00F92EC8">
      <w:pPr>
        <w:spacing w:before="120" w:after="120"/>
        <w:jc w:val="both"/>
        <w:rPr>
          <w:rFonts w:ascii="Times New Roman" w:hAnsi="Times New Roman" w:cs="Times New Roman"/>
          <w:iCs/>
        </w:rPr>
      </w:pPr>
      <w:r w:rsidRPr="00257C8D">
        <w:rPr>
          <w:rFonts w:ascii="Times New Roman" w:hAnsi="Times New Roman" w:cs="Times New Roman"/>
          <w:iCs/>
        </w:rPr>
        <w:t>Independientemente de la determinación del propio Contratista del alcance y volumen de las Obras de Rehabilitación necesarias para alcanzar los Niveles de Servicio requeridos, el Contratista estará obligado a cotizar en su oferta y realizar como mínimo las siguientes Obras de Rehabilitación:</w:t>
      </w:r>
    </w:p>
    <w:p w14:paraId="75A50A3E" w14:textId="175934AA" w:rsidR="00801D6D" w:rsidRPr="00717B67" w:rsidRDefault="00257C8D" w:rsidP="00F92EC8">
      <w:pPr>
        <w:spacing w:before="120" w:after="120"/>
        <w:jc w:val="both"/>
        <w:rPr>
          <w:rFonts w:ascii="Times New Roman" w:hAnsi="Times New Roman" w:cs="Times New Roman"/>
          <w:i/>
        </w:rPr>
      </w:pPr>
      <w:r w:rsidRPr="00801D6D">
        <w:rPr>
          <w:rFonts w:ascii="Times New Roman" w:hAnsi="Times New Roman" w:cs="Times New Roman"/>
          <w:i/>
        </w:rPr>
        <w:t xml:space="preserve">[Inserte aquí la descripción de las Obras de Rehabilitación mínimas requeridas </w:t>
      </w:r>
      <w:r w:rsidR="00243661">
        <w:rPr>
          <w:rFonts w:ascii="Times New Roman" w:hAnsi="Times New Roman" w:cs="Times New Roman"/>
          <w:i/>
        </w:rPr>
        <w:t xml:space="preserve">y </w:t>
      </w:r>
      <w:r w:rsidRPr="00801D6D">
        <w:rPr>
          <w:rFonts w:ascii="Times New Roman" w:hAnsi="Times New Roman" w:cs="Times New Roman"/>
          <w:i/>
        </w:rPr>
        <w:t xml:space="preserve">obligatorias, su ubicación y sus fechas de inicio y finalización requeridas. Para cada sección de la carretera donde el Contratante requiera </w:t>
      </w:r>
      <w:r w:rsidR="00243661">
        <w:rPr>
          <w:rFonts w:ascii="Times New Roman" w:hAnsi="Times New Roman" w:cs="Times New Roman"/>
          <w:i/>
        </w:rPr>
        <w:t>Obras</w:t>
      </w:r>
      <w:r w:rsidRPr="00801D6D">
        <w:rPr>
          <w:rFonts w:ascii="Times New Roman" w:hAnsi="Times New Roman" w:cs="Times New Roman"/>
          <w:i/>
        </w:rPr>
        <w:t xml:space="preserve"> de Rehabilitación específicos, proporcione una hoja separada con la descripción detallada de los trabajos requeridos, incluyendo su </w:t>
      </w:r>
      <w:r w:rsidR="00140784">
        <w:rPr>
          <w:rFonts w:ascii="Times New Roman" w:hAnsi="Times New Roman" w:cs="Times New Roman"/>
          <w:i/>
        </w:rPr>
        <w:t>programación</w:t>
      </w:r>
      <w:r w:rsidRPr="00801D6D">
        <w:rPr>
          <w:rFonts w:ascii="Times New Roman" w:hAnsi="Times New Roman" w:cs="Times New Roman"/>
          <w:i/>
        </w:rPr>
        <w:t xml:space="preserve"> durante el período del Contrato. Para las Obras de </w:t>
      </w:r>
      <w:r w:rsidR="00801D6D">
        <w:rPr>
          <w:rFonts w:ascii="Times New Roman" w:hAnsi="Times New Roman" w:cs="Times New Roman"/>
          <w:i/>
        </w:rPr>
        <w:t>R</w:t>
      </w:r>
      <w:r w:rsidRPr="00801D6D">
        <w:rPr>
          <w:rFonts w:ascii="Times New Roman" w:hAnsi="Times New Roman" w:cs="Times New Roman"/>
          <w:i/>
        </w:rPr>
        <w:t xml:space="preserve">ehabilitación que se requieran posteriormente durante el período de ejecución del contrato, el </w:t>
      </w:r>
      <w:r w:rsidR="000A11FF">
        <w:rPr>
          <w:rFonts w:ascii="Times New Roman" w:hAnsi="Times New Roman" w:cs="Times New Roman"/>
          <w:i/>
        </w:rPr>
        <w:t>determinante</w:t>
      </w:r>
      <w:r w:rsidRPr="00801D6D">
        <w:rPr>
          <w:rFonts w:ascii="Times New Roman" w:hAnsi="Times New Roman" w:cs="Times New Roman"/>
          <w:i/>
        </w:rPr>
        <w:t xml:space="preserve"> </w:t>
      </w:r>
      <w:r w:rsidR="00C02CBC">
        <w:rPr>
          <w:rFonts w:ascii="Times New Roman" w:hAnsi="Times New Roman" w:cs="Times New Roman"/>
          <w:i/>
        </w:rPr>
        <w:t xml:space="preserve">para el inicio </w:t>
      </w:r>
      <w:r w:rsidRPr="00801D6D">
        <w:rPr>
          <w:rFonts w:ascii="Times New Roman" w:hAnsi="Times New Roman" w:cs="Times New Roman"/>
          <w:i/>
        </w:rPr>
        <w:t>de dichas obras puede ser una fecha fija o un cierto umbral mínimo de resistencia del pavimento</w:t>
      </w:r>
      <w:r w:rsidR="00C02CBC">
        <w:rPr>
          <w:rFonts w:ascii="Times New Roman" w:hAnsi="Times New Roman" w:cs="Times New Roman"/>
          <w:i/>
        </w:rPr>
        <w:t xml:space="preserve"> (en IRI)</w:t>
      </w:r>
      <w:r w:rsidRPr="00801D6D">
        <w:rPr>
          <w:rFonts w:ascii="Times New Roman" w:hAnsi="Times New Roman" w:cs="Times New Roman"/>
          <w:i/>
        </w:rPr>
        <w:t>, lo que ocurra antes.]</w:t>
      </w:r>
    </w:p>
    <w:p w14:paraId="000C5C9B" w14:textId="43C848FE" w:rsidR="00257C8D" w:rsidRPr="00257C8D" w:rsidRDefault="00257C8D" w:rsidP="00F92EC8">
      <w:pPr>
        <w:spacing w:before="120" w:after="120"/>
        <w:jc w:val="both"/>
        <w:rPr>
          <w:rFonts w:ascii="Times New Roman" w:hAnsi="Times New Roman" w:cs="Times New Roman"/>
          <w:iCs/>
        </w:rPr>
      </w:pPr>
      <w:r w:rsidRPr="00257C8D">
        <w:rPr>
          <w:rFonts w:ascii="Times New Roman" w:hAnsi="Times New Roman" w:cs="Times New Roman"/>
          <w:iCs/>
        </w:rPr>
        <w:t>Los diseños detallados de las Obras de Rehabilitación deben ser realizados por el Contratista a su propio costo y deben cumplir con los requisitos mínimos de acuerdo con las partes relevantes de estas Especificaciones.</w:t>
      </w:r>
    </w:p>
    <w:p w14:paraId="175FE437" w14:textId="2C671B59" w:rsidR="00257C8D" w:rsidRPr="00257C8D" w:rsidRDefault="00257C8D" w:rsidP="00F92EC8">
      <w:pPr>
        <w:spacing w:before="120" w:after="120"/>
        <w:jc w:val="both"/>
        <w:rPr>
          <w:rFonts w:ascii="Times New Roman" w:hAnsi="Times New Roman" w:cs="Times New Roman"/>
          <w:iCs/>
        </w:rPr>
      </w:pPr>
      <w:r w:rsidRPr="00257C8D">
        <w:rPr>
          <w:rFonts w:ascii="Times New Roman" w:hAnsi="Times New Roman" w:cs="Times New Roman"/>
          <w:iCs/>
        </w:rPr>
        <w:t xml:space="preserve">Si bien el diseño de las Obras de </w:t>
      </w:r>
      <w:r w:rsidR="000A11FF">
        <w:rPr>
          <w:rFonts w:ascii="Times New Roman" w:hAnsi="Times New Roman" w:cs="Times New Roman"/>
          <w:iCs/>
        </w:rPr>
        <w:t>R</w:t>
      </w:r>
      <w:r w:rsidRPr="00257C8D">
        <w:rPr>
          <w:rFonts w:ascii="Times New Roman" w:hAnsi="Times New Roman" w:cs="Times New Roman"/>
          <w:iCs/>
        </w:rPr>
        <w:t>ehabilitación es responsabilidad del Contratista, el Contratante ha realizado diseños para las Obras que se describen a continuación y los pone a disposición del Contratista, para información:</w:t>
      </w:r>
    </w:p>
    <w:p w14:paraId="54C2E048" w14:textId="5446191A" w:rsidR="00257C8D" w:rsidRPr="000A11FF" w:rsidRDefault="00257C8D" w:rsidP="00F92EC8">
      <w:pPr>
        <w:spacing w:before="120" w:after="120"/>
        <w:jc w:val="both"/>
        <w:rPr>
          <w:rFonts w:ascii="Times New Roman" w:hAnsi="Times New Roman" w:cs="Times New Roman"/>
          <w:i/>
        </w:rPr>
      </w:pPr>
      <w:r w:rsidRPr="000A11FF">
        <w:rPr>
          <w:rFonts w:ascii="Times New Roman" w:hAnsi="Times New Roman" w:cs="Times New Roman"/>
          <w:i/>
        </w:rPr>
        <w:t xml:space="preserve">[Inserte aquí una lista y descripción de todos los diseños que el Contratante ha preparado y está poniendo a disposición del Contratista. Estos pueden ser diseños conceptuales, preliminares o </w:t>
      </w:r>
      <w:r w:rsidRPr="000A11FF">
        <w:rPr>
          <w:rFonts w:ascii="Times New Roman" w:hAnsi="Times New Roman" w:cs="Times New Roman"/>
          <w:i/>
        </w:rPr>
        <w:lastRenderedPageBreak/>
        <w:t xml:space="preserve">detallados para las Obras de Rehabilitación requeridas. El Banco Mundial recomienda que para cualquier Obra de Rehabilitación importante que se requiera, el Contratante debe preparar los diseños correspondientes y ponerlos a disposición de los </w:t>
      </w:r>
      <w:r w:rsidR="000A11FF">
        <w:rPr>
          <w:rFonts w:ascii="Times New Roman" w:hAnsi="Times New Roman" w:cs="Times New Roman"/>
          <w:i/>
        </w:rPr>
        <w:t>licitantes</w:t>
      </w:r>
      <w:r w:rsidRPr="000A11FF">
        <w:rPr>
          <w:rFonts w:ascii="Times New Roman" w:hAnsi="Times New Roman" w:cs="Times New Roman"/>
          <w:i/>
        </w:rPr>
        <w:t xml:space="preserve"> como Anexo al </w:t>
      </w:r>
      <w:r w:rsidR="000A11FF">
        <w:rPr>
          <w:rFonts w:ascii="Times New Roman" w:hAnsi="Times New Roman" w:cs="Times New Roman"/>
          <w:i/>
        </w:rPr>
        <w:t>d</w:t>
      </w:r>
      <w:r w:rsidRPr="000A11FF">
        <w:rPr>
          <w:rFonts w:ascii="Times New Roman" w:hAnsi="Times New Roman" w:cs="Times New Roman"/>
          <w:i/>
        </w:rPr>
        <w:t xml:space="preserve">ocumento de </w:t>
      </w:r>
      <w:r w:rsidR="000A11FF">
        <w:rPr>
          <w:rFonts w:ascii="Times New Roman" w:hAnsi="Times New Roman" w:cs="Times New Roman"/>
          <w:i/>
        </w:rPr>
        <w:t>l</w:t>
      </w:r>
      <w:r w:rsidRPr="000A11FF">
        <w:rPr>
          <w:rFonts w:ascii="Times New Roman" w:hAnsi="Times New Roman" w:cs="Times New Roman"/>
          <w:i/>
        </w:rPr>
        <w:t xml:space="preserve">icitación. Los diseños deben incluir </w:t>
      </w:r>
      <w:r w:rsidR="000A11FF">
        <w:rPr>
          <w:rFonts w:ascii="Times New Roman" w:hAnsi="Times New Roman" w:cs="Times New Roman"/>
          <w:i/>
        </w:rPr>
        <w:t>L</w:t>
      </w:r>
      <w:r w:rsidRPr="000A11FF">
        <w:rPr>
          <w:rFonts w:ascii="Times New Roman" w:hAnsi="Times New Roman" w:cs="Times New Roman"/>
          <w:i/>
        </w:rPr>
        <w:t xml:space="preserve">istas de </w:t>
      </w:r>
      <w:r w:rsidR="000A11FF">
        <w:rPr>
          <w:rFonts w:ascii="Times New Roman" w:hAnsi="Times New Roman" w:cs="Times New Roman"/>
          <w:i/>
        </w:rPr>
        <w:t>C</w:t>
      </w:r>
      <w:r w:rsidRPr="000A11FF">
        <w:rPr>
          <w:rFonts w:ascii="Times New Roman" w:hAnsi="Times New Roman" w:cs="Times New Roman"/>
          <w:i/>
        </w:rPr>
        <w:t xml:space="preserve">antidades </w:t>
      </w:r>
      <w:r w:rsidR="00C02CBC">
        <w:rPr>
          <w:rFonts w:ascii="Times New Roman" w:hAnsi="Times New Roman" w:cs="Times New Roman"/>
          <w:i/>
        </w:rPr>
        <w:t>(</w:t>
      </w:r>
      <w:r w:rsidRPr="000A11FF">
        <w:rPr>
          <w:rFonts w:ascii="Times New Roman" w:hAnsi="Times New Roman" w:cs="Times New Roman"/>
          <w:i/>
        </w:rPr>
        <w:t>sin precio</w:t>
      </w:r>
      <w:r w:rsidR="00C02CBC">
        <w:rPr>
          <w:rFonts w:ascii="Times New Roman" w:hAnsi="Times New Roman" w:cs="Times New Roman"/>
          <w:i/>
        </w:rPr>
        <w:t>s</w:t>
      </w:r>
      <w:r w:rsidRPr="000A11FF">
        <w:rPr>
          <w:rFonts w:ascii="Times New Roman" w:hAnsi="Times New Roman" w:cs="Times New Roman"/>
          <w:i/>
        </w:rPr>
        <w:t xml:space="preserve">) destinadas a proporcionar una guía para que los </w:t>
      </w:r>
      <w:r w:rsidR="000A11FF">
        <w:rPr>
          <w:rFonts w:ascii="Times New Roman" w:hAnsi="Times New Roman" w:cs="Times New Roman"/>
          <w:i/>
        </w:rPr>
        <w:t>licitante</w:t>
      </w:r>
      <w:r w:rsidRPr="000A11FF">
        <w:rPr>
          <w:rFonts w:ascii="Times New Roman" w:hAnsi="Times New Roman" w:cs="Times New Roman"/>
          <w:i/>
        </w:rPr>
        <w:t>s preparen su</w:t>
      </w:r>
      <w:r w:rsidR="00C02CBC">
        <w:rPr>
          <w:rFonts w:ascii="Times New Roman" w:hAnsi="Times New Roman" w:cs="Times New Roman"/>
          <w:i/>
        </w:rPr>
        <w:t>s</w:t>
      </w:r>
      <w:r w:rsidRPr="000A11FF">
        <w:rPr>
          <w:rFonts w:ascii="Times New Roman" w:hAnsi="Times New Roman" w:cs="Times New Roman"/>
          <w:i/>
        </w:rPr>
        <w:t xml:space="preserve"> oferta</w:t>
      </w:r>
      <w:r w:rsidR="00C02CBC">
        <w:rPr>
          <w:rFonts w:ascii="Times New Roman" w:hAnsi="Times New Roman" w:cs="Times New Roman"/>
          <w:i/>
        </w:rPr>
        <w:t>s</w:t>
      </w:r>
      <w:r w:rsidRPr="000A11FF">
        <w:rPr>
          <w:rFonts w:ascii="Times New Roman" w:hAnsi="Times New Roman" w:cs="Times New Roman"/>
          <w:i/>
        </w:rPr>
        <w:t xml:space="preserve"> financiera</w:t>
      </w:r>
      <w:r w:rsidR="00C02CBC">
        <w:rPr>
          <w:rFonts w:ascii="Times New Roman" w:hAnsi="Times New Roman" w:cs="Times New Roman"/>
          <w:i/>
        </w:rPr>
        <w:t>s</w:t>
      </w:r>
      <w:r w:rsidRPr="000A11FF">
        <w:rPr>
          <w:rFonts w:ascii="Times New Roman" w:hAnsi="Times New Roman" w:cs="Times New Roman"/>
          <w:i/>
        </w:rPr>
        <w:t xml:space="preserve">. Es probable que esto reduzca el riesgo de ofertas </w:t>
      </w:r>
      <w:r w:rsidR="00C02CBC">
        <w:rPr>
          <w:rFonts w:ascii="Times New Roman" w:hAnsi="Times New Roman" w:cs="Times New Roman"/>
          <w:i/>
        </w:rPr>
        <w:t>con precios excesivamente bajos</w:t>
      </w:r>
      <w:r w:rsidRPr="000A11FF">
        <w:rPr>
          <w:rFonts w:ascii="Times New Roman" w:hAnsi="Times New Roman" w:cs="Times New Roman"/>
          <w:i/>
        </w:rPr>
        <w:t>.]</w:t>
      </w:r>
    </w:p>
    <w:p w14:paraId="5322FCE0" w14:textId="77777777" w:rsidR="00257C8D" w:rsidRPr="00257C8D" w:rsidRDefault="00257C8D" w:rsidP="00F92EC8">
      <w:pPr>
        <w:spacing w:before="120" w:after="120"/>
        <w:jc w:val="both"/>
        <w:rPr>
          <w:rFonts w:ascii="Times New Roman" w:hAnsi="Times New Roman" w:cs="Times New Roman"/>
          <w:iCs/>
        </w:rPr>
      </w:pPr>
    </w:p>
    <w:p w14:paraId="479840B1" w14:textId="6C5BBE71" w:rsidR="000A11FF" w:rsidRDefault="00257C8D" w:rsidP="00F92EC8">
      <w:pPr>
        <w:spacing w:before="120" w:after="120"/>
        <w:jc w:val="both"/>
        <w:rPr>
          <w:rFonts w:ascii="Times New Roman" w:hAnsi="Times New Roman" w:cs="Times New Roman"/>
          <w:iCs/>
        </w:rPr>
      </w:pPr>
      <w:r w:rsidRPr="00257C8D">
        <w:rPr>
          <w:rFonts w:ascii="Times New Roman" w:hAnsi="Times New Roman" w:cs="Times New Roman"/>
          <w:iCs/>
        </w:rPr>
        <w:t xml:space="preserve">El Contratista puede adoptar los diseños puestos a disposición por el Contratante como propios, o preparar sus propios diseños que deben cumplir con todos los criterios de diseño y los requisitos del Contratante estipulados más adelante en las Especificaciones. El diseño del </w:t>
      </w:r>
      <w:r w:rsidR="000A11FF">
        <w:rPr>
          <w:rFonts w:ascii="Times New Roman" w:hAnsi="Times New Roman" w:cs="Times New Roman"/>
          <w:iCs/>
        </w:rPr>
        <w:t>C</w:t>
      </w:r>
      <w:r w:rsidRPr="00257C8D">
        <w:rPr>
          <w:rFonts w:ascii="Times New Roman" w:hAnsi="Times New Roman" w:cs="Times New Roman"/>
          <w:iCs/>
        </w:rPr>
        <w:t xml:space="preserve">ontratista está sujeto a la aprobación del </w:t>
      </w:r>
      <w:r w:rsidR="000A11FF">
        <w:rPr>
          <w:rFonts w:ascii="Times New Roman" w:hAnsi="Times New Roman" w:cs="Times New Roman"/>
          <w:iCs/>
        </w:rPr>
        <w:t>Gerente de Proyecto</w:t>
      </w:r>
      <w:r w:rsidRPr="00257C8D">
        <w:rPr>
          <w:rFonts w:ascii="Times New Roman" w:hAnsi="Times New Roman" w:cs="Times New Roman"/>
          <w:iCs/>
        </w:rPr>
        <w:t xml:space="preserve">. El Contratista no tiene derecho a realizar ningún reclamo basado en errores o insuficiencias en los diseños que pueda haber </w:t>
      </w:r>
      <w:r w:rsidR="00717B67">
        <w:rPr>
          <w:rFonts w:ascii="Times New Roman" w:hAnsi="Times New Roman" w:cs="Times New Roman"/>
          <w:iCs/>
        </w:rPr>
        <w:t>s</w:t>
      </w:r>
      <w:r w:rsidRPr="00257C8D">
        <w:rPr>
          <w:rFonts w:ascii="Times New Roman" w:hAnsi="Times New Roman" w:cs="Times New Roman"/>
          <w:iCs/>
        </w:rPr>
        <w:t>ido proporcionado por el Contratante.</w:t>
      </w:r>
    </w:p>
    <w:p w14:paraId="4919A6A3" w14:textId="3DE5EA46" w:rsidR="000A11FF" w:rsidRPr="000A11FF" w:rsidRDefault="000A11FF" w:rsidP="00AE7601">
      <w:pPr>
        <w:pStyle w:val="HeaderEC1"/>
        <w:spacing w:before="360" w:after="240"/>
        <w:ind w:left="850" w:hanging="850"/>
        <w:contextualSpacing w:val="0"/>
      </w:pPr>
      <w:bookmarkStart w:id="51" w:name="_Toc82613901"/>
      <w:r w:rsidRPr="000A11FF">
        <w:t>Obras de Mejoramiento</w:t>
      </w:r>
      <w:bookmarkEnd w:id="51"/>
    </w:p>
    <w:p w14:paraId="2F78E463" w14:textId="5F849B57" w:rsidR="000A11FF" w:rsidRPr="000A11FF" w:rsidRDefault="000A11FF" w:rsidP="00F92EC8">
      <w:pPr>
        <w:spacing w:before="120" w:after="120"/>
        <w:jc w:val="both"/>
        <w:rPr>
          <w:rFonts w:ascii="Times New Roman" w:hAnsi="Times New Roman" w:cs="Times New Roman"/>
          <w:iCs/>
          <w:lang w:bidi="es-ES"/>
        </w:rPr>
      </w:pPr>
      <w:r w:rsidRPr="000A11FF">
        <w:rPr>
          <w:rFonts w:ascii="Times New Roman" w:hAnsi="Times New Roman" w:cs="Times New Roman"/>
          <w:iCs/>
          <w:lang w:bidi="es-ES"/>
        </w:rPr>
        <w:t>El Contratista está obligado a cotizar en su oferta y realizar las siguientes Obras de Mejora</w:t>
      </w:r>
      <w:r>
        <w:rPr>
          <w:rFonts w:ascii="Times New Roman" w:hAnsi="Times New Roman" w:cs="Times New Roman"/>
          <w:iCs/>
          <w:lang w:bidi="es-ES"/>
        </w:rPr>
        <w:t>miento</w:t>
      </w:r>
      <w:r w:rsidRPr="000A11FF">
        <w:rPr>
          <w:rFonts w:ascii="Times New Roman" w:hAnsi="Times New Roman" w:cs="Times New Roman"/>
          <w:iCs/>
          <w:lang w:bidi="es-ES"/>
        </w:rPr>
        <w:t>:</w:t>
      </w:r>
    </w:p>
    <w:p w14:paraId="31AFD04E" w14:textId="203DCEE4" w:rsidR="000A11FF" w:rsidRPr="00717B67" w:rsidRDefault="000A11FF" w:rsidP="00F92EC8">
      <w:pPr>
        <w:spacing w:before="120" w:after="120"/>
        <w:jc w:val="both"/>
        <w:rPr>
          <w:rFonts w:ascii="Times New Roman" w:hAnsi="Times New Roman" w:cs="Times New Roman"/>
          <w:i/>
          <w:lang w:bidi="es-ES"/>
        </w:rPr>
      </w:pPr>
      <w:r w:rsidRPr="000A11FF">
        <w:rPr>
          <w:rFonts w:ascii="Times New Roman" w:hAnsi="Times New Roman" w:cs="Times New Roman"/>
          <w:i/>
          <w:lang w:bidi="es-ES"/>
        </w:rPr>
        <w:t xml:space="preserve">[Para cada </w:t>
      </w:r>
      <w:r w:rsidR="00E66BA0">
        <w:rPr>
          <w:rFonts w:ascii="Times New Roman" w:hAnsi="Times New Roman" w:cs="Times New Roman"/>
          <w:i/>
          <w:lang w:bidi="es-ES"/>
        </w:rPr>
        <w:t>carretera</w:t>
      </w:r>
      <w:r w:rsidRPr="000A11FF">
        <w:rPr>
          <w:rFonts w:ascii="Times New Roman" w:hAnsi="Times New Roman" w:cs="Times New Roman"/>
          <w:i/>
          <w:lang w:bidi="es-ES"/>
        </w:rPr>
        <w:t xml:space="preserve"> para la cual se requieran Obras de Mejora</w:t>
      </w:r>
      <w:r>
        <w:rPr>
          <w:rFonts w:ascii="Times New Roman" w:hAnsi="Times New Roman" w:cs="Times New Roman"/>
          <w:i/>
          <w:lang w:bidi="es-ES"/>
        </w:rPr>
        <w:t>miento</w:t>
      </w:r>
      <w:r w:rsidRPr="000A11FF">
        <w:rPr>
          <w:rFonts w:ascii="Times New Roman" w:hAnsi="Times New Roman" w:cs="Times New Roman"/>
          <w:i/>
          <w:lang w:bidi="es-ES"/>
        </w:rPr>
        <w:t xml:space="preserve"> (como intersecciones, carriles adicionales, puentes nuevos, mejoras de seguridad, etc.) insertar aquí una hoja separada con la descripción detallada de </w:t>
      </w:r>
      <w:r>
        <w:rPr>
          <w:rFonts w:ascii="Times New Roman" w:hAnsi="Times New Roman" w:cs="Times New Roman"/>
          <w:i/>
          <w:lang w:bidi="es-ES"/>
        </w:rPr>
        <w:t>los trabajos</w:t>
      </w:r>
      <w:r w:rsidRPr="000A11FF">
        <w:rPr>
          <w:rFonts w:ascii="Times New Roman" w:hAnsi="Times New Roman" w:cs="Times New Roman"/>
          <w:i/>
          <w:lang w:bidi="es-ES"/>
        </w:rPr>
        <w:t xml:space="preserve"> requerid</w:t>
      </w:r>
      <w:r>
        <w:rPr>
          <w:rFonts w:ascii="Times New Roman" w:hAnsi="Times New Roman" w:cs="Times New Roman"/>
          <w:i/>
          <w:lang w:bidi="es-ES"/>
        </w:rPr>
        <w:t>o</w:t>
      </w:r>
      <w:r w:rsidRPr="000A11FF">
        <w:rPr>
          <w:rFonts w:ascii="Times New Roman" w:hAnsi="Times New Roman" w:cs="Times New Roman"/>
          <w:i/>
          <w:lang w:bidi="es-ES"/>
        </w:rPr>
        <w:t xml:space="preserve">s, incluyendo sus fechas </w:t>
      </w:r>
      <w:r w:rsidR="00E66BA0">
        <w:rPr>
          <w:rFonts w:ascii="Times New Roman" w:hAnsi="Times New Roman" w:cs="Times New Roman"/>
          <w:i/>
          <w:lang w:bidi="es-ES"/>
        </w:rPr>
        <w:t xml:space="preserve">obligatorias </w:t>
      </w:r>
      <w:r w:rsidRPr="000A11FF">
        <w:rPr>
          <w:rFonts w:ascii="Times New Roman" w:hAnsi="Times New Roman" w:cs="Times New Roman"/>
          <w:i/>
          <w:lang w:bidi="es-ES"/>
        </w:rPr>
        <w:t>de inicio y finalización. Si el Contratante proporciona diseños para tales Obras de Mejora</w:t>
      </w:r>
      <w:r>
        <w:rPr>
          <w:rFonts w:ascii="Times New Roman" w:hAnsi="Times New Roman" w:cs="Times New Roman"/>
          <w:i/>
          <w:lang w:bidi="es-ES"/>
        </w:rPr>
        <w:t>miento</w:t>
      </w:r>
      <w:r w:rsidRPr="000A11FF">
        <w:rPr>
          <w:rFonts w:ascii="Times New Roman" w:hAnsi="Times New Roman" w:cs="Times New Roman"/>
          <w:i/>
          <w:lang w:bidi="es-ES"/>
        </w:rPr>
        <w:t>, estos deben presentarse como un Anexo.]</w:t>
      </w:r>
    </w:p>
    <w:p w14:paraId="40D6FF0D" w14:textId="3B12F8F4" w:rsidR="000A11FF" w:rsidRPr="000A11FF" w:rsidRDefault="000A11FF" w:rsidP="00F92EC8">
      <w:pPr>
        <w:spacing w:before="120" w:after="120"/>
        <w:jc w:val="both"/>
        <w:rPr>
          <w:rFonts w:ascii="Times New Roman" w:hAnsi="Times New Roman" w:cs="Times New Roman"/>
          <w:iCs/>
          <w:lang w:bidi="es-ES"/>
        </w:rPr>
      </w:pPr>
      <w:r w:rsidRPr="000A11FF">
        <w:rPr>
          <w:rFonts w:ascii="Times New Roman" w:hAnsi="Times New Roman" w:cs="Times New Roman"/>
          <w:iCs/>
          <w:lang w:bidi="es-ES"/>
        </w:rPr>
        <w:t>Los diseños detallados para las Obras de Mejora</w:t>
      </w:r>
      <w:r>
        <w:rPr>
          <w:rFonts w:ascii="Times New Roman" w:hAnsi="Times New Roman" w:cs="Times New Roman"/>
          <w:iCs/>
          <w:lang w:bidi="es-ES"/>
        </w:rPr>
        <w:t xml:space="preserve">miento </w:t>
      </w:r>
      <w:r w:rsidRPr="000A11FF">
        <w:rPr>
          <w:rFonts w:ascii="Times New Roman" w:hAnsi="Times New Roman" w:cs="Times New Roman"/>
          <w:iCs/>
          <w:lang w:bidi="es-ES"/>
        </w:rPr>
        <w:t>serán realizados por el Contratista a su propio costo y deberán cumplir con los requisitos mínimos de acuerdo con las partes relevantes de estas Especificaciones.</w:t>
      </w:r>
    </w:p>
    <w:p w14:paraId="060C96CA" w14:textId="575F9A74" w:rsidR="000A11FF" w:rsidRPr="000A11FF" w:rsidRDefault="000A11FF" w:rsidP="00F92EC8">
      <w:pPr>
        <w:spacing w:before="120" w:after="120"/>
        <w:jc w:val="both"/>
        <w:rPr>
          <w:rFonts w:ascii="Times New Roman" w:hAnsi="Times New Roman" w:cs="Times New Roman"/>
          <w:iCs/>
          <w:lang w:bidi="es-ES"/>
        </w:rPr>
      </w:pPr>
      <w:r w:rsidRPr="000A11FF">
        <w:rPr>
          <w:rFonts w:ascii="Times New Roman" w:hAnsi="Times New Roman" w:cs="Times New Roman"/>
          <w:iCs/>
          <w:lang w:bidi="es-ES"/>
        </w:rPr>
        <w:t>Si bien el diseño de las Obras de Mejora</w:t>
      </w:r>
      <w:r>
        <w:rPr>
          <w:rFonts w:ascii="Times New Roman" w:hAnsi="Times New Roman" w:cs="Times New Roman"/>
          <w:iCs/>
          <w:lang w:bidi="es-ES"/>
        </w:rPr>
        <w:t>miento</w:t>
      </w:r>
      <w:r w:rsidRPr="000A11FF">
        <w:rPr>
          <w:rFonts w:ascii="Times New Roman" w:hAnsi="Times New Roman" w:cs="Times New Roman"/>
          <w:iCs/>
          <w:lang w:bidi="es-ES"/>
        </w:rPr>
        <w:t xml:space="preserve"> es responsabilidad del Contratista, el Contratante ha realizado diseños para las Obras que se describen a continuación y los pone a disposición del Contratista, para información:</w:t>
      </w:r>
    </w:p>
    <w:p w14:paraId="50283CDC" w14:textId="7E36CF80" w:rsidR="000A11FF" w:rsidRPr="00780A55" w:rsidRDefault="000A11FF" w:rsidP="00F92EC8">
      <w:pPr>
        <w:spacing w:before="120" w:after="120"/>
        <w:jc w:val="both"/>
        <w:rPr>
          <w:rFonts w:ascii="Times New Roman" w:hAnsi="Times New Roman" w:cs="Times New Roman"/>
          <w:i/>
          <w:lang w:bidi="es-ES"/>
        </w:rPr>
      </w:pPr>
      <w:r w:rsidRPr="000A11FF">
        <w:rPr>
          <w:rFonts w:ascii="Times New Roman" w:hAnsi="Times New Roman" w:cs="Times New Roman"/>
          <w:i/>
          <w:lang w:bidi="es-ES"/>
        </w:rPr>
        <w:t xml:space="preserve">[Inserte aquí una lista y descripción de todos los diseños que el Contratante ha preparado y está poniendo a disposición del Contratista. Estos pueden ser diseños conceptuales, preliminares o detallados para las Obras de Mejoramiento requeridas. El Banco Mundial recomienda que para cualquier Obra de Mejoramiento importante que se requiera, el Contratante debe preparar los diseños correspondientes y ponerlos a disposición de los licitadores como Anexo al documento de licitación. Los diseños deben incluir Listas de Cantidades </w:t>
      </w:r>
      <w:r w:rsidR="00171431">
        <w:rPr>
          <w:rFonts w:ascii="Times New Roman" w:hAnsi="Times New Roman" w:cs="Times New Roman"/>
          <w:i/>
          <w:lang w:bidi="es-ES"/>
        </w:rPr>
        <w:t>(</w:t>
      </w:r>
      <w:r w:rsidRPr="000A11FF">
        <w:rPr>
          <w:rFonts w:ascii="Times New Roman" w:hAnsi="Times New Roman" w:cs="Times New Roman"/>
          <w:i/>
          <w:lang w:bidi="es-ES"/>
        </w:rPr>
        <w:t>sin precio</w:t>
      </w:r>
      <w:r w:rsidR="00171431">
        <w:rPr>
          <w:rFonts w:ascii="Times New Roman" w:hAnsi="Times New Roman" w:cs="Times New Roman"/>
          <w:i/>
          <w:lang w:bidi="es-ES"/>
        </w:rPr>
        <w:t>s)</w:t>
      </w:r>
      <w:r w:rsidRPr="000A11FF">
        <w:rPr>
          <w:rFonts w:ascii="Times New Roman" w:hAnsi="Times New Roman" w:cs="Times New Roman"/>
          <w:i/>
          <w:lang w:bidi="es-ES"/>
        </w:rPr>
        <w:t xml:space="preserve"> destinadas a proporcionar una guía para que los licitantes preparen su oferta financiera. Es probable que esto reduzca el riesgo de ofertas </w:t>
      </w:r>
      <w:r w:rsidR="00171431">
        <w:rPr>
          <w:rFonts w:ascii="Times New Roman" w:hAnsi="Times New Roman" w:cs="Times New Roman"/>
          <w:i/>
          <w:lang w:bidi="es-ES"/>
        </w:rPr>
        <w:t>excesivamente bajas</w:t>
      </w:r>
      <w:r w:rsidRPr="000A11FF">
        <w:rPr>
          <w:rFonts w:ascii="Times New Roman" w:hAnsi="Times New Roman" w:cs="Times New Roman"/>
          <w:i/>
          <w:lang w:bidi="es-ES"/>
        </w:rPr>
        <w:t>.]</w:t>
      </w:r>
    </w:p>
    <w:p w14:paraId="5CF29012" w14:textId="346554F3" w:rsidR="000A11FF" w:rsidRDefault="000A11FF" w:rsidP="00F92EC8">
      <w:pPr>
        <w:spacing w:before="120" w:after="120"/>
        <w:jc w:val="both"/>
        <w:rPr>
          <w:rFonts w:ascii="Times New Roman" w:hAnsi="Times New Roman" w:cs="Times New Roman"/>
          <w:iCs/>
          <w:lang w:bidi="es-ES"/>
        </w:rPr>
      </w:pPr>
      <w:r w:rsidRPr="000A11FF">
        <w:rPr>
          <w:rFonts w:ascii="Times New Roman" w:hAnsi="Times New Roman" w:cs="Times New Roman"/>
          <w:iCs/>
          <w:lang w:bidi="es-ES"/>
        </w:rPr>
        <w:t xml:space="preserve">El Contratista puede adoptar los diseños puestos a disposición por el Contratante como propios, o preparar sus propios diseños que deben cumplir con todos los criterios de diseño estipulados en la Parte B de las Especificaciones. Si el Contratante ha propuesto un diseño conceptual o preliminar que el Contratista desea adoptar, el Contratista estará obligado a realizar el diseño </w:t>
      </w:r>
      <w:r w:rsidRPr="000A11FF">
        <w:rPr>
          <w:rFonts w:ascii="Times New Roman" w:hAnsi="Times New Roman" w:cs="Times New Roman"/>
          <w:iCs/>
          <w:lang w:bidi="es-ES"/>
        </w:rPr>
        <w:lastRenderedPageBreak/>
        <w:t>detallado sobre la base del diseño conceptual o preliminar. El Contratista no tiene derecho a realizar ningún reclamo basado en errores o insuficiencias en los diseños proporcionados por el Contratante.</w:t>
      </w:r>
    </w:p>
    <w:p w14:paraId="129E1E7C" w14:textId="4C1165CD" w:rsidR="000A11FF" w:rsidRPr="009D11B2" w:rsidRDefault="000A11FF" w:rsidP="00AE7601">
      <w:pPr>
        <w:pStyle w:val="HeaderEC1"/>
        <w:spacing w:before="360" w:after="240"/>
        <w:ind w:left="850" w:hanging="850"/>
        <w:contextualSpacing w:val="0"/>
      </w:pPr>
      <w:bookmarkStart w:id="52" w:name="_Toc82613902"/>
      <w:r w:rsidRPr="009D11B2">
        <w:t xml:space="preserve">Servicios de </w:t>
      </w:r>
      <w:r w:rsidR="009D11B2">
        <w:t>M</w:t>
      </w:r>
      <w:r w:rsidRPr="009D11B2">
        <w:t>antenimiento</w:t>
      </w:r>
      <w:bookmarkEnd w:id="52"/>
    </w:p>
    <w:p w14:paraId="57043B8F" w14:textId="17C35711" w:rsidR="000A11FF" w:rsidRPr="000A11FF" w:rsidRDefault="000A11FF" w:rsidP="00F92EC8">
      <w:pPr>
        <w:spacing w:before="120" w:after="120"/>
        <w:jc w:val="both"/>
        <w:rPr>
          <w:rFonts w:ascii="Times New Roman" w:hAnsi="Times New Roman" w:cs="Times New Roman"/>
          <w:iCs/>
          <w:lang w:bidi="es-ES"/>
        </w:rPr>
      </w:pPr>
      <w:r w:rsidRPr="000A11FF">
        <w:rPr>
          <w:rFonts w:ascii="Times New Roman" w:hAnsi="Times New Roman" w:cs="Times New Roman"/>
          <w:iCs/>
          <w:lang w:bidi="es-ES"/>
        </w:rPr>
        <w:t xml:space="preserve">Los Servicios de Mantenimiento consisten en todas las intervenciones en las </w:t>
      </w:r>
      <w:r w:rsidR="009D11B2">
        <w:rPr>
          <w:rFonts w:ascii="Times New Roman" w:hAnsi="Times New Roman" w:cs="Times New Roman"/>
          <w:iCs/>
          <w:lang w:bidi="es-ES"/>
        </w:rPr>
        <w:t>c</w:t>
      </w:r>
      <w:r w:rsidRPr="000A11FF">
        <w:rPr>
          <w:rFonts w:ascii="Times New Roman" w:hAnsi="Times New Roman" w:cs="Times New Roman"/>
          <w:iCs/>
          <w:lang w:bidi="es-ES"/>
        </w:rPr>
        <w:t xml:space="preserve">arreteras y sus </w:t>
      </w:r>
      <w:r w:rsidR="009D11B2">
        <w:rPr>
          <w:rFonts w:ascii="Times New Roman" w:hAnsi="Times New Roman" w:cs="Times New Roman"/>
          <w:iCs/>
          <w:lang w:bidi="es-ES"/>
        </w:rPr>
        <w:t>derechos de vía</w:t>
      </w:r>
      <w:r w:rsidRPr="000A11FF">
        <w:rPr>
          <w:rFonts w:ascii="Times New Roman" w:hAnsi="Times New Roman" w:cs="Times New Roman"/>
          <w:iCs/>
          <w:lang w:bidi="es-ES"/>
        </w:rPr>
        <w:t xml:space="preserve"> que el Contratista debe realizar de forma periódica u ocasional con el fin de alcanzar y mantener los Niveles de Servicio definidos para las carreteras incluidas en el contrato. También incluyen numerosas actividades requeridas y necesarias relacionadas con la gestión y </w:t>
      </w:r>
      <w:r w:rsidR="00171431">
        <w:rPr>
          <w:rFonts w:ascii="Times New Roman" w:hAnsi="Times New Roman" w:cs="Times New Roman"/>
          <w:iCs/>
          <w:lang w:bidi="es-ES"/>
        </w:rPr>
        <w:t>el patrullaje</w:t>
      </w:r>
      <w:r w:rsidRPr="000A11FF">
        <w:rPr>
          <w:rFonts w:ascii="Times New Roman" w:hAnsi="Times New Roman" w:cs="Times New Roman"/>
          <w:iCs/>
          <w:lang w:bidi="es-ES"/>
        </w:rPr>
        <w:t xml:space="preserve"> de las carreteras incluidas en el Contrato, durante toda la duración del contrato.</w:t>
      </w:r>
    </w:p>
    <w:p w14:paraId="586DC5D9" w14:textId="77777777" w:rsidR="000A11FF" w:rsidRPr="000A11FF" w:rsidRDefault="000A11FF" w:rsidP="00F92EC8">
      <w:pPr>
        <w:spacing w:before="120" w:after="120"/>
        <w:jc w:val="both"/>
        <w:rPr>
          <w:rFonts w:ascii="Times New Roman" w:hAnsi="Times New Roman" w:cs="Times New Roman"/>
          <w:iCs/>
          <w:lang w:bidi="es-ES"/>
        </w:rPr>
      </w:pPr>
      <w:r w:rsidRPr="000A11FF">
        <w:rPr>
          <w:rFonts w:ascii="Times New Roman" w:hAnsi="Times New Roman" w:cs="Times New Roman"/>
          <w:iCs/>
          <w:lang w:bidi="es-ES"/>
        </w:rPr>
        <w:t>Los servicios de mantenimiento incluyen (pero no se limitan a) los siguientes:</w:t>
      </w:r>
    </w:p>
    <w:p w14:paraId="064BFB10" w14:textId="53B0C980" w:rsidR="000A11FF" w:rsidRPr="009D11B2" w:rsidRDefault="000A11FF" w:rsidP="00F012DB">
      <w:pPr>
        <w:pStyle w:val="ListParagraph"/>
        <w:numPr>
          <w:ilvl w:val="0"/>
          <w:numId w:val="46"/>
        </w:numPr>
        <w:spacing w:before="120" w:after="120"/>
        <w:ind w:left="714" w:hanging="357"/>
        <w:contextualSpacing w:val="0"/>
        <w:rPr>
          <w:iCs/>
        </w:rPr>
      </w:pPr>
      <w:r w:rsidRPr="009D11B2">
        <w:rPr>
          <w:iCs/>
        </w:rPr>
        <w:t>Reparación de defectos de la carretera (como baches, surcos, derrumbes, grietas en el pavimento, rotura de bordes, etc.);</w:t>
      </w:r>
    </w:p>
    <w:p w14:paraId="2BEB5780" w14:textId="762BE93F" w:rsidR="000A11FF" w:rsidRPr="009D11B2" w:rsidRDefault="000A11FF" w:rsidP="00F012DB">
      <w:pPr>
        <w:pStyle w:val="ListParagraph"/>
        <w:numPr>
          <w:ilvl w:val="0"/>
          <w:numId w:val="46"/>
        </w:numPr>
        <w:spacing w:before="120" w:after="120"/>
        <w:ind w:left="714" w:hanging="357"/>
        <w:contextualSpacing w:val="0"/>
        <w:rPr>
          <w:iCs/>
        </w:rPr>
      </w:pPr>
      <w:r w:rsidRPr="009D11B2">
        <w:rPr>
          <w:iCs/>
        </w:rPr>
        <w:t xml:space="preserve">Mantenimiento de </w:t>
      </w:r>
      <w:r w:rsidR="009D11B2">
        <w:rPr>
          <w:iCs/>
        </w:rPr>
        <w:t>hombros</w:t>
      </w:r>
      <w:r w:rsidRPr="009D11B2">
        <w:rPr>
          <w:iCs/>
        </w:rPr>
        <w:t>, intersecciones, cruces con otras carreteras, rotondas, pasos elevados y otras superficies de carreteras;</w:t>
      </w:r>
    </w:p>
    <w:p w14:paraId="7E88964C" w14:textId="519BE0C1" w:rsidR="000A11FF" w:rsidRPr="009D11B2" w:rsidRDefault="000A11FF" w:rsidP="00F012DB">
      <w:pPr>
        <w:pStyle w:val="ListParagraph"/>
        <w:numPr>
          <w:ilvl w:val="0"/>
          <w:numId w:val="46"/>
        </w:numPr>
        <w:spacing w:before="120" w:after="120"/>
        <w:ind w:left="714" w:hanging="357"/>
        <w:contextualSpacing w:val="0"/>
        <w:rPr>
          <w:iCs/>
        </w:rPr>
      </w:pPr>
      <w:r w:rsidRPr="009D11B2">
        <w:rPr>
          <w:iCs/>
        </w:rPr>
        <w:t>Trabajos de reparación en terraplenes y taludes cortados;</w:t>
      </w:r>
    </w:p>
    <w:p w14:paraId="58FAE8C7" w14:textId="096DFAF6" w:rsidR="000A11FF" w:rsidRPr="009D11B2" w:rsidRDefault="000A11FF" w:rsidP="00F012DB">
      <w:pPr>
        <w:pStyle w:val="ListParagraph"/>
        <w:numPr>
          <w:ilvl w:val="0"/>
          <w:numId w:val="46"/>
        </w:numPr>
        <w:spacing w:before="120" w:after="120"/>
        <w:ind w:left="714" w:hanging="357"/>
        <w:contextualSpacing w:val="0"/>
        <w:rPr>
          <w:iCs/>
        </w:rPr>
      </w:pPr>
      <w:r w:rsidRPr="009D11B2">
        <w:rPr>
          <w:iCs/>
        </w:rPr>
        <w:t>Limpieza, mantenimiento y reparación del sistema de drenaje;</w:t>
      </w:r>
    </w:p>
    <w:p w14:paraId="2CC10E35" w14:textId="77F25932" w:rsidR="000A11FF" w:rsidRPr="009D11B2" w:rsidRDefault="000A11FF" w:rsidP="00F012DB">
      <w:pPr>
        <w:pStyle w:val="ListParagraph"/>
        <w:numPr>
          <w:ilvl w:val="0"/>
          <w:numId w:val="46"/>
        </w:numPr>
        <w:spacing w:before="120" w:after="120"/>
        <w:ind w:left="714" w:hanging="357"/>
        <w:contextualSpacing w:val="0"/>
        <w:rPr>
          <w:iCs/>
        </w:rPr>
      </w:pPr>
      <w:r w:rsidRPr="009D11B2">
        <w:rPr>
          <w:iCs/>
        </w:rPr>
        <w:t>Mantenimiento de puentes y otras estructuras (como muros de contención, alcantarillas, etc.);</w:t>
      </w:r>
    </w:p>
    <w:p w14:paraId="054AE106" w14:textId="7BC1F461" w:rsidR="000A11FF" w:rsidRPr="009D11B2" w:rsidRDefault="000A11FF" w:rsidP="00F012DB">
      <w:pPr>
        <w:pStyle w:val="ListParagraph"/>
        <w:numPr>
          <w:ilvl w:val="0"/>
          <w:numId w:val="46"/>
        </w:numPr>
        <w:spacing w:before="120" w:after="120"/>
        <w:ind w:left="714" w:hanging="357"/>
        <w:contextualSpacing w:val="0"/>
        <w:rPr>
          <w:iCs/>
        </w:rPr>
      </w:pPr>
      <w:r w:rsidRPr="009D11B2">
        <w:rPr>
          <w:iCs/>
        </w:rPr>
        <w:t>Limpieza de carreteras y eliminación de basura y escombros;</w:t>
      </w:r>
    </w:p>
    <w:p w14:paraId="24A74786" w14:textId="709F53DD" w:rsidR="000A11FF" w:rsidRPr="009D11B2" w:rsidRDefault="000A11FF" w:rsidP="00F012DB">
      <w:pPr>
        <w:pStyle w:val="ListParagraph"/>
        <w:numPr>
          <w:ilvl w:val="0"/>
          <w:numId w:val="46"/>
        </w:numPr>
        <w:spacing w:before="120" w:after="120"/>
        <w:ind w:left="714" w:hanging="357"/>
        <w:contextualSpacing w:val="0"/>
        <w:rPr>
          <w:iCs/>
        </w:rPr>
      </w:pPr>
      <w:r w:rsidRPr="009D11B2">
        <w:rPr>
          <w:iCs/>
        </w:rPr>
        <w:t>Control de vegetación (corte de vegetación);</w:t>
      </w:r>
    </w:p>
    <w:p w14:paraId="406F96D4" w14:textId="3BEFDA81" w:rsidR="000A11FF" w:rsidRPr="009D11B2" w:rsidRDefault="000A11FF" w:rsidP="00F012DB">
      <w:pPr>
        <w:pStyle w:val="ListParagraph"/>
        <w:numPr>
          <w:ilvl w:val="0"/>
          <w:numId w:val="46"/>
        </w:numPr>
        <w:spacing w:before="120" w:after="120"/>
        <w:ind w:left="714" w:hanging="357"/>
        <w:contextualSpacing w:val="0"/>
        <w:rPr>
          <w:iCs/>
        </w:rPr>
      </w:pPr>
      <w:r w:rsidRPr="009D11B2">
        <w:rPr>
          <w:iCs/>
        </w:rPr>
        <w:t>Mantenimiento de la vegetación existente, como árboles (si e</w:t>
      </w:r>
      <w:r w:rsidR="00171431">
        <w:rPr>
          <w:iCs/>
        </w:rPr>
        <w:t>l contrato lo exige</w:t>
      </w:r>
      <w:r w:rsidRPr="009D11B2">
        <w:rPr>
          <w:iCs/>
        </w:rPr>
        <w:t>);</w:t>
      </w:r>
    </w:p>
    <w:p w14:paraId="13FA10DE" w14:textId="02A0B138" w:rsidR="000A11FF" w:rsidRPr="009D11B2" w:rsidRDefault="000A11FF" w:rsidP="00F012DB">
      <w:pPr>
        <w:pStyle w:val="ListParagraph"/>
        <w:numPr>
          <w:ilvl w:val="0"/>
          <w:numId w:val="46"/>
        </w:numPr>
        <w:spacing w:before="120" w:after="120"/>
        <w:ind w:left="714" w:hanging="357"/>
        <w:contextualSpacing w:val="0"/>
        <w:rPr>
          <w:iCs/>
        </w:rPr>
      </w:pPr>
      <w:r w:rsidRPr="009D11B2">
        <w:rPr>
          <w:iCs/>
        </w:rPr>
        <w:t xml:space="preserve">Limpieza y mantenimiento de </w:t>
      </w:r>
      <w:r w:rsidR="00171431">
        <w:rPr>
          <w:iCs/>
        </w:rPr>
        <w:t xml:space="preserve">la </w:t>
      </w:r>
      <w:r w:rsidRPr="009D11B2">
        <w:rPr>
          <w:iCs/>
        </w:rPr>
        <w:t>señal</w:t>
      </w:r>
      <w:r w:rsidR="00171431">
        <w:rPr>
          <w:iCs/>
        </w:rPr>
        <w:t>ización horizontal y vertical</w:t>
      </w:r>
      <w:r w:rsidRPr="009D11B2">
        <w:rPr>
          <w:iCs/>
        </w:rPr>
        <w:t>, incluida su sustitución necesaria por desgaste, daños, etc.;</w:t>
      </w:r>
    </w:p>
    <w:p w14:paraId="7B65E3EB" w14:textId="69BB5887" w:rsidR="000A11FF" w:rsidRPr="009D11B2" w:rsidRDefault="000A11FF" w:rsidP="00F012DB">
      <w:pPr>
        <w:pStyle w:val="ListParagraph"/>
        <w:numPr>
          <w:ilvl w:val="0"/>
          <w:numId w:val="46"/>
        </w:numPr>
        <w:spacing w:before="120" w:after="120"/>
        <w:ind w:left="714" w:hanging="357"/>
        <w:contextualSpacing w:val="0"/>
        <w:rPr>
          <w:iCs/>
        </w:rPr>
      </w:pPr>
      <w:r w:rsidRPr="009D11B2">
        <w:rPr>
          <w:iCs/>
        </w:rPr>
        <w:t>Mantener los flujos de tráfico y la seguridad vial durante l</w:t>
      </w:r>
      <w:r w:rsidR="00171431">
        <w:rPr>
          <w:iCs/>
        </w:rPr>
        <w:t>os trabajos de mantenimiento</w:t>
      </w:r>
      <w:r w:rsidRPr="009D11B2">
        <w:rPr>
          <w:iCs/>
        </w:rPr>
        <w:t xml:space="preserve"> en las carreteras;</w:t>
      </w:r>
    </w:p>
    <w:p w14:paraId="0EE5B552" w14:textId="5340332C" w:rsidR="000A11FF" w:rsidRPr="009D11B2" w:rsidRDefault="00171431" w:rsidP="00F012DB">
      <w:pPr>
        <w:pStyle w:val="ListParagraph"/>
        <w:numPr>
          <w:ilvl w:val="0"/>
          <w:numId w:val="46"/>
        </w:numPr>
        <w:spacing w:before="120" w:after="120"/>
        <w:ind w:left="714" w:hanging="357"/>
        <w:contextualSpacing w:val="0"/>
        <w:rPr>
          <w:iCs/>
        </w:rPr>
      </w:pPr>
      <w:r>
        <w:rPr>
          <w:iCs/>
        </w:rPr>
        <w:t>Patrullaje</w:t>
      </w:r>
      <w:r w:rsidR="000A11FF" w:rsidRPr="009D11B2">
        <w:rPr>
          <w:iCs/>
        </w:rPr>
        <w:t xml:space="preserve"> regular de las carreteras de acuerdo con los requisitos;</w:t>
      </w:r>
    </w:p>
    <w:p w14:paraId="1D69C383" w14:textId="77BD9C59" w:rsidR="000A11FF" w:rsidRPr="009D11B2" w:rsidRDefault="000A11FF" w:rsidP="00F012DB">
      <w:pPr>
        <w:pStyle w:val="ListParagraph"/>
        <w:numPr>
          <w:ilvl w:val="0"/>
          <w:numId w:val="46"/>
        </w:numPr>
        <w:spacing w:before="120" w:after="120"/>
        <w:ind w:left="714" w:hanging="357"/>
        <w:contextualSpacing w:val="0"/>
        <w:rPr>
          <w:iCs/>
        </w:rPr>
      </w:pPr>
      <w:r w:rsidRPr="009D11B2">
        <w:rPr>
          <w:iCs/>
        </w:rPr>
        <w:t>Establecer y operar la Unidad de Autocontrol del Contratista</w:t>
      </w:r>
      <w:r w:rsidR="00171431">
        <w:rPr>
          <w:iCs/>
        </w:rPr>
        <w:t xml:space="preserve"> (UAC)</w:t>
      </w:r>
      <w:r w:rsidRPr="009D11B2">
        <w:rPr>
          <w:iCs/>
        </w:rPr>
        <w:t>;</w:t>
      </w:r>
    </w:p>
    <w:p w14:paraId="7D7E3F52" w14:textId="432DCC87" w:rsidR="000A11FF" w:rsidRPr="009D11B2" w:rsidRDefault="000A11FF" w:rsidP="00F012DB">
      <w:pPr>
        <w:pStyle w:val="ListParagraph"/>
        <w:numPr>
          <w:ilvl w:val="0"/>
          <w:numId w:val="46"/>
        </w:numPr>
        <w:spacing w:before="120" w:after="120"/>
        <w:ind w:left="714" w:hanging="357"/>
        <w:contextualSpacing w:val="0"/>
        <w:rPr>
          <w:iCs/>
        </w:rPr>
      </w:pPr>
      <w:r w:rsidRPr="009D11B2">
        <w:rPr>
          <w:iCs/>
        </w:rPr>
        <w:t xml:space="preserve">Recopilación de datos sobre el estado de las carreteras </w:t>
      </w:r>
      <w:r w:rsidR="006F2476">
        <w:rPr>
          <w:iCs/>
        </w:rPr>
        <w:t>y</w:t>
      </w:r>
      <w:r w:rsidRPr="009D11B2">
        <w:rPr>
          <w:iCs/>
        </w:rPr>
        <w:t xml:space="preserve"> </w:t>
      </w:r>
      <w:r w:rsidR="00171431">
        <w:rPr>
          <w:iCs/>
        </w:rPr>
        <w:t xml:space="preserve">presentación de </w:t>
      </w:r>
      <w:r w:rsidRPr="009D11B2">
        <w:rPr>
          <w:iCs/>
        </w:rPr>
        <w:t>informes mensuales;</w:t>
      </w:r>
    </w:p>
    <w:p w14:paraId="6F50189C" w14:textId="322292D6" w:rsidR="000A11FF" w:rsidRPr="009D11B2" w:rsidRDefault="000A11FF" w:rsidP="00F012DB">
      <w:pPr>
        <w:pStyle w:val="ListParagraph"/>
        <w:numPr>
          <w:ilvl w:val="0"/>
          <w:numId w:val="46"/>
        </w:numPr>
        <w:spacing w:before="120" w:after="120"/>
        <w:ind w:left="714" w:hanging="357"/>
        <w:contextualSpacing w:val="0"/>
        <w:rPr>
          <w:iCs/>
        </w:rPr>
      </w:pPr>
      <w:r w:rsidRPr="009D11B2">
        <w:rPr>
          <w:iCs/>
        </w:rPr>
        <w:t>Otros tipos de informes según lo requiera el Contrato;</w:t>
      </w:r>
    </w:p>
    <w:p w14:paraId="49B3C3FD" w14:textId="1E0891CB" w:rsidR="000A11FF" w:rsidRPr="009D11B2" w:rsidRDefault="000A11FF" w:rsidP="00F012DB">
      <w:pPr>
        <w:pStyle w:val="ListParagraph"/>
        <w:numPr>
          <w:ilvl w:val="0"/>
          <w:numId w:val="46"/>
        </w:numPr>
        <w:spacing w:before="120" w:after="120"/>
        <w:ind w:left="714" w:hanging="357"/>
        <w:contextualSpacing w:val="0"/>
        <w:rPr>
          <w:iCs/>
        </w:rPr>
      </w:pPr>
      <w:r w:rsidRPr="009D11B2">
        <w:rPr>
          <w:iCs/>
        </w:rPr>
        <w:t>Prestar asistencia a los usuarios de la vía pública en situaciones de emergencia derivadas de accidentes o incidentes de tráfico, fenómenos meteorológicos extremos, catástrofes naturales, etc.</w:t>
      </w:r>
    </w:p>
    <w:p w14:paraId="61557C0D" w14:textId="4F0C40EB" w:rsidR="00A76411" w:rsidRDefault="000A11FF" w:rsidP="00F92EC8">
      <w:pPr>
        <w:spacing w:before="120" w:after="120"/>
        <w:jc w:val="both"/>
        <w:rPr>
          <w:rFonts w:ascii="Times New Roman" w:hAnsi="Times New Roman" w:cs="Times New Roman"/>
          <w:i/>
          <w:lang w:bidi="es-ES"/>
        </w:rPr>
      </w:pPr>
      <w:r w:rsidRPr="009D11B2">
        <w:rPr>
          <w:rFonts w:ascii="Times New Roman" w:hAnsi="Times New Roman" w:cs="Times New Roman"/>
          <w:i/>
          <w:lang w:bidi="es-ES"/>
        </w:rPr>
        <w:lastRenderedPageBreak/>
        <w:t xml:space="preserve">[Para países con climas fríos, el </w:t>
      </w:r>
      <w:r w:rsidR="009D11B2" w:rsidRPr="009D11B2">
        <w:rPr>
          <w:rFonts w:ascii="Times New Roman" w:hAnsi="Times New Roman" w:cs="Times New Roman"/>
          <w:i/>
          <w:lang w:bidi="es-ES"/>
        </w:rPr>
        <w:t xml:space="preserve">contrato </w:t>
      </w:r>
      <w:r w:rsidRPr="009D11B2">
        <w:rPr>
          <w:rFonts w:ascii="Times New Roman" w:hAnsi="Times New Roman" w:cs="Times New Roman"/>
          <w:i/>
          <w:lang w:bidi="es-ES"/>
        </w:rPr>
        <w:t xml:space="preserve">OPBRM también puede necesitar incluir servicios de mantenimiento de invierno, como remoción de nieve y hielo. </w:t>
      </w:r>
      <w:r w:rsidR="0063754A">
        <w:rPr>
          <w:rFonts w:ascii="Times New Roman" w:hAnsi="Times New Roman" w:cs="Times New Roman"/>
          <w:i/>
          <w:lang w:bidi="es-ES"/>
        </w:rPr>
        <w:t>Es estos casos s</w:t>
      </w:r>
      <w:r w:rsidRPr="009D11B2">
        <w:rPr>
          <w:rFonts w:ascii="Times New Roman" w:hAnsi="Times New Roman" w:cs="Times New Roman"/>
          <w:i/>
          <w:lang w:bidi="es-ES"/>
        </w:rPr>
        <w:t>e deberá</w:t>
      </w:r>
      <w:r w:rsidR="0063754A">
        <w:rPr>
          <w:rFonts w:ascii="Times New Roman" w:hAnsi="Times New Roman" w:cs="Times New Roman"/>
          <w:i/>
          <w:lang w:bidi="es-ES"/>
        </w:rPr>
        <w:t>n</w:t>
      </w:r>
      <w:r w:rsidRPr="009D11B2">
        <w:rPr>
          <w:rFonts w:ascii="Times New Roman" w:hAnsi="Times New Roman" w:cs="Times New Roman"/>
          <w:i/>
          <w:lang w:bidi="es-ES"/>
        </w:rPr>
        <w:t xml:space="preserve"> </w:t>
      </w:r>
      <w:r w:rsidR="0063754A">
        <w:rPr>
          <w:rFonts w:ascii="Times New Roman" w:hAnsi="Times New Roman" w:cs="Times New Roman"/>
          <w:i/>
          <w:lang w:bidi="es-ES"/>
        </w:rPr>
        <w:t>elaborar las especificaciones correspondientes</w:t>
      </w:r>
      <w:r w:rsidR="00BC38F9">
        <w:rPr>
          <w:rFonts w:ascii="Times New Roman" w:hAnsi="Times New Roman" w:cs="Times New Roman"/>
          <w:i/>
          <w:lang w:bidi="es-ES"/>
        </w:rPr>
        <w:t xml:space="preserve">, como una o varias Medida de Desempeño Operacional (MDO) adicionales </w:t>
      </w:r>
      <w:r w:rsidR="0063754A">
        <w:rPr>
          <w:rFonts w:ascii="Times New Roman" w:hAnsi="Times New Roman" w:cs="Times New Roman"/>
          <w:i/>
          <w:lang w:bidi="es-ES"/>
        </w:rPr>
        <w:t>e incluirlas en la Especificaciones.</w:t>
      </w:r>
      <w:r w:rsidRPr="009D11B2">
        <w:rPr>
          <w:rFonts w:ascii="Times New Roman" w:hAnsi="Times New Roman" w:cs="Times New Roman"/>
          <w:i/>
          <w:lang w:bidi="es-ES"/>
        </w:rPr>
        <w:t>]</w:t>
      </w:r>
    </w:p>
    <w:p w14:paraId="018A5900" w14:textId="77F84CEB" w:rsidR="00A76411" w:rsidRPr="00F92EC8" w:rsidRDefault="00A76411" w:rsidP="00AE7601">
      <w:pPr>
        <w:pStyle w:val="HeaderEC2"/>
        <w:keepNext/>
        <w:spacing w:before="240" w:after="240"/>
        <w:ind w:left="850" w:hanging="850"/>
        <w:contextualSpacing w:val="0"/>
      </w:pPr>
      <w:bookmarkStart w:id="53" w:name="_Toc82613903"/>
      <w:r w:rsidRPr="00A76411">
        <w:t xml:space="preserve">Clases de </w:t>
      </w:r>
      <w:r>
        <w:t>N</w:t>
      </w:r>
      <w:r w:rsidRPr="00A76411">
        <w:t xml:space="preserve">ivel de </w:t>
      </w:r>
      <w:r>
        <w:t>S</w:t>
      </w:r>
      <w:r w:rsidRPr="00A76411">
        <w:t xml:space="preserve">ervicio </w:t>
      </w:r>
      <w:r w:rsidR="006F2476">
        <w:t>a</w:t>
      </w:r>
      <w:r w:rsidRPr="00A76411">
        <w:t>plicadas bajo el contrato</w:t>
      </w:r>
      <w:bookmarkEnd w:id="53"/>
    </w:p>
    <w:p w14:paraId="13268A65" w14:textId="4267F99F" w:rsidR="00A76411" w:rsidRPr="00A76411" w:rsidRDefault="00A76411" w:rsidP="00F92EC8">
      <w:pPr>
        <w:spacing w:before="120" w:after="120"/>
        <w:jc w:val="both"/>
        <w:rPr>
          <w:rFonts w:ascii="Times New Roman" w:hAnsi="Times New Roman" w:cs="Times New Roman"/>
          <w:i/>
          <w:lang w:bidi="es-ES"/>
        </w:rPr>
      </w:pPr>
      <w:r w:rsidRPr="00A76411">
        <w:rPr>
          <w:rFonts w:ascii="Times New Roman" w:hAnsi="Times New Roman" w:cs="Times New Roman"/>
          <w:i/>
          <w:lang w:bidi="es-ES"/>
        </w:rPr>
        <w:t xml:space="preserve">[Nota: Esta subsección solo se aplica si el </w:t>
      </w:r>
      <w:r>
        <w:rPr>
          <w:rFonts w:ascii="Times New Roman" w:hAnsi="Times New Roman" w:cs="Times New Roman"/>
          <w:i/>
          <w:lang w:bidi="es-ES"/>
        </w:rPr>
        <w:t>Contratante</w:t>
      </w:r>
      <w:r w:rsidRPr="00A76411">
        <w:rPr>
          <w:rFonts w:ascii="Times New Roman" w:hAnsi="Times New Roman" w:cs="Times New Roman"/>
          <w:i/>
          <w:lang w:bidi="es-ES"/>
        </w:rPr>
        <w:t xml:space="preserve"> desea especificar diferentes clases de Niveles de Servicio para diferentes categorías de carreteras incluidas en el contrato. </w:t>
      </w:r>
      <w:r>
        <w:rPr>
          <w:rFonts w:ascii="Times New Roman" w:hAnsi="Times New Roman" w:cs="Times New Roman"/>
          <w:i/>
          <w:lang w:bidi="es-ES"/>
        </w:rPr>
        <w:t xml:space="preserve">No </w:t>
      </w:r>
      <w:r w:rsidR="0063754A">
        <w:rPr>
          <w:rFonts w:ascii="Times New Roman" w:hAnsi="Times New Roman" w:cs="Times New Roman"/>
          <w:i/>
          <w:lang w:bidi="es-ES"/>
        </w:rPr>
        <w:t>o</w:t>
      </w:r>
      <w:r>
        <w:rPr>
          <w:rFonts w:ascii="Times New Roman" w:hAnsi="Times New Roman" w:cs="Times New Roman"/>
          <w:i/>
          <w:lang w:bidi="es-ES"/>
        </w:rPr>
        <w:t>bstante</w:t>
      </w:r>
      <w:r w:rsidRPr="00A76411">
        <w:rPr>
          <w:rFonts w:ascii="Times New Roman" w:hAnsi="Times New Roman" w:cs="Times New Roman"/>
          <w:i/>
          <w:lang w:bidi="es-ES"/>
        </w:rPr>
        <w:t xml:space="preserve">, esta subsección se puede eliminar si el contrato solo estipula una única clase de nivel de servicio que se aplicará a todas las carreteras. En tal caso, las tablas para </w:t>
      </w:r>
      <w:r w:rsidR="0063754A">
        <w:rPr>
          <w:rFonts w:ascii="Times New Roman" w:hAnsi="Times New Roman" w:cs="Times New Roman"/>
          <w:i/>
          <w:lang w:bidi="es-ES"/>
        </w:rPr>
        <w:t>m</w:t>
      </w:r>
      <w:r w:rsidR="00282523">
        <w:rPr>
          <w:rFonts w:ascii="Times New Roman" w:hAnsi="Times New Roman" w:cs="Times New Roman"/>
          <w:i/>
          <w:lang w:bidi="es-ES"/>
        </w:rPr>
        <w:t>edidas</w:t>
      </w:r>
      <w:r w:rsidRPr="00A76411">
        <w:rPr>
          <w:rFonts w:ascii="Times New Roman" w:hAnsi="Times New Roman" w:cs="Times New Roman"/>
          <w:i/>
          <w:lang w:bidi="es-ES"/>
        </w:rPr>
        <w:t xml:space="preserve"> específic</w:t>
      </w:r>
      <w:r>
        <w:rPr>
          <w:rFonts w:ascii="Times New Roman" w:hAnsi="Times New Roman" w:cs="Times New Roman"/>
          <w:i/>
          <w:lang w:bidi="es-ES"/>
        </w:rPr>
        <w:t>a</w:t>
      </w:r>
      <w:r w:rsidRPr="00A76411">
        <w:rPr>
          <w:rFonts w:ascii="Times New Roman" w:hAnsi="Times New Roman" w:cs="Times New Roman"/>
          <w:i/>
          <w:lang w:bidi="es-ES"/>
        </w:rPr>
        <w:t>s en la subsección B.8 ……… también deben modificarse para que muestren solo una clase de nivel de servicio.]</w:t>
      </w:r>
    </w:p>
    <w:p w14:paraId="4897F013" w14:textId="29E02407" w:rsidR="00A76411" w:rsidRPr="00A76411" w:rsidRDefault="00A76411" w:rsidP="00F92EC8">
      <w:pPr>
        <w:spacing w:before="120" w:after="120"/>
        <w:jc w:val="both"/>
        <w:rPr>
          <w:rFonts w:ascii="Times New Roman" w:hAnsi="Times New Roman" w:cs="Times New Roman"/>
          <w:iCs/>
          <w:lang w:bidi="es-ES"/>
        </w:rPr>
      </w:pPr>
      <w:r w:rsidRPr="00A76411">
        <w:rPr>
          <w:rFonts w:ascii="Times New Roman" w:hAnsi="Times New Roman" w:cs="Times New Roman"/>
          <w:iCs/>
          <w:lang w:bidi="es-ES"/>
        </w:rPr>
        <w:t xml:space="preserve">Los </w:t>
      </w:r>
      <w:r>
        <w:rPr>
          <w:rFonts w:ascii="Times New Roman" w:hAnsi="Times New Roman" w:cs="Times New Roman"/>
          <w:iCs/>
          <w:lang w:bidi="es-ES"/>
        </w:rPr>
        <w:t>N</w:t>
      </w:r>
      <w:r w:rsidRPr="00A76411">
        <w:rPr>
          <w:rFonts w:ascii="Times New Roman" w:hAnsi="Times New Roman" w:cs="Times New Roman"/>
          <w:iCs/>
          <w:lang w:bidi="es-ES"/>
        </w:rPr>
        <w:t xml:space="preserve">iveles de </w:t>
      </w:r>
      <w:r>
        <w:rPr>
          <w:rFonts w:ascii="Times New Roman" w:hAnsi="Times New Roman" w:cs="Times New Roman"/>
          <w:iCs/>
          <w:lang w:bidi="es-ES"/>
        </w:rPr>
        <w:t>S</w:t>
      </w:r>
      <w:r w:rsidRPr="00A76411">
        <w:rPr>
          <w:rFonts w:ascii="Times New Roman" w:hAnsi="Times New Roman" w:cs="Times New Roman"/>
          <w:iCs/>
          <w:lang w:bidi="es-ES"/>
        </w:rPr>
        <w:t xml:space="preserve">ervicio definen las condiciones físicas mínimas requeridas de la carretera. Se pueden aplicar diferentes clases de </w:t>
      </w:r>
      <w:r>
        <w:rPr>
          <w:rFonts w:ascii="Times New Roman" w:hAnsi="Times New Roman" w:cs="Times New Roman"/>
          <w:iCs/>
          <w:lang w:bidi="es-ES"/>
        </w:rPr>
        <w:t>N</w:t>
      </w:r>
      <w:r w:rsidRPr="00A76411">
        <w:rPr>
          <w:rFonts w:ascii="Times New Roman" w:hAnsi="Times New Roman" w:cs="Times New Roman"/>
          <w:iCs/>
          <w:lang w:bidi="es-ES"/>
        </w:rPr>
        <w:t xml:space="preserve">ivel de </w:t>
      </w:r>
      <w:r>
        <w:rPr>
          <w:rFonts w:ascii="Times New Roman" w:hAnsi="Times New Roman" w:cs="Times New Roman"/>
          <w:iCs/>
          <w:lang w:bidi="es-ES"/>
        </w:rPr>
        <w:t>S</w:t>
      </w:r>
      <w:r w:rsidRPr="00A76411">
        <w:rPr>
          <w:rFonts w:ascii="Times New Roman" w:hAnsi="Times New Roman" w:cs="Times New Roman"/>
          <w:iCs/>
          <w:lang w:bidi="es-ES"/>
        </w:rPr>
        <w:t xml:space="preserve">ervicio para diferentes carreteras con diferentes características y niveles de tráfico. Además, los requisitos del nivel de servicio pueden ser diferentes antes y después de </w:t>
      </w:r>
      <w:r w:rsidR="003D3928">
        <w:rPr>
          <w:rFonts w:ascii="Times New Roman" w:hAnsi="Times New Roman" w:cs="Times New Roman"/>
          <w:iCs/>
          <w:lang w:bidi="es-ES"/>
        </w:rPr>
        <w:t>las Obras</w:t>
      </w:r>
      <w:r w:rsidRPr="00A76411">
        <w:rPr>
          <w:rFonts w:ascii="Times New Roman" w:hAnsi="Times New Roman" w:cs="Times New Roman"/>
          <w:iCs/>
          <w:lang w:bidi="es-ES"/>
        </w:rPr>
        <w:t xml:space="preserve"> de </w:t>
      </w:r>
      <w:r w:rsidR="00965E01">
        <w:rPr>
          <w:rFonts w:ascii="Times New Roman" w:hAnsi="Times New Roman" w:cs="Times New Roman"/>
          <w:iCs/>
          <w:lang w:bidi="es-ES"/>
        </w:rPr>
        <w:t>R</w:t>
      </w:r>
      <w:r w:rsidRPr="00A76411">
        <w:rPr>
          <w:rFonts w:ascii="Times New Roman" w:hAnsi="Times New Roman" w:cs="Times New Roman"/>
          <w:iCs/>
          <w:lang w:bidi="es-ES"/>
        </w:rPr>
        <w:t xml:space="preserve">ehabilitación requeridos (consulte también los </w:t>
      </w:r>
      <w:r>
        <w:rPr>
          <w:rFonts w:ascii="Times New Roman" w:hAnsi="Times New Roman" w:cs="Times New Roman"/>
          <w:iCs/>
          <w:lang w:bidi="es-ES"/>
        </w:rPr>
        <w:t>N</w:t>
      </w:r>
      <w:r w:rsidRPr="00A76411">
        <w:rPr>
          <w:rFonts w:ascii="Times New Roman" w:hAnsi="Times New Roman" w:cs="Times New Roman"/>
          <w:iCs/>
          <w:lang w:bidi="es-ES"/>
        </w:rPr>
        <w:t xml:space="preserve">iveles de </w:t>
      </w:r>
      <w:r>
        <w:rPr>
          <w:rFonts w:ascii="Times New Roman" w:hAnsi="Times New Roman" w:cs="Times New Roman"/>
          <w:iCs/>
          <w:lang w:bidi="es-ES"/>
        </w:rPr>
        <w:t>S</w:t>
      </w:r>
      <w:r w:rsidRPr="00A76411">
        <w:rPr>
          <w:rFonts w:ascii="Times New Roman" w:hAnsi="Times New Roman" w:cs="Times New Roman"/>
          <w:iCs/>
          <w:lang w:bidi="es-ES"/>
        </w:rPr>
        <w:t>ervicio “reducido” y “mínimo” que se describen más adelante).</w:t>
      </w:r>
    </w:p>
    <w:p w14:paraId="00BE7973" w14:textId="16D2DD2A" w:rsidR="00A76411" w:rsidRPr="00A76411" w:rsidRDefault="00A76411" w:rsidP="00F92EC8">
      <w:pPr>
        <w:spacing w:before="120" w:after="120"/>
        <w:jc w:val="both"/>
        <w:rPr>
          <w:rFonts w:ascii="Times New Roman" w:hAnsi="Times New Roman" w:cs="Times New Roman"/>
          <w:iCs/>
          <w:lang w:bidi="es-ES"/>
        </w:rPr>
      </w:pPr>
      <w:r w:rsidRPr="00A76411">
        <w:rPr>
          <w:rFonts w:ascii="Times New Roman" w:hAnsi="Times New Roman" w:cs="Times New Roman"/>
          <w:iCs/>
          <w:lang w:bidi="es-ES"/>
        </w:rPr>
        <w:t xml:space="preserve">Las clases de Niveles de </w:t>
      </w:r>
      <w:r>
        <w:rPr>
          <w:rFonts w:ascii="Times New Roman" w:hAnsi="Times New Roman" w:cs="Times New Roman"/>
          <w:iCs/>
          <w:lang w:bidi="es-ES"/>
        </w:rPr>
        <w:t>S</w:t>
      </w:r>
      <w:r w:rsidRPr="00A76411">
        <w:rPr>
          <w:rFonts w:ascii="Times New Roman" w:hAnsi="Times New Roman" w:cs="Times New Roman"/>
          <w:iCs/>
          <w:lang w:bidi="es-ES"/>
        </w:rPr>
        <w:t xml:space="preserve">ervicio que se aplican en virtud del contrato son las que se especifican a continuación. El </w:t>
      </w:r>
      <w:r>
        <w:rPr>
          <w:rFonts w:ascii="Times New Roman" w:hAnsi="Times New Roman" w:cs="Times New Roman"/>
          <w:iCs/>
          <w:lang w:bidi="es-ES"/>
        </w:rPr>
        <w:t>C</w:t>
      </w:r>
      <w:r w:rsidRPr="00A76411">
        <w:rPr>
          <w:rFonts w:ascii="Times New Roman" w:hAnsi="Times New Roman" w:cs="Times New Roman"/>
          <w:iCs/>
          <w:lang w:bidi="es-ES"/>
        </w:rPr>
        <w:t xml:space="preserve">ontratista es responsable de lograr y mantener los </w:t>
      </w:r>
      <w:r>
        <w:rPr>
          <w:rFonts w:ascii="Times New Roman" w:hAnsi="Times New Roman" w:cs="Times New Roman"/>
          <w:iCs/>
          <w:lang w:bidi="es-ES"/>
        </w:rPr>
        <w:t>N</w:t>
      </w:r>
      <w:r w:rsidRPr="00A76411">
        <w:rPr>
          <w:rFonts w:ascii="Times New Roman" w:hAnsi="Times New Roman" w:cs="Times New Roman"/>
          <w:iCs/>
          <w:lang w:bidi="es-ES"/>
        </w:rPr>
        <w:t xml:space="preserve">iveles de </w:t>
      </w:r>
      <w:r>
        <w:rPr>
          <w:rFonts w:ascii="Times New Roman" w:hAnsi="Times New Roman" w:cs="Times New Roman"/>
          <w:iCs/>
          <w:lang w:bidi="es-ES"/>
        </w:rPr>
        <w:t>S</w:t>
      </w:r>
      <w:r w:rsidRPr="00A76411">
        <w:rPr>
          <w:rFonts w:ascii="Times New Roman" w:hAnsi="Times New Roman" w:cs="Times New Roman"/>
          <w:iCs/>
          <w:lang w:bidi="es-ES"/>
        </w:rPr>
        <w:t xml:space="preserve">ervicio para cada clase. El </w:t>
      </w:r>
      <w:r w:rsidR="00965E01">
        <w:rPr>
          <w:rFonts w:ascii="Times New Roman" w:hAnsi="Times New Roman" w:cs="Times New Roman"/>
          <w:iCs/>
          <w:lang w:bidi="es-ES"/>
        </w:rPr>
        <w:t xml:space="preserve">pago de la totalidad del </w:t>
      </w:r>
      <w:r w:rsidRPr="00A76411">
        <w:rPr>
          <w:rFonts w:ascii="Times New Roman" w:hAnsi="Times New Roman" w:cs="Times New Roman"/>
          <w:iCs/>
          <w:lang w:bidi="es-ES"/>
        </w:rPr>
        <w:t xml:space="preserve">monto mensual por los Servicios de </w:t>
      </w:r>
      <w:r>
        <w:rPr>
          <w:rFonts w:ascii="Times New Roman" w:hAnsi="Times New Roman" w:cs="Times New Roman"/>
          <w:iCs/>
          <w:lang w:bidi="es-ES"/>
        </w:rPr>
        <w:t>M</w:t>
      </w:r>
      <w:r w:rsidRPr="00A76411">
        <w:rPr>
          <w:rFonts w:ascii="Times New Roman" w:hAnsi="Times New Roman" w:cs="Times New Roman"/>
          <w:iCs/>
          <w:lang w:bidi="es-ES"/>
        </w:rPr>
        <w:t xml:space="preserve">antenimiento solo se realizará si estos Niveles de </w:t>
      </w:r>
      <w:r>
        <w:rPr>
          <w:rFonts w:ascii="Times New Roman" w:hAnsi="Times New Roman" w:cs="Times New Roman"/>
          <w:iCs/>
          <w:lang w:bidi="es-ES"/>
        </w:rPr>
        <w:t>S</w:t>
      </w:r>
      <w:r w:rsidRPr="00A76411">
        <w:rPr>
          <w:rFonts w:ascii="Times New Roman" w:hAnsi="Times New Roman" w:cs="Times New Roman"/>
          <w:iCs/>
          <w:lang w:bidi="es-ES"/>
        </w:rPr>
        <w:t>ervicio se cumplen en su totalidad.</w:t>
      </w:r>
    </w:p>
    <w:p w14:paraId="2645D68B" w14:textId="3E2E2C76" w:rsidR="00A76411" w:rsidRPr="00A76411" w:rsidRDefault="00A76411" w:rsidP="00F92EC8">
      <w:pPr>
        <w:spacing w:before="120" w:after="120"/>
        <w:jc w:val="both"/>
        <w:rPr>
          <w:rFonts w:ascii="Times New Roman" w:hAnsi="Times New Roman" w:cs="Times New Roman"/>
          <w:i/>
          <w:lang w:bidi="es-ES"/>
        </w:rPr>
      </w:pPr>
      <w:r w:rsidRPr="00A76411">
        <w:rPr>
          <w:rFonts w:ascii="Times New Roman" w:hAnsi="Times New Roman" w:cs="Times New Roman"/>
          <w:i/>
          <w:lang w:bidi="es-ES"/>
        </w:rPr>
        <w:t xml:space="preserve">[Inserte aquí los Niveles de Servicio aplicables en virtud del Contrato. </w:t>
      </w:r>
      <w:r w:rsidR="00965E01">
        <w:rPr>
          <w:rFonts w:ascii="Times New Roman" w:hAnsi="Times New Roman" w:cs="Times New Roman"/>
          <w:i/>
          <w:lang w:bidi="es-ES"/>
        </w:rPr>
        <w:t xml:space="preserve">Este Modelo de </w:t>
      </w:r>
      <w:r w:rsidRPr="00A76411">
        <w:rPr>
          <w:rFonts w:ascii="Times New Roman" w:hAnsi="Times New Roman" w:cs="Times New Roman"/>
          <w:i/>
          <w:lang w:bidi="es-ES"/>
        </w:rPr>
        <w:t>Especificaciones proponen y definen tres clases de Nivel de Servicio diferentes para caminos pavimentados; estos son:</w:t>
      </w:r>
    </w:p>
    <w:p w14:paraId="60445AF4" w14:textId="0E84C99A" w:rsidR="00A76411" w:rsidRPr="00A76411" w:rsidRDefault="00A76411" w:rsidP="00F012DB">
      <w:pPr>
        <w:pStyle w:val="ListParagraph"/>
        <w:numPr>
          <w:ilvl w:val="0"/>
          <w:numId w:val="47"/>
        </w:numPr>
        <w:spacing w:before="120" w:after="120"/>
        <w:ind w:left="714" w:hanging="357"/>
        <w:contextualSpacing w:val="0"/>
        <w:rPr>
          <w:i/>
        </w:rPr>
      </w:pPr>
      <w:r w:rsidRPr="00A76411">
        <w:rPr>
          <w:i/>
        </w:rPr>
        <w:t xml:space="preserve">La clase de </w:t>
      </w:r>
      <w:r>
        <w:rPr>
          <w:i/>
        </w:rPr>
        <w:t>N</w:t>
      </w:r>
      <w:r w:rsidRPr="00A76411">
        <w:rPr>
          <w:i/>
        </w:rPr>
        <w:t xml:space="preserve">ivel de </w:t>
      </w:r>
      <w:r>
        <w:rPr>
          <w:i/>
        </w:rPr>
        <w:t>S</w:t>
      </w:r>
      <w:r w:rsidRPr="00A76411">
        <w:rPr>
          <w:i/>
        </w:rPr>
        <w:t>ervicio “A” es la más alta y normalmente se aplica a carreteras de varios carriles con altos volúmenes de tráfico.</w:t>
      </w:r>
    </w:p>
    <w:p w14:paraId="39621A6B" w14:textId="42C5C3D0" w:rsidR="00A76411" w:rsidRPr="00A76411" w:rsidRDefault="00A76411" w:rsidP="00F012DB">
      <w:pPr>
        <w:pStyle w:val="ListParagraph"/>
        <w:numPr>
          <w:ilvl w:val="0"/>
          <w:numId w:val="47"/>
        </w:numPr>
        <w:spacing w:before="120" w:after="120"/>
        <w:ind w:left="714" w:hanging="357"/>
        <w:contextualSpacing w:val="0"/>
        <w:rPr>
          <w:i/>
        </w:rPr>
      </w:pPr>
      <w:r w:rsidRPr="00A76411">
        <w:rPr>
          <w:i/>
        </w:rPr>
        <w:t xml:space="preserve">La clase de </w:t>
      </w:r>
      <w:r>
        <w:rPr>
          <w:i/>
        </w:rPr>
        <w:t>N</w:t>
      </w:r>
      <w:r w:rsidRPr="00A76411">
        <w:rPr>
          <w:i/>
        </w:rPr>
        <w:t xml:space="preserve">ivel de </w:t>
      </w:r>
      <w:r>
        <w:rPr>
          <w:i/>
        </w:rPr>
        <w:t>S</w:t>
      </w:r>
      <w:r w:rsidRPr="00A76411">
        <w:rPr>
          <w:i/>
        </w:rPr>
        <w:t>ervicio “B” es un nivel de servicio algo más bajo y normalmente se aplica a carreteras y autopistas con niveles de tráfico medios.</w:t>
      </w:r>
    </w:p>
    <w:p w14:paraId="039C5FE1" w14:textId="01E752A6" w:rsidR="00A76411" w:rsidRPr="00A76411" w:rsidRDefault="00A76411" w:rsidP="00F012DB">
      <w:pPr>
        <w:pStyle w:val="ListParagraph"/>
        <w:numPr>
          <w:ilvl w:val="0"/>
          <w:numId w:val="47"/>
        </w:numPr>
        <w:spacing w:before="120" w:after="120"/>
        <w:ind w:left="714" w:hanging="357"/>
        <w:contextualSpacing w:val="0"/>
        <w:rPr>
          <w:i/>
        </w:rPr>
      </w:pPr>
      <w:r w:rsidRPr="00A76411">
        <w:rPr>
          <w:i/>
        </w:rPr>
        <w:t xml:space="preserve">La clase de </w:t>
      </w:r>
      <w:r>
        <w:rPr>
          <w:i/>
        </w:rPr>
        <w:t>N</w:t>
      </w:r>
      <w:r w:rsidRPr="00A76411">
        <w:rPr>
          <w:i/>
        </w:rPr>
        <w:t xml:space="preserve">ivel de </w:t>
      </w:r>
      <w:r>
        <w:rPr>
          <w:i/>
        </w:rPr>
        <w:t>S</w:t>
      </w:r>
      <w:r w:rsidRPr="00A76411">
        <w:rPr>
          <w:i/>
        </w:rPr>
        <w:t>ervicio “C” se aplica normalmente a las carreteras de menor tráfico de importancia secundaria.</w:t>
      </w:r>
    </w:p>
    <w:p w14:paraId="2116E886" w14:textId="0C6C8070" w:rsidR="00A76411" w:rsidRPr="00A76411" w:rsidRDefault="00A76411" w:rsidP="00F92EC8">
      <w:pPr>
        <w:spacing w:before="120" w:after="120"/>
        <w:jc w:val="both"/>
        <w:rPr>
          <w:rFonts w:ascii="Times New Roman" w:hAnsi="Times New Roman" w:cs="Times New Roman"/>
          <w:i/>
          <w:lang w:bidi="es-ES"/>
        </w:rPr>
      </w:pPr>
      <w:r w:rsidRPr="00A76411">
        <w:rPr>
          <w:rFonts w:ascii="Times New Roman" w:hAnsi="Times New Roman" w:cs="Times New Roman"/>
          <w:i/>
          <w:lang w:bidi="es-ES"/>
        </w:rPr>
        <w:t xml:space="preserve">Estas clases de </w:t>
      </w:r>
      <w:r>
        <w:rPr>
          <w:rFonts w:ascii="Times New Roman" w:hAnsi="Times New Roman" w:cs="Times New Roman"/>
          <w:i/>
          <w:lang w:bidi="es-ES"/>
        </w:rPr>
        <w:t>N</w:t>
      </w:r>
      <w:r w:rsidRPr="00A76411">
        <w:rPr>
          <w:rFonts w:ascii="Times New Roman" w:hAnsi="Times New Roman" w:cs="Times New Roman"/>
          <w:i/>
          <w:lang w:bidi="es-ES"/>
        </w:rPr>
        <w:t xml:space="preserve">ivel de </w:t>
      </w:r>
      <w:r>
        <w:rPr>
          <w:rFonts w:ascii="Times New Roman" w:hAnsi="Times New Roman" w:cs="Times New Roman"/>
          <w:i/>
          <w:lang w:bidi="es-ES"/>
        </w:rPr>
        <w:t>S</w:t>
      </w:r>
      <w:r w:rsidRPr="00A76411">
        <w:rPr>
          <w:rFonts w:ascii="Times New Roman" w:hAnsi="Times New Roman" w:cs="Times New Roman"/>
          <w:i/>
          <w:lang w:bidi="es-ES"/>
        </w:rPr>
        <w:t>ervicio para carreteras pavimentadas pueden adoptarse para su uso en el documento de licitación</w:t>
      </w:r>
      <w:r w:rsidR="00965E01">
        <w:rPr>
          <w:rFonts w:ascii="Times New Roman" w:hAnsi="Times New Roman" w:cs="Times New Roman"/>
          <w:i/>
          <w:lang w:bidi="es-ES"/>
        </w:rPr>
        <w:t>,</w:t>
      </w:r>
      <w:r w:rsidRPr="00A76411">
        <w:rPr>
          <w:rFonts w:ascii="Times New Roman" w:hAnsi="Times New Roman" w:cs="Times New Roman"/>
          <w:i/>
          <w:lang w:bidi="es-ES"/>
        </w:rPr>
        <w:t xml:space="preserve"> o </w:t>
      </w:r>
      <w:r w:rsidR="00965E01">
        <w:rPr>
          <w:rFonts w:ascii="Times New Roman" w:hAnsi="Times New Roman" w:cs="Times New Roman"/>
          <w:i/>
          <w:lang w:bidi="es-ES"/>
        </w:rPr>
        <w:t xml:space="preserve">se </w:t>
      </w:r>
      <w:r w:rsidRPr="00A76411">
        <w:rPr>
          <w:rFonts w:ascii="Times New Roman" w:hAnsi="Times New Roman" w:cs="Times New Roman"/>
          <w:i/>
          <w:lang w:bidi="es-ES"/>
        </w:rPr>
        <w:t xml:space="preserve">pueden definir otras clases de </w:t>
      </w:r>
      <w:r>
        <w:rPr>
          <w:rFonts w:ascii="Times New Roman" w:hAnsi="Times New Roman" w:cs="Times New Roman"/>
          <w:i/>
          <w:lang w:bidi="es-ES"/>
        </w:rPr>
        <w:t>N</w:t>
      </w:r>
      <w:r w:rsidRPr="00A76411">
        <w:rPr>
          <w:rFonts w:ascii="Times New Roman" w:hAnsi="Times New Roman" w:cs="Times New Roman"/>
          <w:i/>
          <w:lang w:bidi="es-ES"/>
        </w:rPr>
        <w:t xml:space="preserve">ivel de </w:t>
      </w:r>
      <w:r>
        <w:rPr>
          <w:rFonts w:ascii="Times New Roman" w:hAnsi="Times New Roman" w:cs="Times New Roman"/>
          <w:i/>
          <w:lang w:bidi="es-ES"/>
        </w:rPr>
        <w:t>S</w:t>
      </w:r>
      <w:r w:rsidRPr="00A76411">
        <w:rPr>
          <w:rFonts w:ascii="Times New Roman" w:hAnsi="Times New Roman" w:cs="Times New Roman"/>
          <w:i/>
          <w:lang w:bidi="es-ES"/>
        </w:rPr>
        <w:t xml:space="preserve">ervicio en las </w:t>
      </w:r>
      <w:r>
        <w:rPr>
          <w:rFonts w:ascii="Times New Roman" w:hAnsi="Times New Roman" w:cs="Times New Roman"/>
          <w:i/>
          <w:lang w:bidi="es-ES"/>
        </w:rPr>
        <w:t>E</w:t>
      </w:r>
      <w:r w:rsidRPr="00A76411">
        <w:rPr>
          <w:rFonts w:ascii="Times New Roman" w:hAnsi="Times New Roman" w:cs="Times New Roman"/>
          <w:i/>
          <w:lang w:bidi="es-ES"/>
        </w:rPr>
        <w:t>specificaciones, si se considera más apropiado para el país en el que se ejecutará el contrato o para las carreteras en particula</w:t>
      </w:r>
      <w:r>
        <w:rPr>
          <w:rFonts w:ascii="Times New Roman" w:hAnsi="Times New Roman" w:cs="Times New Roman"/>
          <w:i/>
          <w:lang w:bidi="es-ES"/>
        </w:rPr>
        <w:t>r</w:t>
      </w:r>
      <w:r w:rsidRPr="00A76411">
        <w:rPr>
          <w:rFonts w:ascii="Times New Roman" w:hAnsi="Times New Roman" w:cs="Times New Roman"/>
          <w:i/>
          <w:lang w:bidi="es-ES"/>
        </w:rPr>
        <w:t xml:space="preserve"> incluid</w:t>
      </w:r>
      <w:r>
        <w:rPr>
          <w:rFonts w:ascii="Times New Roman" w:hAnsi="Times New Roman" w:cs="Times New Roman"/>
          <w:i/>
          <w:lang w:bidi="es-ES"/>
        </w:rPr>
        <w:t>as</w:t>
      </w:r>
      <w:r w:rsidRPr="00A76411">
        <w:rPr>
          <w:rFonts w:ascii="Times New Roman" w:hAnsi="Times New Roman" w:cs="Times New Roman"/>
          <w:i/>
          <w:lang w:bidi="es-ES"/>
        </w:rPr>
        <w:t xml:space="preserve"> en el contrato.</w:t>
      </w:r>
    </w:p>
    <w:p w14:paraId="06E30F7C" w14:textId="1888D70E" w:rsidR="00A76411" w:rsidRPr="00A76411" w:rsidRDefault="00A76411" w:rsidP="00F92EC8">
      <w:pPr>
        <w:spacing w:before="120" w:after="120"/>
        <w:jc w:val="both"/>
        <w:rPr>
          <w:rFonts w:ascii="Times New Roman" w:hAnsi="Times New Roman" w:cs="Times New Roman"/>
          <w:i/>
          <w:lang w:bidi="es-ES"/>
        </w:rPr>
      </w:pPr>
      <w:r w:rsidRPr="00A76411">
        <w:rPr>
          <w:rFonts w:ascii="Times New Roman" w:hAnsi="Times New Roman" w:cs="Times New Roman"/>
          <w:i/>
          <w:lang w:bidi="es-ES"/>
        </w:rPr>
        <w:t xml:space="preserve">Para caminos sin pavimentar, el </w:t>
      </w:r>
      <w:r>
        <w:rPr>
          <w:rFonts w:ascii="Times New Roman" w:hAnsi="Times New Roman" w:cs="Times New Roman"/>
          <w:i/>
          <w:lang w:bidi="es-ES"/>
        </w:rPr>
        <w:t>Contratante</w:t>
      </w:r>
      <w:r w:rsidRPr="00A76411">
        <w:rPr>
          <w:rFonts w:ascii="Times New Roman" w:hAnsi="Times New Roman" w:cs="Times New Roman"/>
          <w:i/>
          <w:lang w:bidi="es-ES"/>
        </w:rPr>
        <w:t xml:space="preserve"> debe definir los Niveles de Servicio requeridos de acuerdo con las circunstancias específicas de cada camino, que pueden variar ampliamente. El Banco Mundial proporciona orientación sobre los Niveles de </w:t>
      </w:r>
      <w:r>
        <w:rPr>
          <w:rFonts w:ascii="Times New Roman" w:hAnsi="Times New Roman" w:cs="Times New Roman"/>
          <w:i/>
          <w:lang w:bidi="es-ES"/>
        </w:rPr>
        <w:t>S</w:t>
      </w:r>
      <w:r w:rsidRPr="00A76411">
        <w:rPr>
          <w:rFonts w:ascii="Times New Roman" w:hAnsi="Times New Roman" w:cs="Times New Roman"/>
          <w:i/>
          <w:lang w:bidi="es-ES"/>
        </w:rPr>
        <w:t xml:space="preserve">ervicio apropiados para carreteras sin pavimentar </w:t>
      </w:r>
      <w:r w:rsidR="00965E01">
        <w:rPr>
          <w:rFonts w:ascii="Times New Roman" w:hAnsi="Times New Roman" w:cs="Times New Roman"/>
          <w:i/>
          <w:lang w:bidi="es-ES"/>
        </w:rPr>
        <w:t xml:space="preserve">mediante </w:t>
      </w:r>
      <w:r w:rsidRPr="00A76411">
        <w:rPr>
          <w:rFonts w:ascii="Times New Roman" w:hAnsi="Times New Roman" w:cs="Times New Roman"/>
          <w:i/>
          <w:lang w:bidi="es-ES"/>
        </w:rPr>
        <w:t xml:space="preserve">materiales de orientación </w:t>
      </w:r>
      <w:r w:rsidR="00965E01">
        <w:rPr>
          <w:rFonts w:ascii="Times New Roman" w:hAnsi="Times New Roman" w:cs="Times New Roman"/>
          <w:i/>
          <w:lang w:bidi="es-ES"/>
        </w:rPr>
        <w:t xml:space="preserve">que se han </w:t>
      </w:r>
      <w:r w:rsidRPr="00A76411">
        <w:rPr>
          <w:rFonts w:ascii="Times New Roman" w:hAnsi="Times New Roman" w:cs="Times New Roman"/>
          <w:i/>
          <w:lang w:bidi="es-ES"/>
        </w:rPr>
        <w:t>publicado</w:t>
      </w:r>
      <w:r w:rsidR="00965E01">
        <w:rPr>
          <w:rFonts w:ascii="Times New Roman" w:hAnsi="Times New Roman" w:cs="Times New Roman"/>
          <w:i/>
          <w:lang w:bidi="es-ES"/>
        </w:rPr>
        <w:t>.</w:t>
      </w:r>
    </w:p>
    <w:p w14:paraId="107B6E2B" w14:textId="6410069C" w:rsidR="00A76411" w:rsidRDefault="00A76411" w:rsidP="00F92EC8">
      <w:pPr>
        <w:spacing w:before="120" w:after="120"/>
        <w:jc w:val="both"/>
        <w:rPr>
          <w:rFonts w:ascii="Times New Roman" w:hAnsi="Times New Roman" w:cs="Times New Roman"/>
          <w:i/>
          <w:lang w:bidi="es-ES"/>
        </w:rPr>
      </w:pPr>
      <w:r w:rsidRPr="00A76411">
        <w:rPr>
          <w:rFonts w:ascii="Times New Roman" w:hAnsi="Times New Roman" w:cs="Times New Roman"/>
          <w:i/>
          <w:lang w:bidi="es-ES"/>
        </w:rPr>
        <w:t xml:space="preserve">Al definir los Niveles de </w:t>
      </w:r>
      <w:r>
        <w:rPr>
          <w:rFonts w:ascii="Times New Roman" w:hAnsi="Times New Roman" w:cs="Times New Roman"/>
          <w:i/>
          <w:lang w:bidi="es-ES"/>
        </w:rPr>
        <w:t>S</w:t>
      </w:r>
      <w:r w:rsidRPr="00A76411">
        <w:rPr>
          <w:rFonts w:ascii="Times New Roman" w:hAnsi="Times New Roman" w:cs="Times New Roman"/>
          <w:i/>
          <w:lang w:bidi="es-ES"/>
        </w:rPr>
        <w:t xml:space="preserve">ervicio requeridos, el </w:t>
      </w:r>
      <w:r>
        <w:rPr>
          <w:rFonts w:ascii="Times New Roman" w:hAnsi="Times New Roman" w:cs="Times New Roman"/>
          <w:i/>
          <w:lang w:bidi="es-ES"/>
        </w:rPr>
        <w:t>Contratante</w:t>
      </w:r>
      <w:r w:rsidRPr="00A76411">
        <w:rPr>
          <w:rFonts w:ascii="Times New Roman" w:hAnsi="Times New Roman" w:cs="Times New Roman"/>
          <w:i/>
          <w:lang w:bidi="es-ES"/>
        </w:rPr>
        <w:t xml:space="preserve"> también debe considerar el aspecto de la asequibilidad. Si bien los </w:t>
      </w:r>
      <w:r>
        <w:rPr>
          <w:rFonts w:ascii="Times New Roman" w:hAnsi="Times New Roman" w:cs="Times New Roman"/>
          <w:i/>
          <w:lang w:bidi="es-ES"/>
        </w:rPr>
        <w:t>N</w:t>
      </w:r>
      <w:r w:rsidRPr="00A76411">
        <w:rPr>
          <w:rFonts w:ascii="Times New Roman" w:hAnsi="Times New Roman" w:cs="Times New Roman"/>
          <w:i/>
          <w:lang w:bidi="es-ES"/>
        </w:rPr>
        <w:t xml:space="preserve">iveles de </w:t>
      </w:r>
      <w:r>
        <w:rPr>
          <w:rFonts w:ascii="Times New Roman" w:hAnsi="Times New Roman" w:cs="Times New Roman"/>
          <w:i/>
          <w:lang w:bidi="es-ES"/>
        </w:rPr>
        <w:t>S</w:t>
      </w:r>
      <w:r w:rsidRPr="00A76411">
        <w:rPr>
          <w:rFonts w:ascii="Times New Roman" w:hAnsi="Times New Roman" w:cs="Times New Roman"/>
          <w:i/>
          <w:lang w:bidi="es-ES"/>
        </w:rPr>
        <w:t xml:space="preserve">ervicio altos pueden ser deseables, pueden no ser asequibles y los </w:t>
      </w:r>
      <w:r>
        <w:rPr>
          <w:rFonts w:ascii="Times New Roman" w:hAnsi="Times New Roman" w:cs="Times New Roman"/>
          <w:i/>
          <w:lang w:bidi="es-ES"/>
        </w:rPr>
        <w:t>N</w:t>
      </w:r>
      <w:r w:rsidRPr="00A76411">
        <w:rPr>
          <w:rFonts w:ascii="Times New Roman" w:hAnsi="Times New Roman" w:cs="Times New Roman"/>
          <w:i/>
          <w:lang w:bidi="es-ES"/>
        </w:rPr>
        <w:t xml:space="preserve">iveles de </w:t>
      </w:r>
      <w:r>
        <w:rPr>
          <w:rFonts w:ascii="Times New Roman" w:hAnsi="Times New Roman" w:cs="Times New Roman"/>
          <w:i/>
          <w:lang w:bidi="es-ES"/>
        </w:rPr>
        <w:t>S</w:t>
      </w:r>
      <w:r w:rsidRPr="00A76411">
        <w:rPr>
          <w:rFonts w:ascii="Times New Roman" w:hAnsi="Times New Roman" w:cs="Times New Roman"/>
          <w:i/>
          <w:lang w:bidi="es-ES"/>
        </w:rPr>
        <w:t>ervicio más bajos pueden ser más apropiados y sostenibles desde el punto de vista financiero.]</w:t>
      </w:r>
    </w:p>
    <w:p w14:paraId="55DA8C2D" w14:textId="77777777" w:rsidR="00965E01" w:rsidRDefault="00965E01" w:rsidP="00F92EC8">
      <w:pPr>
        <w:spacing w:before="120" w:after="120"/>
        <w:jc w:val="both"/>
        <w:rPr>
          <w:rFonts w:ascii="Times New Roman" w:hAnsi="Times New Roman" w:cs="Times New Roman"/>
          <w:i/>
          <w:lang w:bidi="es-ES"/>
        </w:rPr>
      </w:pPr>
    </w:p>
    <w:p w14:paraId="078A59A5" w14:textId="06DE47E6" w:rsidR="00A76411" w:rsidRPr="00F92EC8" w:rsidRDefault="00A76411" w:rsidP="00AE7601">
      <w:pPr>
        <w:pStyle w:val="HeaderEC2"/>
        <w:keepNext/>
        <w:spacing w:before="240" w:after="240"/>
        <w:ind w:left="850" w:hanging="850"/>
        <w:contextualSpacing w:val="0"/>
      </w:pPr>
      <w:bookmarkStart w:id="54" w:name="_Toc82613904"/>
      <w:r w:rsidRPr="00A76411">
        <w:t xml:space="preserve">Deducciones de </w:t>
      </w:r>
      <w:r w:rsidR="00717B67">
        <w:t>P</w:t>
      </w:r>
      <w:r w:rsidRPr="00A76411">
        <w:t xml:space="preserve">ago y </w:t>
      </w:r>
      <w:r w:rsidR="00717B67">
        <w:t>P</w:t>
      </w:r>
      <w:r w:rsidRPr="00A76411">
        <w:t xml:space="preserve">eríodos de </w:t>
      </w:r>
      <w:r w:rsidR="00717B67">
        <w:t>G</w:t>
      </w:r>
      <w:r w:rsidRPr="00A76411">
        <w:t>racia</w:t>
      </w:r>
      <w:bookmarkEnd w:id="54"/>
    </w:p>
    <w:p w14:paraId="2F3DF112" w14:textId="4D179EBE" w:rsidR="00A76411" w:rsidRPr="00E7663D" w:rsidRDefault="00A76411" w:rsidP="00F92EC8">
      <w:pPr>
        <w:spacing w:before="120" w:after="120"/>
        <w:jc w:val="both"/>
        <w:rPr>
          <w:rFonts w:ascii="Times New Roman" w:hAnsi="Times New Roman" w:cs="Times New Roman"/>
          <w:iCs/>
          <w:lang w:bidi="es-ES"/>
        </w:rPr>
      </w:pPr>
      <w:r w:rsidRPr="00E7663D">
        <w:rPr>
          <w:rFonts w:ascii="Times New Roman" w:hAnsi="Times New Roman" w:cs="Times New Roman"/>
          <w:iCs/>
          <w:lang w:bidi="es-ES"/>
        </w:rPr>
        <w:t xml:space="preserve">El incumplimiento del Nivel de </w:t>
      </w:r>
      <w:r w:rsidR="00E7663D" w:rsidRPr="00E7663D">
        <w:rPr>
          <w:rFonts w:ascii="Times New Roman" w:hAnsi="Times New Roman" w:cs="Times New Roman"/>
          <w:iCs/>
          <w:lang w:bidi="es-ES"/>
        </w:rPr>
        <w:t>S</w:t>
      </w:r>
      <w:r w:rsidRPr="00E7663D">
        <w:rPr>
          <w:rFonts w:ascii="Times New Roman" w:hAnsi="Times New Roman" w:cs="Times New Roman"/>
          <w:iCs/>
          <w:lang w:bidi="es-ES"/>
        </w:rPr>
        <w:t xml:space="preserve">ervicio requerido resultará en una reducción en el pago mensual de los Servicios de </w:t>
      </w:r>
      <w:r w:rsidR="00E7663D" w:rsidRPr="00E7663D">
        <w:rPr>
          <w:rFonts w:ascii="Times New Roman" w:hAnsi="Times New Roman" w:cs="Times New Roman"/>
          <w:iCs/>
          <w:lang w:bidi="es-ES"/>
        </w:rPr>
        <w:t>M</w:t>
      </w:r>
      <w:r w:rsidRPr="00E7663D">
        <w:rPr>
          <w:rFonts w:ascii="Times New Roman" w:hAnsi="Times New Roman" w:cs="Times New Roman"/>
          <w:iCs/>
          <w:lang w:bidi="es-ES"/>
        </w:rPr>
        <w:t>antenimiento. Los principios a aplicar para las reducciones de pago son los siguientes:</w:t>
      </w:r>
    </w:p>
    <w:p w14:paraId="76561EC5" w14:textId="277D51C0" w:rsidR="00A76411" w:rsidRPr="00A76411" w:rsidRDefault="00A76411" w:rsidP="00F92EC8">
      <w:pPr>
        <w:spacing w:before="120" w:after="120"/>
        <w:jc w:val="both"/>
        <w:rPr>
          <w:rFonts w:ascii="Times New Roman" w:hAnsi="Times New Roman" w:cs="Times New Roman"/>
          <w:i/>
          <w:lang w:bidi="es-ES"/>
        </w:rPr>
      </w:pPr>
      <w:r w:rsidRPr="00E7663D">
        <w:rPr>
          <w:rFonts w:ascii="Times New Roman" w:hAnsi="Times New Roman" w:cs="Times New Roman"/>
          <w:b/>
          <w:bCs/>
          <w:i/>
          <w:lang w:bidi="es-ES"/>
        </w:rPr>
        <w:t>Reducción de pago del "primer día":</w:t>
      </w:r>
      <w:r w:rsidRPr="00A76411">
        <w:rPr>
          <w:rFonts w:ascii="Times New Roman" w:hAnsi="Times New Roman" w:cs="Times New Roman"/>
          <w:i/>
          <w:lang w:bidi="es-ES"/>
        </w:rPr>
        <w:t xml:space="preserve"> </w:t>
      </w:r>
      <w:r w:rsidRPr="009C61CA">
        <w:rPr>
          <w:rFonts w:ascii="Times New Roman" w:hAnsi="Times New Roman" w:cs="Times New Roman"/>
          <w:iCs/>
          <w:lang w:bidi="es-ES"/>
        </w:rPr>
        <w:t xml:space="preserve">Las reducciones de pago en general están destinadas a proporcionar un incentivo para que el Contratista identifique de manera continua y proactiva cualquier incumplimiento </w:t>
      </w:r>
      <w:r w:rsidR="00965E01">
        <w:rPr>
          <w:rFonts w:ascii="Times New Roman" w:hAnsi="Times New Roman" w:cs="Times New Roman"/>
          <w:iCs/>
          <w:lang w:bidi="es-ES"/>
        </w:rPr>
        <w:t xml:space="preserve">suyo </w:t>
      </w:r>
      <w:r w:rsidRPr="009C61CA">
        <w:rPr>
          <w:rFonts w:ascii="Times New Roman" w:hAnsi="Times New Roman" w:cs="Times New Roman"/>
          <w:iCs/>
          <w:lang w:bidi="es-ES"/>
        </w:rPr>
        <w:t>y lleve a cabo rápidamente las medidas correctivas necesarias. La reducción del pago del “Primer día” en particular tiene como objetivo garantizar que el Contratista detecte y repare los incumplimientos rápidamente, sin esperar a la próxima Inspección Formal. Por lo tanto, la existencia y detección de un incumplimiento de los requisitos del Nivel de Servicio durante la Inspección Formal Mensual desencadena la aplicación inmediata e irreversible de la reducción de pago del “Primer día”. La reducción del pago del "</w:t>
      </w:r>
      <w:r w:rsidR="009C61CA" w:rsidRPr="009C61CA">
        <w:rPr>
          <w:rFonts w:ascii="Times New Roman" w:hAnsi="Times New Roman" w:cs="Times New Roman"/>
          <w:iCs/>
          <w:lang w:bidi="es-ES"/>
        </w:rPr>
        <w:t>P</w:t>
      </w:r>
      <w:r w:rsidRPr="009C61CA">
        <w:rPr>
          <w:rFonts w:ascii="Times New Roman" w:hAnsi="Times New Roman" w:cs="Times New Roman"/>
          <w:iCs/>
          <w:lang w:bidi="es-ES"/>
        </w:rPr>
        <w:t>rimer día" es la reducción del pago adeudado por un día de incumplimiento. Las reducciones de pago del “Primer día” se aplicarán inmediatamente al momento de la Inspección Formal y darán lugar a una reducción del pago al Contratista, por el Estado de Cuenta Mensual correspondiente. Sin embargo, la aplicación de la reducción del pago del "</w:t>
      </w:r>
      <w:r w:rsidR="009C61CA" w:rsidRPr="009C61CA">
        <w:rPr>
          <w:rFonts w:ascii="Times New Roman" w:hAnsi="Times New Roman" w:cs="Times New Roman"/>
          <w:iCs/>
          <w:lang w:bidi="es-ES"/>
        </w:rPr>
        <w:t>P</w:t>
      </w:r>
      <w:r w:rsidRPr="009C61CA">
        <w:rPr>
          <w:rFonts w:ascii="Times New Roman" w:hAnsi="Times New Roman" w:cs="Times New Roman"/>
          <w:iCs/>
          <w:lang w:bidi="es-ES"/>
        </w:rPr>
        <w:t xml:space="preserve">rimer día" puede ser anulada por el Gerente del Proyecto de manera excepcional si es evidente que en el momento de la Inspección Formal el </w:t>
      </w:r>
      <w:r w:rsidR="009C61CA" w:rsidRPr="009C61CA">
        <w:rPr>
          <w:rFonts w:ascii="Times New Roman" w:hAnsi="Times New Roman" w:cs="Times New Roman"/>
          <w:iCs/>
          <w:lang w:bidi="es-ES"/>
        </w:rPr>
        <w:t>P</w:t>
      </w:r>
      <w:r w:rsidRPr="009C61CA">
        <w:rPr>
          <w:rFonts w:ascii="Times New Roman" w:hAnsi="Times New Roman" w:cs="Times New Roman"/>
          <w:iCs/>
          <w:lang w:bidi="es-ES"/>
        </w:rPr>
        <w:t>ersonal y el equipo del Contratista ya están trabajando activamente para remediar el incumplimiento.</w:t>
      </w:r>
      <w:r w:rsidRPr="00A76411">
        <w:rPr>
          <w:rFonts w:ascii="Times New Roman" w:hAnsi="Times New Roman" w:cs="Times New Roman"/>
          <w:i/>
          <w:lang w:bidi="es-ES"/>
        </w:rPr>
        <w:t xml:space="preserve"> </w:t>
      </w:r>
    </w:p>
    <w:p w14:paraId="60E76699" w14:textId="73715531" w:rsidR="00A76411" w:rsidRPr="009C61CA" w:rsidRDefault="00A76411" w:rsidP="00F92EC8">
      <w:pPr>
        <w:spacing w:before="120" w:after="120"/>
        <w:jc w:val="both"/>
        <w:rPr>
          <w:rFonts w:ascii="Times New Roman" w:hAnsi="Times New Roman" w:cs="Times New Roman"/>
          <w:iCs/>
          <w:lang w:bidi="es-ES"/>
        </w:rPr>
      </w:pPr>
      <w:r w:rsidRPr="009C61CA">
        <w:rPr>
          <w:rFonts w:ascii="Times New Roman" w:hAnsi="Times New Roman" w:cs="Times New Roman"/>
          <w:b/>
          <w:bCs/>
          <w:i/>
          <w:lang w:bidi="es-ES"/>
        </w:rPr>
        <w:t>Suspensión de nuevas reducciones de pago mediante la concesión de un período de gracia</w:t>
      </w:r>
      <w:r w:rsidRPr="00A76411">
        <w:rPr>
          <w:rFonts w:ascii="Times New Roman" w:hAnsi="Times New Roman" w:cs="Times New Roman"/>
          <w:i/>
          <w:lang w:bidi="es-ES"/>
        </w:rPr>
        <w:t xml:space="preserve">: </w:t>
      </w:r>
      <w:r w:rsidR="00965E01">
        <w:rPr>
          <w:rFonts w:ascii="Times New Roman" w:hAnsi="Times New Roman" w:cs="Times New Roman"/>
          <w:iCs/>
          <w:lang w:bidi="es-ES"/>
        </w:rPr>
        <w:t>L</w:t>
      </w:r>
      <w:r w:rsidRPr="009C61CA">
        <w:rPr>
          <w:rFonts w:ascii="Times New Roman" w:hAnsi="Times New Roman" w:cs="Times New Roman"/>
          <w:iCs/>
          <w:lang w:bidi="es-ES"/>
        </w:rPr>
        <w:t xml:space="preserve">as reducciones de pago se aplican generalmente por cada día durante el cual persiste el incumplimiento. Sin embargo, para evitar reducciones de pago excesivamente severas y brindar al Contratista la oportunidad de remediar el incumplimiento sin incurrir en más reducciones de pago (más allá de la reducción de pago del "primer día" ya aplicada), la mayoría de las </w:t>
      </w:r>
      <w:r w:rsidR="00282523">
        <w:rPr>
          <w:rFonts w:ascii="Times New Roman" w:hAnsi="Times New Roman" w:cs="Times New Roman"/>
          <w:iCs/>
          <w:lang w:bidi="es-ES"/>
        </w:rPr>
        <w:t>Medidas</w:t>
      </w:r>
      <w:r w:rsidR="009C61CA" w:rsidRPr="009C61CA">
        <w:rPr>
          <w:rFonts w:ascii="Times New Roman" w:hAnsi="Times New Roman" w:cs="Times New Roman"/>
          <w:iCs/>
          <w:lang w:bidi="es-ES"/>
        </w:rPr>
        <w:t xml:space="preserve"> de Desempeño Operativo (MDO)</w:t>
      </w:r>
      <w:r w:rsidRPr="009C61CA">
        <w:rPr>
          <w:rFonts w:ascii="Times New Roman" w:hAnsi="Times New Roman" w:cs="Times New Roman"/>
          <w:iCs/>
          <w:lang w:bidi="es-ES"/>
        </w:rPr>
        <w:t xml:space="preserve"> tienen una "Período</w:t>
      </w:r>
      <w:r w:rsidR="00965E01">
        <w:rPr>
          <w:rFonts w:ascii="Times New Roman" w:hAnsi="Times New Roman" w:cs="Times New Roman"/>
          <w:iCs/>
          <w:lang w:bidi="es-ES"/>
        </w:rPr>
        <w:t xml:space="preserve"> de Gracia</w:t>
      </w:r>
      <w:r w:rsidRPr="009C61CA">
        <w:rPr>
          <w:rFonts w:ascii="Times New Roman" w:hAnsi="Times New Roman" w:cs="Times New Roman"/>
          <w:iCs/>
          <w:lang w:bidi="es-ES"/>
        </w:rPr>
        <w:t xml:space="preserve">". La concesión del Período de Gracia al Contratista </w:t>
      </w:r>
      <w:r w:rsidRPr="00BC38F9">
        <w:rPr>
          <w:rFonts w:ascii="Times New Roman" w:hAnsi="Times New Roman" w:cs="Times New Roman"/>
          <w:iCs/>
          <w:u w:val="single"/>
          <w:lang w:bidi="es-ES"/>
        </w:rPr>
        <w:t>NO</w:t>
      </w:r>
      <w:r w:rsidRPr="009C61CA">
        <w:rPr>
          <w:rFonts w:ascii="Times New Roman" w:hAnsi="Times New Roman" w:cs="Times New Roman"/>
          <w:iCs/>
          <w:lang w:bidi="es-ES"/>
        </w:rPr>
        <w:t xml:space="preserve"> evita la reducción de pago del “Primer día”, pero </w:t>
      </w:r>
      <w:r w:rsidRPr="00BC38F9">
        <w:rPr>
          <w:rFonts w:ascii="Times New Roman" w:hAnsi="Times New Roman" w:cs="Times New Roman"/>
          <w:iCs/>
          <w:u w:val="single"/>
          <w:lang w:bidi="es-ES"/>
        </w:rPr>
        <w:t>suspende la aplicación de reducciones de pago adicionales</w:t>
      </w:r>
      <w:r w:rsidRPr="009C61CA">
        <w:rPr>
          <w:rFonts w:ascii="Times New Roman" w:hAnsi="Times New Roman" w:cs="Times New Roman"/>
          <w:iCs/>
          <w:lang w:bidi="es-ES"/>
        </w:rPr>
        <w:t xml:space="preserve"> durante el Período de Gracia. El Período de </w:t>
      </w:r>
      <w:r w:rsidR="00BC38F9">
        <w:rPr>
          <w:rFonts w:ascii="Times New Roman" w:hAnsi="Times New Roman" w:cs="Times New Roman"/>
          <w:iCs/>
          <w:lang w:bidi="es-ES"/>
        </w:rPr>
        <w:t>G</w:t>
      </w:r>
      <w:r w:rsidRPr="009C61CA">
        <w:rPr>
          <w:rFonts w:ascii="Times New Roman" w:hAnsi="Times New Roman" w:cs="Times New Roman"/>
          <w:iCs/>
          <w:lang w:bidi="es-ES"/>
        </w:rPr>
        <w:t xml:space="preserve">racia "detendrá el reloj" temporalmente para reducciones de pago diarias </w:t>
      </w:r>
      <w:r w:rsidRPr="00BC38F9">
        <w:rPr>
          <w:rFonts w:ascii="Times New Roman" w:hAnsi="Times New Roman" w:cs="Times New Roman"/>
          <w:iCs/>
          <w:u w:val="single"/>
          <w:lang w:bidi="es-ES"/>
        </w:rPr>
        <w:t>adicionales</w:t>
      </w:r>
      <w:r w:rsidRPr="009C61CA">
        <w:rPr>
          <w:rFonts w:ascii="Times New Roman" w:hAnsi="Times New Roman" w:cs="Times New Roman"/>
          <w:iCs/>
          <w:lang w:bidi="es-ES"/>
        </w:rPr>
        <w:t xml:space="preserve">, durante la duración del Período de </w:t>
      </w:r>
      <w:r w:rsidR="00BC38F9">
        <w:rPr>
          <w:rFonts w:ascii="Times New Roman" w:hAnsi="Times New Roman" w:cs="Times New Roman"/>
          <w:iCs/>
          <w:lang w:bidi="es-ES"/>
        </w:rPr>
        <w:t>G</w:t>
      </w:r>
      <w:r w:rsidRPr="009C61CA">
        <w:rPr>
          <w:rFonts w:ascii="Times New Roman" w:hAnsi="Times New Roman" w:cs="Times New Roman"/>
          <w:iCs/>
          <w:lang w:bidi="es-ES"/>
        </w:rPr>
        <w:t xml:space="preserve">racia después del "Primer día". Si el Contratista subsana el incumplimiento dentro del Período de Gracia otorgado, no habrá ninguna reducción de pago adicional por ese mismo incumplimiento. La duración del Período de Gracia otorgado para diferentes tipos de defectos se muestra en las descripciones correspondientes para cada </w:t>
      </w:r>
      <w:r w:rsidR="009C61CA" w:rsidRPr="009C61CA">
        <w:rPr>
          <w:rFonts w:ascii="Times New Roman" w:hAnsi="Times New Roman" w:cs="Times New Roman"/>
          <w:iCs/>
          <w:lang w:bidi="es-ES"/>
        </w:rPr>
        <w:t>MDO</w:t>
      </w:r>
      <w:r w:rsidRPr="009C61CA">
        <w:rPr>
          <w:rFonts w:ascii="Times New Roman" w:hAnsi="Times New Roman" w:cs="Times New Roman"/>
          <w:iCs/>
          <w:lang w:bidi="es-ES"/>
        </w:rPr>
        <w:t xml:space="preserve"> en las Especificaciones. Sin embargo, si el Contratista NO subsana el incumplimiento dentro del Período de Gracia, </w:t>
      </w:r>
      <w:r w:rsidRPr="00BC38F9">
        <w:rPr>
          <w:rFonts w:ascii="Times New Roman" w:hAnsi="Times New Roman" w:cs="Times New Roman"/>
          <w:iCs/>
          <w:u w:val="single"/>
          <w:lang w:bidi="es-ES"/>
        </w:rPr>
        <w:t>se aplicará una reducción de pago adicional por todos los días de incumplimiento</w:t>
      </w:r>
      <w:r w:rsidRPr="009C61CA">
        <w:rPr>
          <w:rFonts w:ascii="Times New Roman" w:hAnsi="Times New Roman" w:cs="Times New Roman"/>
          <w:iCs/>
          <w:lang w:bidi="es-ES"/>
        </w:rPr>
        <w:t xml:space="preserve"> (a partir del segundo día después de la detección inicial y hasta que se corrija el incumplimiento) en el mes siguiente y (si corresponde) para los meses posteriores, sin que </w:t>
      </w:r>
      <w:r w:rsidR="00BC38F9">
        <w:rPr>
          <w:rFonts w:ascii="Times New Roman" w:hAnsi="Times New Roman" w:cs="Times New Roman"/>
          <w:iCs/>
          <w:lang w:bidi="es-ES"/>
        </w:rPr>
        <w:t>haya</w:t>
      </w:r>
      <w:r w:rsidRPr="009C61CA">
        <w:rPr>
          <w:rFonts w:ascii="Times New Roman" w:hAnsi="Times New Roman" w:cs="Times New Roman"/>
          <w:iCs/>
          <w:lang w:bidi="es-ES"/>
        </w:rPr>
        <w:t xml:space="preserve"> un límite al período de tiempo.</w:t>
      </w:r>
    </w:p>
    <w:p w14:paraId="068192AD" w14:textId="5118C179" w:rsidR="009C61CA" w:rsidRDefault="00A76411" w:rsidP="00F92EC8">
      <w:pPr>
        <w:spacing w:before="120" w:after="120"/>
        <w:jc w:val="both"/>
        <w:rPr>
          <w:rFonts w:ascii="Times New Roman" w:hAnsi="Times New Roman" w:cs="Times New Roman"/>
          <w:iCs/>
          <w:lang w:bidi="es-ES"/>
        </w:rPr>
      </w:pPr>
      <w:r w:rsidRPr="009C61CA">
        <w:rPr>
          <w:rFonts w:ascii="Times New Roman" w:hAnsi="Times New Roman" w:cs="Times New Roman"/>
          <w:iCs/>
          <w:lang w:bidi="es-ES"/>
        </w:rPr>
        <w:t>Los procedimientos a seguir para aplicar esas reducciones de pago se describen en detalle en la Sección C.1.2.1.</w:t>
      </w:r>
    </w:p>
    <w:p w14:paraId="3DC3283B" w14:textId="77777777" w:rsidR="00BC38F9" w:rsidRDefault="00BC38F9" w:rsidP="00F92EC8">
      <w:pPr>
        <w:spacing w:before="120" w:after="120"/>
        <w:jc w:val="both"/>
        <w:rPr>
          <w:rFonts w:ascii="Times New Roman" w:hAnsi="Times New Roman" w:cs="Times New Roman"/>
          <w:iCs/>
          <w:lang w:bidi="es-ES"/>
        </w:rPr>
      </w:pPr>
    </w:p>
    <w:p w14:paraId="36837D41" w14:textId="2DA2F6B3" w:rsidR="009C61CA" w:rsidRPr="00717B67" w:rsidRDefault="00282523" w:rsidP="00AE7601">
      <w:pPr>
        <w:pStyle w:val="HeaderEC2"/>
        <w:keepNext/>
        <w:spacing w:before="240" w:after="240"/>
        <w:ind w:left="850" w:hanging="850"/>
        <w:contextualSpacing w:val="0"/>
      </w:pPr>
      <w:bookmarkStart w:id="55" w:name="_Toc82613905"/>
      <w:r>
        <w:t>Medidas</w:t>
      </w:r>
      <w:r w:rsidR="009C61CA" w:rsidRPr="009C61CA">
        <w:t xml:space="preserve"> para </w:t>
      </w:r>
      <w:r w:rsidR="00544E2F">
        <w:t>E</w:t>
      </w:r>
      <w:r w:rsidR="009C61CA" w:rsidRPr="009C61CA">
        <w:t xml:space="preserve">valuar el </w:t>
      </w:r>
      <w:r w:rsidR="00544E2F">
        <w:t>D</w:t>
      </w:r>
      <w:r w:rsidR="009C61CA" w:rsidRPr="009C61CA">
        <w:t>esempeño del Contratista</w:t>
      </w:r>
      <w:bookmarkEnd w:id="55"/>
    </w:p>
    <w:p w14:paraId="4EEC5826" w14:textId="6D2953D5" w:rsidR="009C61CA" w:rsidRPr="00717B67" w:rsidRDefault="009C61CA" w:rsidP="00F92EC8">
      <w:pPr>
        <w:spacing w:before="120" w:after="120"/>
        <w:jc w:val="both"/>
        <w:rPr>
          <w:rFonts w:ascii="Times New Roman" w:hAnsi="Times New Roman" w:cs="Times New Roman"/>
          <w:iCs/>
          <w:lang w:bidi="es-ES"/>
        </w:rPr>
      </w:pPr>
      <w:r w:rsidRPr="009C61CA">
        <w:rPr>
          <w:rFonts w:ascii="Times New Roman" w:hAnsi="Times New Roman" w:cs="Times New Roman"/>
          <w:iCs/>
          <w:lang w:bidi="es-ES"/>
        </w:rPr>
        <w:lastRenderedPageBreak/>
        <w:t xml:space="preserve">Los requisitos de desempeño del Contratista para los Servicios de Mantenimiento se definen y miden de acuerdo con (i) </w:t>
      </w:r>
      <w:r w:rsidR="00282523">
        <w:rPr>
          <w:rFonts w:ascii="Times New Roman" w:hAnsi="Times New Roman" w:cs="Times New Roman"/>
          <w:iCs/>
          <w:lang w:bidi="es-ES"/>
        </w:rPr>
        <w:t>Medidas</w:t>
      </w:r>
      <w:r w:rsidRPr="009C61CA">
        <w:rPr>
          <w:rFonts w:ascii="Times New Roman" w:hAnsi="Times New Roman" w:cs="Times New Roman"/>
          <w:iCs/>
          <w:lang w:bidi="es-ES"/>
        </w:rPr>
        <w:t xml:space="preserve"> de Desempeño Operacional (</w:t>
      </w:r>
      <w:r>
        <w:rPr>
          <w:rFonts w:ascii="Times New Roman" w:hAnsi="Times New Roman" w:cs="Times New Roman"/>
          <w:iCs/>
          <w:lang w:bidi="es-ES"/>
        </w:rPr>
        <w:t>MDO</w:t>
      </w:r>
      <w:r w:rsidRPr="009C61CA">
        <w:rPr>
          <w:rFonts w:ascii="Times New Roman" w:hAnsi="Times New Roman" w:cs="Times New Roman"/>
          <w:iCs/>
          <w:lang w:bidi="es-ES"/>
        </w:rPr>
        <w:t xml:space="preserve">) y (ii) </w:t>
      </w:r>
      <w:r w:rsidR="00282523">
        <w:rPr>
          <w:rFonts w:ascii="Times New Roman" w:hAnsi="Times New Roman" w:cs="Times New Roman"/>
          <w:iCs/>
          <w:lang w:bidi="es-ES"/>
        </w:rPr>
        <w:t>Medidas</w:t>
      </w:r>
      <w:r w:rsidRPr="009C61CA">
        <w:rPr>
          <w:rFonts w:ascii="Times New Roman" w:hAnsi="Times New Roman" w:cs="Times New Roman"/>
          <w:iCs/>
          <w:lang w:bidi="es-ES"/>
        </w:rPr>
        <w:t xml:space="preserve"> de Desempeño de la Gestión (</w:t>
      </w:r>
      <w:r>
        <w:rPr>
          <w:rFonts w:ascii="Times New Roman" w:hAnsi="Times New Roman" w:cs="Times New Roman"/>
          <w:iCs/>
          <w:lang w:bidi="es-ES"/>
        </w:rPr>
        <w:t>MDG</w:t>
      </w:r>
      <w:r w:rsidRPr="009C61CA">
        <w:rPr>
          <w:rFonts w:ascii="Times New Roman" w:hAnsi="Times New Roman" w:cs="Times New Roman"/>
          <w:iCs/>
          <w:lang w:bidi="es-ES"/>
        </w:rPr>
        <w:t>), como se establece a continuación.</w:t>
      </w:r>
    </w:p>
    <w:p w14:paraId="39C952B4" w14:textId="65820F95" w:rsidR="00717B67" w:rsidRPr="00717B67" w:rsidRDefault="00282523" w:rsidP="00AE7601">
      <w:pPr>
        <w:pStyle w:val="HeaderEC2"/>
        <w:keepNext/>
        <w:spacing w:before="240" w:after="240"/>
        <w:ind w:left="850" w:hanging="850"/>
        <w:contextualSpacing w:val="0"/>
      </w:pPr>
      <w:bookmarkStart w:id="56" w:name="_Toc82613906"/>
      <w:r>
        <w:t>Medidas</w:t>
      </w:r>
      <w:r w:rsidR="009C61CA" w:rsidRPr="009C61CA">
        <w:t xml:space="preserve"> de Desempeño </w:t>
      </w:r>
      <w:r w:rsidR="009C61CA">
        <w:t xml:space="preserve">Operacional </w:t>
      </w:r>
      <w:r w:rsidR="009C61CA" w:rsidRPr="009C61CA">
        <w:t>(MDO)</w:t>
      </w:r>
      <w:bookmarkEnd w:id="56"/>
    </w:p>
    <w:p w14:paraId="313A3689" w14:textId="08C4EAE7" w:rsidR="009C61CA" w:rsidRPr="009C61CA" w:rsidRDefault="009C61CA" w:rsidP="00F92EC8">
      <w:pPr>
        <w:spacing w:before="120" w:after="120"/>
        <w:jc w:val="both"/>
        <w:rPr>
          <w:rFonts w:ascii="Times New Roman" w:hAnsi="Times New Roman" w:cs="Times New Roman"/>
          <w:iCs/>
          <w:lang w:bidi="es-ES"/>
        </w:rPr>
      </w:pPr>
      <w:r>
        <w:rPr>
          <w:rFonts w:ascii="Times New Roman" w:hAnsi="Times New Roman" w:cs="Times New Roman"/>
          <w:iCs/>
          <w:lang w:bidi="es-ES"/>
        </w:rPr>
        <w:t>Las MDO</w:t>
      </w:r>
      <w:r w:rsidRPr="009C61CA">
        <w:rPr>
          <w:rFonts w:ascii="Times New Roman" w:hAnsi="Times New Roman" w:cs="Times New Roman"/>
          <w:iCs/>
          <w:lang w:bidi="es-ES"/>
        </w:rPr>
        <w:t xml:space="preserve"> son un conjunto de criterios de desempeño que se enumeran a continuación y que se relacionan con la condición física de las carreteras y permiten evaluar el cumplimiento del Contratista con los requisitos del </w:t>
      </w:r>
      <w:r w:rsidR="00780A55">
        <w:rPr>
          <w:rFonts w:ascii="Times New Roman" w:hAnsi="Times New Roman" w:cs="Times New Roman"/>
          <w:iCs/>
          <w:lang w:bidi="es-ES"/>
        </w:rPr>
        <w:t>Nivel de Servicio</w:t>
      </w:r>
      <w:r w:rsidRPr="009C61CA">
        <w:rPr>
          <w:rFonts w:ascii="Times New Roman" w:hAnsi="Times New Roman" w:cs="Times New Roman"/>
          <w:iCs/>
          <w:lang w:bidi="es-ES"/>
        </w:rPr>
        <w:t xml:space="preserve">. </w:t>
      </w:r>
      <w:r>
        <w:rPr>
          <w:rFonts w:ascii="Times New Roman" w:hAnsi="Times New Roman" w:cs="Times New Roman"/>
          <w:iCs/>
          <w:lang w:bidi="es-ES"/>
        </w:rPr>
        <w:t xml:space="preserve">Las MDO </w:t>
      </w:r>
      <w:r w:rsidRPr="009C61CA">
        <w:rPr>
          <w:rFonts w:ascii="Times New Roman" w:hAnsi="Times New Roman" w:cs="Times New Roman"/>
          <w:iCs/>
          <w:lang w:bidi="es-ES"/>
        </w:rPr>
        <w:t xml:space="preserve">deben ser monitoreados continuamente y medidos mensualmente por el Contratista, como se define en los Procedimientos </w:t>
      </w:r>
      <w:r w:rsidR="0044108C">
        <w:rPr>
          <w:rFonts w:ascii="Times New Roman" w:hAnsi="Times New Roman" w:cs="Times New Roman"/>
          <w:iCs/>
          <w:lang w:bidi="es-ES"/>
        </w:rPr>
        <w:t>Operacionales</w:t>
      </w:r>
      <w:r w:rsidRPr="009C61CA">
        <w:rPr>
          <w:rFonts w:ascii="Times New Roman" w:hAnsi="Times New Roman" w:cs="Times New Roman"/>
          <w:iCs/>
          <w:lang w:bidi="es-ES"/>
        </w:rPr>
        <w:t xml:space="preserve">. Los resultados se expresarán e informarán como "en cumplimiento" o como "no en cumplimiento" hasta que </w:t>
      </w:r>
      <w:r w:rsidR="004A230F">
        <w:rPr>
          <w:rFonts w:ascii="Times New Roman" w:hAnsi="Times New Roman" w:cs="Times New Roman"/>
          <w:iCs/>
          <w:lang w:bidi="es-ES"/>
        </w:rPr>
        <w:t>el Contratista</w:t>
      </w:r>
      <w:r w:rsidRPr="009C61CA">
        <w:rPr>
          <w:rFonts w:ascii="Times New Roman" w:hAnsi="Times New Roman" w:cs="Times New Roman"/>
          <w:iCs/>
          <w:lang w:bidi="es-ES"/>
        </w:rPr>
        <w:t xml:space="preserve"> haya subsanado el incumplimiento.</w:t>
      </w:r>
    </w:p>
    <w:p w14:paraId="214AF3C6" w14:textId="64ABFB25" w:rsidR="009C61CA" w:rsidRPr="009C61CA" w:rsidRDefault="009C61CA" w:rsidP="00F92EC8">
      <w:pPr>
        <w:spacing w:before="120" w:after="120"/>
        <w:jc w:val="both"/>
        <w:rPr>
          <w:rFonts w:ascii="Times New Roman" w:hAnsi="Times New Roman" w:cs="Times New Roman"/>
          <w:iCs/>
          <w:lang w:bidi="es-ES"/>
        </w:rPr>
      </w:pPr>
      <w:r w:rsidRPr="009C61CA">
        <w:rPr>
          <w:rFonts w:ascii="Times New Roman" w:hAnsi="Times New Roman" w:cs="Times New Roman"/>
          <w:iCs/>
          <w:lang w:bidi="es-ES"/>
        </w:rPr>
        <w:t xml:space="preserve">Los </w:t>
      </w:r>
      <w:r>
        <w:rPr>
          <w:rFonts w:ascii="Times New Roman" w:hAnsi="Times New Roman" w:cs="Times New Roman"/>
          <w:iCs/>
          <w:lang w:bidi="es-ES"/>
        </w:rPr>
        <w:t>MDO</w:t>
      </w:r>
      <w:r w:rsidRPr="009C61CA">
        <w:rPr>
          <w:rFonts w:ascii="Times New Roman" w:hAnsi="Times New Roman" w:cs="Times New Roman"/>
          <w:iCs/>
          <w:lang w:bidi="es-ES"/>
        </w:rPr>
        <w:t xml:space="preserve"> que se aplican bajo el contrato son los siguientes:</w:t>
      </w:r>
    </w:p>
    <w:p w14:paraId="5376A9C7" w14:textId="3E3BC49D"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[Inserte una tabla que enumere las </w:t>
      </w:r>
      <w:r w:rsidR="00282523">
        <w:rPr>
          <w:rFonts w:ascii="Times New Roman" w:hAnsi="Times New Roman" w:cs="Times New Roman"/>
          <w:i/>
          <w:lang w:bidi="es-ES"/>
        </w:rPr>
        <w:t>Medidas</w:t>
      </w:r>
      <w:r w:rsidRPr="009C61CA">
        <w:rPr>
          <w:rFonts w:ascii="Times New Roman" w:hAnsi="Times New Roman" w:cs="Times New Roman"/>
          <w:i/>
          <w:lang w:bidi="es-ES"/>
        </w:rPr>
        <w:t xml:space="preserve"> de </w:t>
      </w:r>
      <w:r w:rsidR="0044108C">
        <w:rPr>
          <w:rFonts w:ascii="Times New Roman" w:hAnsi="Times New Roman" w:cs="Times New Roman"/>
          <w:i/>
          <w:lang w:bidi="es-ES"/>
        </w:rPr>
        <w:t>Desempeño Operacional</w:t>
      </w:r>
      <w:r w:rsidRPr="009C61CA">
        <w:rPr>
          <w:rFonts w:ascii="Times New Roman" w:hAnsi="Times New Roman" w:cs="Times New Roman"/>
          <w:i/>
          <w:lang w:bidi="es-ES"/>
        </w:rPr>
        <w:t xml:space="preserve"> (MDO) que se aplicarán en virtud del Contrato. La tabla que se muestra a continuación muestra los </w:t>
      </w:r>
      <w:r w:rsidR="007969AE">
        <w:rPr>
          <w:rFonts w:ascii="Times New Roman" w:hAnsi="Times New Roman" w:cs="Times New Roman"/>
          <w:i/>
          <w:lang w:bidi="es-ES"/>
        </w:rPr>
        <w:t xml:space="preserve">diez </w:t>
      </w:r>
      <w:r w:rsidRPr="009C61CA">
        <w:rPr>
          <w:rFonts w:ascii="Times New Roman" w:hAnsi="Times New Roman" w:cs="Times New Roman"/>
          <w:i/>
          <w:lang w:bidi="es-ES"/>
        </w:rPr>
        <w:t xml:space="preserve">MDO recomendados para caminos pavimentados y puede usarse si el </w:t>
      </w:r>
      <w:r>
        <w:rPr>
          <w:rFonts w:ascii="Times New Roman" w:hAnsi="Times New Roman" w:cs="Times New Roman"/>
          <w:i/>
          <w:lang w:bidi="es-ES"/>
        </w:rPr>
        <w:t>Contratante</w:t>
      </w:r>
      <w:r w:rsidRPr="009C61CA">
        <w:rPr>
          <w:rFonts w:ascii="Times New Roman" w:hAnsi="Times New Roman" w:cs="Times New Roman"/>
          <w:i/>
          <w:lang w:bidi="es-ES"/>
        </w:rPr>
        <w:t xml:space="preserve"> lo considera apropiado para las circunstancias específicas de los caminos incluidos en el contrato. Algunas MDO tienen varios subcriterios, como se muestra más adelante. Los </w:t>
      </w:r>
      <w:r>
        <w:rPr>
          <w:rFonts w:ascii="Times New Roman" w:hAnsi="Times New Roman" w:cs="Times New Roman"/>
          <w:i/>
          <w:lang w:bidi="es-ES"/>
        </w:rPr>
        <w:t>MDO</w:t>
      </w:r>
      <w:r w:rsidRPr="009C61CA">
        <w:rPr>
          <w:rFonts w:ascii="Times New Roman" w:hAnsi="Times New Roman" w:cs="Times New Roman"/>
          <w:i/>
          <w:lang w:bidi="es-ES"/>
        </w:rPr>
        <w:t xml:space="preserve"> que se enumeran en la </w:t>
      </w:r>
      <w:r w:rsidR="00780A55">
        <w:rPr>
          <w:rFonts w:ascii="Times New Roman" w:hAnsi="Times New Roman" w:cs="Times New Roman"/>
          <w:i/>
          <w:lang w:bidi="es-ES"/>
        </w:rPr>
        <w:t>Tabla de ejemplo</w:t>
      </w:r>
      <w:r w:rsidRPr="009C61CA">
        <w:rPr>
          <w:rFonts w:ascii="Times New Roman" w:hAnsi="Times New Roman" w:cs="Times New Roman"/>
          <w:i/>
          <w:lang w:bidi="es-ES"/>
        </w:rPr>
        <w:t xml:space="preserve"> a continuación son aquellos que se especifican en detalle más adelante en estas Especificaciones, junto con sus subcriterios, si corresponde. También están en consonancia con las disposiciones del Contrato y el lenguaje utilizado en el mismo. Tenga en cuenta que los términos y conceptos de la reducción de pago del "primer día" y el "período de gracia", así como su modo de aplicación, se explican </w:t>
      </w:r>
      <w:r w:rsidR="007969AE">
        <w:rPr>
          <w:rFonts w:ascii="Times New Roman" w:hAnsi="Times New Roman" w:cs="Times New Roman"/>
          <w:i/>
          <w:lang w:bidi="es-ES"/>
        </w:rPr>
        <w:t xml:space="preserve">también </w:t>
      </w:r>
      <w:r w:rsidRPr="009C61CA">
        <w:rPr>
          <w:rFonts w:ascii="Times New Roman" w:hAnsi="Times New Roman" w:cs="Times New Roman"/>
          <w:i/>
          <w:lang w:bidi="es-ES"/>
        </w:rPr>
        <w:t xml:space="preserve">en la Parte C - Procedimientos </w:t>
      </w:r>
      <w:r w:rsidR="0044108C">
        <w:rPr>
          <w:rFonts w:ascii="Times New Roman" w:hAnsi="Times New Roman" w:cs="Times New Roman"/>
          <w:i/>
          <w:lang w:bidi="es-ES"/>
        </w:rPr>
        <w:t>Operacionales</w:t>
      </w:r>
      <w:r w:rsidRPr="009C61CA">
        <w:rPr>
          <w:rFonts w:ascii="Times New Roman" w:hAnsi="Times New Roman" w:cs="Times New Roman"/>
          <w:i/>
          <w:lang w:bidi="es-ES"/>
        </w:rPr>
        <w:t>.]</w:t>
      </w:r>
    </w:p>
    <w:p w14:paraId="0A5C0FA3" w14:textId="5C8F973F"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[Si el contrato va a incluir el mantenimiento de invierno, como la remoción de nieve y hielo, se debe agregar </w:t>
      </w:r>
      <w:r>
        <w:rPr>
          <w:rFonts w:ascii="Times New Roman" w:hAnsi="Times New Roman" w:cs="Times New Roman"/>
          <w:i/>
          <w:lang w:bidi="es-ES"/>
        </w:rPr>
        <w:t>una MDO</w:t>
      </w:r>
      <w:r w:rsidRPr="009C61CA">
        <w:rPr>
          <w:rFonts w:ascii="Times New Roman" w:hAnsi="Times New Roman" w:cs="Times New Roman"/>
          <w:i/>
          <w:lang w:bidi="es-ES"/>
        </w:rPr>
        <w:t xml:space="preserve"> adicional].</w:t>
      </w:r>
    </w:p>
    <w:p w14:paraId="7DD1F995" w14:textId="15F283F1" w:rsidR="009C61CA" w:rsidRPr="00780A55" w:rsidRDefault="009C61CA" w:rsidP="00780A55">
      <w:pPr>
        <w:spacing w:before="120" w:after="120"/>
        <w:jc w:val="both"/>
        <w:rPr>
          <w:rFonts w:ascii="Times New Roman" w:hAnsi="Times New Roman" w:cs="Times New Roman"/>
          <w:i/>
          <w:lang w:bidi="es-ES"/>
        </w:rPr>
      </w:pPr>
      <w:r w:rsidRPr="00A84726">
        <w:rPr>
          <w:rFonts w:ascii="Times New Roman" w:hAnsi="Times New Roman" w:cs="Times New Roman"/>
          <w:i/>
          <w:lang w:bidi="es-ES"/>
        </w:rPr>
        <w:t xml:space="preserve">[Tabla de ejemplo: </w:t>
      </w:r>
      <w:r w:rsidR="00282523">
        <w:rPr>
          <w:rFonts w:ascii="Times New Roman" w:hAnsi="Times New Roman" w:cs="Times New Roman"/>
          <w:i/>
          <w:lang w:bidi="es-ES"/>
        </w:rPr>
        <w:t>Medidas</w:t>
      </w:r>
      <w:r w:rsidRPr="00A84726">
        <w:rPr>
          <w:rFonts w:ascii="Times New Roman" w:hAnsi="Times New Roman" w:cs="Times New Roman"/>
          <w:i/>
          <w:lang w:bidi="es-ES"/>
        </w:rPr>
        <w:t xml:space="preserve"> de Desempeño </w:t>
      </w:r>
      <w:r w:rsidR="007969AE" w:rsidRPr="00A84726">
        <w:rPr>
          <w:rFonts w:ascii="Times New Roman" w:hAnsi="Times New Roman" w:cs="Times New Roman"/>
          <w:i/>
          <w:lang w:bidi="es-ES"/>
        </w:rPr>
        <w:t>Operacional (</w:t>
      </w:r>
      <w:r w:rsidRPr="00A84726">
        <w:rPr>
          <w:rFonts w:ascii="Times New Roman" w:hAnsi="Times New Roman" w:cs="Times New Roman"/>
          <w:i/>
          <w:lang w:bidi="es-ES"/>
        </w:rPr>
        <w:t>MDO) para carreteras pavimentadas]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496"/>
        <w:gridCol w:w="6917"/>
      </w:tblGrid>
      <w:tr w:rsidR="00262ACE" w:rsidRPr="00262ACE" w14:paraId="129C8E81" w14:textId="77777777" w:rsidTr="00BA5D81">
        <w:trPr>
          <w:cantSplit/>
          <w:trHeight w:val="293"/>
        </w:trPr>
        <w:tc>
          <w:tcPr>
            <w:tcW w:w="626" w:type="dxa"/>
            <w:shd w:val="clear" w:color="auto" w:fill="auto"/>
          </w:tcPr>
          <w:p w14:paraId="7B60CDE6" w14:textId="77777777" w:rsidR="00262ACE" w:rsidRPr="009A5645" w:rsidRDefault="00262ACE" w:rsidP="00F92EC8">
            <w:pPr>
              <w:keepNext/>
              <w:keepLines/>
              <w:spacing w:before="120" w:after="120"/>
              <w:jc w:val="center"/>
              <w:rPr>
                <w:rFonts w:ascii="Times New Roman" w:hAnsi="Times New Roman" w:cs="Times New Roman"/>
                <w:i/>
              </w:rPr>
            </w:pPr>
            <w:r w:rsidRPr="009A5645">
              <w:rPr>
                <w:rFonts w:ascii="Times New Roman" w:hAnsi="Times New Roman" w:cs="Times New Roman"/>
                <w:i/>
              </w:rPr>
              <w:t>1.</w:t>
            </w:r>
          </w:p>
        </w:tc>
        <w:tc>
          <w:tcPr>
            <w:tcW w:w="1493" w:type="dxa"/>
            <w:shd w:val="clear" w:color="auto" w:fill="auto"/>
          </w:tcPr>
          <w:p w14:paraId="4BC7EBA9" w14:textId="4C61D2B1" w:rsidR="00262ACE" w:rsidRPr="009A5645" w:rsidRDefault="00262ACE" w:rsidP="00F92EC8">
            <w:pPr>
              <w:keepNext/>
              <w:keepLines/>
              <w:spacing w:before="120" w:after="120"/>
              <w:jc w:val="both"/>
              <w:rPr>
                <w:rFonts w:ascii="Times New Roman" w:hAnsi="Times New Roman" w:cs="Times New Roman"/>
                <w:i/>
              </w:rPr>
            </w:pPr>
            <w:r w:rsidRPr="009A5645">
              <w:rPr>
                <w:rFonts w:ascii="Times New Roman" w:hAnsi="Times New Roman" w:cs="Times New Roman"/>
                <w:i/>
              </w:rPr>
              <w:t>MDO-1:</w:t>
            </w:r>
          </w:p>
        </w:tc>
        <w:tc>
          <w:tcPr>
            <w:tcW w:w="6920" w:type="dxa"/>
            <w:shd w:val="clear" w:color="auto" w:fill="auto"/>
          </w:tcPr>
          <w:p w14:paraId="4FA89D04" w14:textId="39CFEE9E" w:rsidR="00262ACE" w:rsidRPr="009A5645" w:rsidRDefault="007C670B" w:rsidP="00F92EC8">
            <w:pPr>
              <w:keepNext/>
              <w:keepLines/>
              <w:spacing w:before="120" w:after="120"/>
              <w:ind w:left="38"/>
              <w:jc w:val="both"/>
              <w:rPr>
                <w:rFonts w:ascii="Times New Roman" w:hAnsi="Times New Roman" w:cs="Times New Roman"/>
                <w:i/>
                <w:lang w:eastAsia="en-GB"/>
              </w:rPr>
            </w:pPr>
            <w:r>
              <w:rPr>
                <w:rFonts w:ascii="Times New Roman" w:hAnsi="Times New Roman" w:cs="Times New Roman"/>
              </w:rPr>
              <w:t>Funcionalidad</w:t>
            </w:r>
            <w:r w:rsidR="00262ACE" w:rsidRPr="009A5645">
              <w:rPr>
                <w:rFonts w:ascii="Times New Roman" w:hAnsi="Times New Roman" w:cs="Times New Roman"/>
              </w:rPr>
              <w:t xml:space="preserve"> (Disponibilidad de cada carril-km para uso del tráfico)</w:t>
            </w:r>
          </w:p>
        </w:tc>
      </w:tr>
      <w:tr w:rsidR="00262ACE" w:rsidRPr="00262ACE" w14:paraId="49A46398" w14:textId="77777777" w:rsidTr="00BA5D81">
        <w:trPr>
          <w:cantSplit/>
          <w:trHeight w:val="330"/>
        </w:trPr>
        <w:tc>
          <w:tcPr>
            <w:tcW w:w="626" w:type="dxa"/>
            <w:shd w:val="clear" w:color="auto" w:fill="auto"/>
          </w:tcPr>
          <w:p w14:paraId="1B139B7F" w14:textId="77777777" w:rsidR="00262ACE" w:rsidRPr="009A5645" w:rsidRDefault="00262ACE" w:rsidP="00F92EC8">
            <w:pPr>
              <w:keepNext/>
              <w:keepLines/>
              <w:spacing w:before="120" w:after="120"/>
              <w:jc w:val="center"/>
              <w:rPr>
                <w:rFonts w:ascii="Times New Roman" w:hAnsi="Times New Roman" w:cs="Times New Roman"/>
                <w:i/>
              </w:rPr>
            </w:pPr>
            <w:r w:rsidRPr="009A5645">
              <w:rPr>
                <w:rFonts w:ascii="Times New Roman" w:hAnsi="Times New Roman" w:cs="Times New Roman"/>
                <w:i/>
              </w:rPr>
              <w:t>2.</w:t>
            </w:r>
          </w:p>
        </w:tc>
        <w:tc>
          <w:tcPr>
            <w:tcW w:w="1493" w:type="dxa"/>
            <w:shd w:val="clear" w:color="auto" w:fill="auto"/>
          </w:tcPr>
          <w:p w14:paraId="5A410631" w14:textId="32B6B360" w:rsidR="00262ACE" w:rsidRPr="009A5645" w:rsidRDefault="00262ACE" w:rsidP="00F92EC8">
            <w:pPr>
              <w:keepNext/>
              <w:keepLines/>
              <w:spacing w:before="120" w:after="120"/>
              <w:jc w:val="both"/>
              <w:rPr>
                <w:rFonts w:ascii="Times New Roman" w:hAnsi="Times New Roman" w:cs="Times New Roman"/>
                <w:i/>
              </w:rPr>
            </w:pPr>
            <w:r w:rsidRPr="009A5645">
              <w:rPr>
                <w:rFonts w:ascii="Times New Roman" w:hAnsi="Times New Roman" w:cs="Times New Roman"/>
                <w:i/>
              </w:rPr>
              <w:t>MDO-2:</w:t>
            </w:r>
          </w:p>
        </w:tc>
        <w:tc>
          <w:tcPr>
            <w:tcW w:w="6920" w:type="dxa"/>
            <w:shd w:val="clear" w:color="auto" w:fill="auto"/>
          </w:tcPr>
          <w:p w14:paraId="0B976257" w14:textId="2679EE34" w:rsidR="00262ACE" w:rsidRPr="009A5645" w:rsidRDefault="00262ACE" w:rsidP="00F92EC8">
            <w:pPr>
              <w:keepNext/>
              <w:keepLines/>
              <w:spacing w:before="120" w:after="120"/>
              <w:ind w:left="38"/>
              <w:jc w:val="both"/>
              <w:rPr>
                <w:rFonts w:ascii="Times New Roman" w:hAnsi="Times New Roman" w:cs="Times New Roman"/>
                <w:i/>
                <w:color w:val="993300"/>
              </w:rPr>
            </w:pPr>
            <w:r w:rsidRPr="009A5645">
              <w:rPr>
                <w:rFonts w:ascii="Times New Roman" w:hAnsi="Times New Roman" w:cs="Times New Roman"/>
              </w:rPr>
              <w:t>Defectos del pavimento (baches, surcos, desmoronamientos, grietas en el pavimento, rotura de bordes, etc.)</w:t>
            </w:r>
          </w:p>
        </w:tc>
      </w:tr>
      <w:tr w:rsidR="00262ACE" w:rsidRPr="00C92DEC" w14:paraId="16955878" w14:textId="77777777" w:rsidTr="00BA5D81">
        <w:trPr>
          <w:cantSplit/>
          <w:trHeight w:val="279"/>
        </w:trPr>
        <w:tc>
          <w:tcPr>
            <w:tcW w:w="626" w:type="dxa"/>
            <w:shd w:val="clear" w:color="auto" w:fill="auto"/>
          </w:tcPr>
          <w:p w14:paraId="428D9CB4"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3.</w:t>
            </w:r>
          </w:p>
        </w:tc>
        <w:tc>
          <w:tcPr>
            <w:tcW w:w="1493" w:type="dxa"/>
            <w:shd w:val="clear" w:color="auto" w:fill="auto"/>
          </w:tcPr>
          <w:p w14:paraId="4DC1811A" w14:textId="3F3B38E7"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MDO-3:</w:t>
            </w:r>
          </w:p>
        </w:tc>
        <w:tc>
          <w:tcPr>
            <w:tcW w:w="6920" w:type="dxa"/>
            <w:shd w:val="clear" w:color="auto" w:fill="auto"/>
          </w:tcPr>
          <w:p w14:paraId="1382A8E0" w14:textId="4C0B2548" w:rsidR="00262ACE" w:rsidRPr="009A5645" w:rsidRDefault="00262ACE" w:rsidP="00F92EC8">
            <w:pPr>
              <w:spacing w:before="120" w:after="120"/>
              <w:ind w:left="38"/>
              <w:jc w:val="both"/>
              <w:rPr>
                <w:rFonts w:ascii="Times New Roman" w:hAnsi="Times New Roman" w:cs="Times New Roman"/>
                <w:i/>
                <w:color w:val="993300"/>
              </w:rPr>
            </w:pPr>
            <w:r w:rsidRPr="009A5645">
              <w:rPr>
                <w:rFonts w:ascii="Times New Roman" w:hAnsi="Times New Roman" w:cs="Times New Roman"/>
              </w:rPr>
              <w:t>Rugosidad del pavimento</w:t>
            </w:r>
          </w:p>
        </w:tc>
      </w:tr>
      <w:tr w:rsidR="00262ACE" w:rsidRPr="00C92DEC" w14:paraId="1DC628DF" w14:textId="77777777" w:rsidTr="00BA5D81">
        <w:trPr>
          <w:cantSplit/>
          <w:trHeight w:val="293"/>
        </w:trPr>
        <w:tc>
          <w:tcPr>
            <w:tcW w:w="626" w:type="dxa"/>
            <w:shd w:val="clear" w:color="auto" w:fill="auto"/>
          </w:tcPr>
          <w:p w14:paraId="7A6FA4D2"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4.</w:t>
            </w:r>
          </w:p>
        </w:tc>
        <w:tc>
          <w:tcPr>
            <w:tcW w:w="1493" w:type="dxa"/>
            <w:shd w:val="clear" w:color="auto" w:fill="auto"/>
          </w:tcPr>
          <w:p w14:paraId="2812F318" w14:textId="2D81704C"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MDO-4:</w:t>
            </w:r>
          </w:p>
        </w:tc>
        <w:tc>
          <w:tcPr>
            <w:tcW w:w="6920" w:type="dxa"/>
            <w:shd w:val="clear" w:color="auto" w:fill="auto"/>
          </w:tcPr>
          <w:p w14:paraId="7A049B49" w14:textId="7EE9CDDB" w:rsidR="00262ACE" w:rsidRPr="009A5645" w:rsidRDefault="00262ACE" w:rsidP="00F92EC8">
            <w:pPr>
              <w:spacing w:before="120" w:after="120"/>
              <w:ind w:left="38"/>
              <w:jc w:val="both"/>
              <w:rPr>
                <w:rFonts w:ascii="Times New Roman" w:hAnsi="Times New Roman" w:cs="Times New Roman"/>
                <w:i/>
                <w:color w:val="993300"/>
              </w:rPr>
            </w:pPr>
            <w:r w:rsidRPr="009A5645">
              <w:rPr>
                <w:rFonts w:ascii="Times New Roman" w:hAnsi="Times New Roman" w:cs="Times New Roman"/>
              </w:rPr>
              <w:t>Mantenimiento de hombros y arcos</w:t>
            </w:r>
          </w:p>
        </w:tc>
      </w:tr>
      <w:tr w:rsidR="00262ACE" w:rsidRPr="00C92DEC" w14:paraId="7F69CC97" w14:textId="77777777" w:rsidTr="00BA5D81">
        <w:trPr>
          <w:cantSplit/>
          <w:trHeight w:val="376"/>
        </w:trPr>
        <w:tc>
          <w:tcPr>
            <w:tcW w:w="626" w:type="dxa"/>
            <w:shd w:val="clear" w:color="auto" w:fill="auto"/>
          </w:tcPr>
          <w:p w14:paraId="561AB579"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5.</w:t>
            </w:r>
          </w:p>
        </w:tc>
        <w:tc>
          <w:tcPr>
            <w:tcW w:w="1493" w:type="dxa"/>
            <w:shd w:val="clear" w:color="auto" w:fill="auto"/>
          </w:tcPr>
          <w:p w14:paraId="59B0C137" w14:textId="623D7522"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MDO-5:</w:t>
            </w:r>
          </w:p>
        </w:tc>
        <w:tc>
          <w:tcPr>
            <w:tcW w:w="6920" w:type="dxa"/>
            <w:shd w:val="clear" w:color="auto" w:fill="auto"/>
          </w:tcPr>
          <w:p w14:paraId="6CF14826" w14:textId="7E581A38" w:rsidR="00262ACE" w:rsidRPr="009A5645" w:rsidRDefault="00262ACE" w:rsidP="00F012DB">
            <w:pPr>
              <w:numPr>
                <w:ilvl w:val="0"/>
                <w:numId w:val="48"/>
              </w:numPr>
              <w:spacing w:before="120" w:after="120"/>
              <w:ind w:left="38"/>
              <w:jc w:val="both"/>
              <w:rPr>
                <w:rFonts w:ascii="Times New Roman" w:hAnsi="Times New Roman" w:cs="Times New Roman"/>
                <w:i/>
                <w:color w:val="993300"/>
              </w:rPr>
            </w:pPr>
            <w:r w:rsidRPr="009A5645">
              <w:rPr>
                <w:rFonts w:ascii="Times New Roman" w:hAnsi="Times New Roman" w:cs="Times New Roman"/>
              </w:rPr>
              <w:t>Drenaje</w:t>
            </w:r>
          </w:p>
        </w:tc>
      </w:tr>
      <w:tr w:rsidR="00262ACE" w:rsidRPr="00C92DEC" w14:paraId="7985EB2B" w14:textId="77777777" w:rsidTr="00BA5D81">
        <w:trPr>
          <w:cantSplit/>
          <w:trHeight w:val="359"/>
        </w:trPr>
        <w:tc>
          <w:tcPr>
            <w:tcW w:w="626" w:type="dxa"/>
            <w:shd w:val="clear" w:color="auto" w:fill="auto"/>
          </w:tcPr>
          <w:p w14:paraId="18DAC78D"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6.</w:t>
            </w:r>
          </w:p>
        </w:tc>
        <w:tc>
          <w:tcPr>
            <w:tcW w:w="1493" w:type="dxa"/>
            <w:shd w:val="clear" w:color="auto" w:fill="auto"/>
          </w:tcPr>
          <w:p w14:paraId="1C262818" w14:textId="6B909DA5"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MDO-6:</w:t>
            </w:r>
          </w:p>
        </w:tc>
        <w:tc>
          <w:tcPr>
            <w:tcW w:w="6920" w:type="dxa"/>
            <w:shd w:val="clear" w:color="auto" w:fill="auto"/>
          </w:tcPr>
          <w:p w14:paraId="7EDCD936" w14:textId="42A1F018" w:rsidR="00262ACE" w:rsidRPr="009A5645" w:rsidRDefault="00262ACE" w:rsidP="00F92EC8">
            <w:pPr>
              <w:spacing w:before="120" w:after="120"/>
              <w:ind w:left="38"/>
              <w:jc w:val="both"/>
              <w:rPr>
                <w:rFonts w:ascii="Times New Roman" w:hAnsi="Times New Roman" w:cs="Times New Roman"/>
                <w:i/>
              </w:rPr>
            </w:pPr>
            <w:r w:rsidRPr="009A5645">
              <w:rPr>
                <w:rFonts w:ascii="Times New Roman" w:hAnsi="Times New Roman" w:cs="Times New Roman"/>
              </w:rPr>
              <w:t>Puentes, Estructuras y Terraplenes</w:t>
            </w:r>
          </w:p>
        </w:tc>
      </w:tr>
      <w:tr w:rsidR="00262ACE" w:rsidRPr="00262ACE" w14:paraId="4BF35C1E" w14:textId="77777777" w:rsidTr="00BA5D81">
        <w:trPr>
          <w:cantSplit/>
          <w:trHeight w:val="404"/>
        </w:trPr>
        <w:tc>
          <w:tcPr>
            <w:tcW w:w="626" w:type="dxa"/>
            <w:shd w:val="clear" w:color="auto" w:fill="auto"/>
          </w:tcPr>
          <w:p w14:paraId="219BC8E2"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7.</w:t>
            </w:r>
          </w:p>
        </w:tc>
        <w:tc>
          <w:tcPr>
            <w:tcW w:w="1493" w:type="dxa"/>
            <w:shd w:val="clear" w:color="auto" w:fill="auto"/>
          </w:tcPr>
          <w:p w14:paraId="70764E1B" w14:textId="6B86E364"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MDO-7:</w:t>
            </w:r>
          </w:p>
        </w:tc>
        <w:tc>
          <w:tcPr>
            <w:tcW w:w="6920" w:type="dxa"/>
            <w:shd w:val="clear" w:color="auto" w:fill="auto"/>
          </w:tcPr>
          <w:p w14:paraId="059F5102" w14:textId="4E1B539D" w:rsidR="00262ACE" w:rsidRPr="009A5645" w:rsidRDefault="00262ACE" w:rsidP="00F92EC8">
            <w:pPr>
              <w:spacing w:before="120" w:after="120"/>
              <w:ind w:left="38"/>
              <w:jc w:val="both"/>
              <w:rPr>
                <w:rFonts w:ascii="Times New Roman" w:hAnsi="Times New Roman" w:cs="Times New Roman"/>
                <w:i/>
                <w:color w:val="993300"/>
              </w:rPr>
            </w:pPr>
            <w:r w:rsidRPr="009A5645">
              <w:rPr>
                <w:rFonts w:ascii="Times New Roman" w:hAnsi="Times New Roman" w:cs="Times New Roman"/>
              </w:rPr>
              <w:t>Respuesta a incidentes y obras de emergencia</w:t>
            </w:r>
          </w:p>
        </w:tc>
      </w:tr>
      <w:tr w:rsidR="00262ACE" w:rsidRPr="00262ACE" w14:paraId="4C409205" w14:textId="77777777" w:rsidTr="00BA5D81">
        <w:trPr>
          <w:cantSplit/>
          <w:trHeight w:val="279"/>
        </w:trPr>
        <w:tc>
          <w:tcPr>
            <w:tcW w:w="626" w:type="dxa"/>
            <w:shd w:val="clear" w:color="auto" w:fill="auto"/>
          </w:tcPr>
          <w:p w14:paraId="5221D30C"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8.</w:t>
            </w:r>
          </w:p>
        </w:tc>
        <w:tc>
          <w:tcPr>
            <w:tcW w:w="1493" w:type="dxa"/>
            <w:shd w:val="clear" w:color="auto" w:fill="auto"/>
          </w:tcPr>
          <w:p w14:paraId="76AA5FA1" w14:textId="7ABD1F87"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MDO-8:</w:t>
            </w:r>
          </w:p>
        </w:tc>
        <w:tc>
          <w:tcPr>
            <w:tcW w:w="6920" w:type="dxa"/>
            <w:shd w:val="clear" w:color="auto" w:fill="auto"/>
          </w:tcPr>
          <w:p w14:paraId="01238F64" w14:textId="13BC8447" w:rsidR="00262ACE" w:rsidRPr="009A5645" w:rsidRDefault="00262ACE" w:rsidP="00F92EC8">
            <w:pPr>
              <w:spacing w:before="120" w:after="120"/>
              <w:ind w:left="38"/>
              <w:jc w:val="both"/>
              <w:rPr>
                <w:rFonts w:ascii="Times New Roman" w:hAnsi="Times New Roman" w:cs="Times New Roman"/>
                <w:i/>
              </w:rPr>
            </w:pPr>
            <w:r w:rsidRPr="009A5645">
              <w:rPr>
                <w:rFonts w:ascii="Times New Roman" w:hAnsi="Times New Roman" w:cs="Times New Roman"/>
              </w:rPr>
              <w:t>Señal</w:t>
            </w:r>
            <w:r w:rsidR="007969AE">
              <w:rPr>
                <w:rFonts w:ascii="Times New Roman" w:hAnsi="Times New Roman" w:cs="Times New Roman"/>
              </w:rPr>
              <w:t xml:space="preserve">ización horizontal y vertical, </w:t>
            </w:r>
            <w:r w:rsidRPr="009A5645">
              <w:rPr>
                <w:rFonts w:ascii="Times New Roman" w:hAnsi="Times New Roman" w:cs="Times New Roman"/>
              </w:rPr>
              <w:t>y mobiliario vial</w:t>
            </w:r>
          </w:p>
        </w:tc>
      </w:tr>
      <w:tr w:rsidR="00262ACE" w:rsidRPr="00C92DEC" w14:paraId="0EB2F192" w14:textId="77777777" w:rsidTr="00BA5D81">
        <w:trPr>
          <w:cantSplit/>
          <w:trHeight w:val="258"/>
        </w:trPr>
        <w:tc>
          <w:tcPr>
            <w:tcW w:w="626" w:type="dxa"/>
            <w:shd w:val="clear" w:color="auto" w:fill="auto"/>
          </w:tcPr>
          <w:p w14:paraId="642EA77A"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lastRenderedPageBreak/>
              <w:t>9.</w:t>
            </w:r>
          </w:p>
        </w:tc>
        <w:tc>
          <w:tcPr>
            <w:tcW w:w="1493" w:type="dxa"/>
            <w:shd w:val="clear" w:color="auto" w:fill="auto"/>
          </w:tcPr>
          <w:p w14:paraId="6CDBDA92" w14:textId="02E3B8E1" w:rsidR="00262ACE" w:rsidRPr="009A5645" w:rsidRDefault="00262ACE" w:rsidP="00F92EC8">
            <w:pPr>
              <w:spacing w:before="120" w:after="120"/>
              <w:ind w:left="1080" w:hanging="1080"/>
              <w:jc w:val="both"/>
              <w:rPr>
                <w:rFonts w:ascii="Times New Roman" w:hAnsi="Times New Roman" w:cs="Times New Roman"/>
                <w:i/>
                <w:strike/>
                <w:lang w:eastAsia="en-GB"/>
              </w:rPr>
            </w:pPr>
            <w:r w:rsidRPr="009A5645">
              <w:rPr>
                <w:rFonts w:ascii="Times New Roman" w:hAnsi="Times New Roman" w:cs="Times New Roman"/>
                <w:i/>
              </w:rPr>
              <w:t xml:space="preserve">MDO-9: </w:t>
            </w:r>
          </w:p>
        </w:tc>
        <w:tc>
          <w:tcPr>
            <w:tcW w:w="6920" w:type="dxa"/>
            <w:shd w:val="clear" w:color="auto" w:fill="auto"/>
          </w:tcPr>
          <w:p w14:paraId="495CF86B" w14:textId="44A8F0DC" w:rsidR="00262ACE" w:rsidRPr="009A5645" w:rsidRDefault="00262ACE" w:rsidP="00F92EC8">
            <w:pPr>
              <w:spacing w:before="120" w:after="120"/>
              <w:ind w:left="38"/>
              <w:jc w:val="both"/>
              <w:rPr>
                <w:rFonts w:ascii="Times New Roman" w:hAnsi="Times New Roman" w:cs="Times New Roman"/>
                <w:i/>
                <w:color w:val="993300"/>
              </w:rPr>
            </w:pPr>
            <w:r w:rsidRPr="009A5645">
              <w:rPr>
                <w:rFonts w:ascii="Times New Roman" w:hAnsi="Times New Roman" w:cs="Times New Roman"/>
              </w:rPr>
              <w:t>Control de vegetación</w:t>
            </w:r>
          </w:p>
        </w:tc>
      </w:tr>
      <w:tr w:rsidR="00262ACE" w:rsidRPr="00262ACE" w14:paraId="3C6BAB45" w14:textId="77777777" w:rsidTr="00BA5D81">
        <w:trPr>
          <w:cantSplit/>
          <w:trHeight w:val="279"/>
        </w:trPr>
        <w:tc>
          <w:tcPr>
            <w:tcW w:w="626" w:type="dxa"/>
            <w:shd w:val="clear" w:color="auto" w:fill="auto"/>
          </w:tcPr>
          <w:p w14:paraId="01EA3992" w14:textId="77777777" w:rsidR="00262ACE" w:rsidRPr="009A5645" w:rsidRDefault="00262ACE" w:rsidP="00F92EC8">
            <w:pPr>
              <w:spacing w:before="120" w:after="120"/>
              <w:jc w:val="center"/>
              <w:rPr>
                <w:rFonts w:ascii="Times New Roman" w:hAnsi="Times New Roman" w:cs="Times New Roman"/>
                <w:i/>
              </w:rPr>
            </w:pPr>
            <w:r w:rsidRPr="009A5645">
              <w:rPr>
                <w:rFonts w:ascii="Times New Roman" w:hAnsi="Times New Roman" w:cs="Times New Roman"/>
                <w:i/>
              </w:rPr>
              <w:t>10.</w:t>
            </w:r>
          </w:p>
        </w:tc>
        <w:tc>
          <w:tcPr>
            <w:tcW w:w="1493" w:type="dxa"/>
            <w:shd w:val="clear" w:color="auto" w:fill="auto"/>
          </w:tcPr>
          <w:p w14:paraId="11AF4D1D" w14:textId="09329546" w:rsidR="00262ACE" w:rsidRPr="009A5645" w:rsidRDefault="00262ACE" w:rsidP="00F92EC8">
            <w:pPr>
              <w:spacing w:before="120" w:after="120"/>
              <w:jc w:val="both"/>
              <w:rPr>
                <w:rFonts w:ascii="Times New Roman" w:hAnsi="Times New Roman" w:cs="Times New Roman"/>
                <w:i/>
              </w:rPr>
            </w:pPr>
            <w:r w:rsidRPr="009A5645">
              <w:rPr>
                <w:rFonts w:ascii="Times New Roman" w:hAnsi="Times New Roman" w:cs="Times New Roman"/>
                <w:i/>
              </w:rPr>
              <w:t>MDO-10:</w:t>
            </w:r>
          </w:p>
        </w:tc>
        <w:tc>
          <w:tcPr>
            <w:tcW w:w="6920" w:type="dxa"/>
            <w:shd w:val="clear" w:color="auto" w:fill="auto"/>
          </w:tcPr>
          <w:p w14:paraId="0D2E186C" w14:textId="18513674" w:rsidR="00262ACE" w:rsidRPr="009A5645" w:rsidRDefault="00262ACE" w:rsidP="00F92EC8">
            <w:pPr>
              <w:spacing w:before="120" w:after="120"/>
              <w:ind w:left="38"/>
              <w:jc w:val="both"/>
              <w:rPr>
                <w:rFonts w:ascii="Times New Roman" w:hAnsi="Times New Roman" w:cs="Times New Roman"/>
                <w:i/>
                <w:color w:val="993300"/>
              </w:rPr>
            </w:pPr>
            <w:r w:rsidRPr="009A5645">
              <w:rPr>
                <w:rFonts w:ascii="Times New Roman" w:hAnsi="Times New Roman" w:cs="Times New Roman"/>
              </w:rPr>
              <w:t>Desempeño de la Unidad de Autocontrol del Contratista (UAC)</w:t>
            </w:r>
          </w:p>
        </w:tc>
      </w:tr>
    </w:tbl>
    <w:p w14:paraId="7E0242F6" w14:textId="43279E6F" w:rsidR="00A84726"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[Los detalles de cada </w:t>
      </w:r>
      <w:r>
        <w:rPr>
          <w:rFonts w:ascii="Times New Roman" w:hAnsi="Times New Roman" w:cs="Times New Roman"/>
          <w:i/>
          <w:lang w:bidi="es-ES"/>
        </w:rPr>
        <w:t>MDO</w:t>
      </w:r>
      <w:r w:rsidRPr="009C61CA">
        <w:rPr>
          <w:rFonts w:ascii="Times New Roman" w:hAnsi="Times New Roman" w:cs="Times New Roman"/>
          <w:i/>
          <w:lang w:bidi="es-ES"/>
        </w:rPr>
        <w:t xml:space="preserve"> en particular se proporcionan en las secciones siguientes. Pueden adoptarse para el documento de licitación si es apropiado para las circunstancias específicas de la red vial incluida en el contrato, o de lo contrario pueden modificarse según sea necesario.]</w:t>
      </w:r>
    </w:p>
    <w:p w14:paraId="6FFFD4E7" w14:textId="7995256E" w:rsidR="00A84726" w:rsidRPr="00F92EC8" w:rsidRDefault="009C61CA" w:rsidP="00886DE9">
      <w:pPr>
        <w:pStyle w:val="Heading5"/>
        <w:spacing w:before="240" w:after="240"/>
        <w:ind w:left="1282" w:hanging="1282"/>
        <w:contextualSpacing w:val="0"/>
      </w:pPr>
      <w:bookmarkStart w:id="57" w:name="_Toc82613907"/>
      <w:r w:rsidRPr="00A84726">
        <w:t>MDO-1</w:t>
      </w:r>
      <w:r w:rsidR="007969AE">
        <w:t>:</w:t>
      </w:r>
      <w:r w:rsidR="00544E2F">
        <w:t xml:space="preserve"> </w:t>
      </w:r>
      <w:r w:rsidR="007C670B">
        <w:t>Funcionalidad</w:t>
      </w:r>
      <w:bookmarkEnd w:id="57"/>
    </w:p>
    <w:p w14:paraId="40536F76" w14:textId="352BE513"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El Contratista debe asegurarse de que la carretera con todos sus carriles de tráfico y otros carriles esté abierta al tráfico y libre de interrupciones en todo momento. Las excepciones permitidas son:</w:t>
      </w:r>
    </w:p>
    <w:p w14:paraId="5BE7C766" w14:textId="2F352793" w:rsidR="009C61CA" w:rsidRPr="00A84726" w:rsidRDefault="009C61CA" w:rsidP="00F012DB">
      <w:pPr>
        <w:pStyle w:val="ListParagraph"/>
        <w:numPr>
          <w:ilvl w:val="0"/>
          <w:numId w:val="49"/>
        </w:numPr>
        <w:spacing w:before="120" w:after="120"/>
        <w:contextualSpacing w:val="0"/>
        <w:rPr>
          <w:iCs/>
        </w:rPr>
      </w:pPr>
      <w:r w:rsidRPr="00A84726">
        <w:rPr>
          <w:iCs/>
        </w:rPr>
        <w:t xml:space="preserve">Cierres de carriles después de accidentes de tráfico graves (no más de 4 horas después de que la policía de tráfico </w:t>
      </w:r>
      <w:r w:rsidR="007969AE">
        <w:rPr>
          <w:iCs/>
        </w:rPr>
        <w:t>levanta las restricciones en</w:t>
      </w:r>
      <w:r w:rsidRPr="00A84726">
        <w:rPr>
          <w:iCs/>
        </w:rPr>
        <w:t xml:space="preserve"> el lugar del accidente);</w:t>
      </w:r>
    </w:p>
    <w:p w14:paraId="65D98379" w14:textId="77DA84E2" w:rsidR="009C61CA" w:rsidRPr="00A84726" w:rsidRDefault="009C61CA" w:rsidP="00F012DB">
      <w:pPr>
        <w:pStyle w:val="ListParagraph"/>
        <w:numPr>
          <w:ilvl w:val="0"/>
          <w:numId w:val="49"/>
        </w:numPr>
        <w:spacing w:before="120" w:after="120"/>
        <w:contextualSpacing w:val="0"/>
        <w:rPr>
          <w:iCs/>
        </w:rPr>
      </w:pPr>
      <w:r w:rsidRPr="00A84726">
        <w:rPr>
          <w:iCs/>
        </w:rPr>
        <w:t>Restricciones en el flujo de tráfico necesarias para realizar las obras programadas en la carretera por parte del Contratista;</w:t>
      </w:r>
    </w:p>
    <w:p w14:paraId="6495969E" w14:textId="755300F4" w:rsidR="009C61CA" w:rsidRPr="00A84726" w:rsidRDefault="009C61CA" w:rsidP="00F012DB">
      <w:pPr>
        <w:pStyle w:val="ListParagraph"/>
        <w:numPr>
          <w:ilvl w:val="0"/>
          <w:numId w:val="49"/>
        </w:numPr>
        <w:spacing w:before="120" w:after="120"/>
        <w:contextualSpacing w:val="0"/>
        <w:rPr>
          <w:iCs/>
        </w:rPr>
      </w:pPr>
      <w:r w:rsidRPr="00A84726">
        <w:rPr>
          <w:iCs/>
        </w:rPr>
        <w:t>Desastres naturales</w:t>
      </w:r>
      <w:r w:rsidR="007969AE">
        <w:rPr>
          <w:iCs/>
        </w:rPr>
        <w:t xml:space="preserve"> u otros</w:t>
      </w:r>
      <w:r w:rsidRPr="00A84726">
        <w:rPr>
          <w:iCs/>
        </w:rPr>
        <w:t>; y</w:t>
      </w:r>
    </w:p>
    <w:p w14:paraId="59C0072F" w14:textId="1F780507" w:rsidR="009C61CA" w:rsidRPr="00A84726" w:rsidRDefault="009C61CA" w:rsidP="00F012DB">
      <w:pPr>
        <w:pStyle w:val="ListParagraph"/>
        <w:numPr>
          <w:ilvl w:val="0"/>
          <w:numId w:val="49"/>
        </w:numPr>
        <w:spacing w:before="120" w:after="120"/>
        <w:contextualSpacing w:val="0"/>
        <w:rPr>
          <w:iCs/>
        </w:rPr>
      </w:pPr>
      <w:r w:rsidRPr="00A84726">
        <w:rPr>
          <w:iCs/>
        </w:rPr>
        <w:t>Cierres de carriles o carreteras resultantes de instrucciones directas de la Policía de Tránsito u otras autoridades pertinentes, en circunstancias que no sean responsabilidad del Contratista.</w:t>
      </w:r>
    </w:p>
    <w:p w14:paraId="36E08378" w14:textId="77777777"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Los requisitos anteriores se aplican a todas las clases de nivel de servicio.</w:t>
      </w:r>
    </w:p>
    <w:p w14:paraId="1E0C2311" w14:textId="61F5CE75" w:rsidR="009C61CA" w:rsidRPr="00717B67"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b/>
          <w:bCs/>
          <w:iCs/>
          <w:lang w:bidi="es-ES"/>
        </w:rPr>
        <w:t>Método de inspección</w:t>
      </w:r>
      <w:r w:rsidRPr="00A84726">
        <w:rPr>
          <w:rFonts w:ascii="Times New Roman" w:hAnsi="Times New Roman" w:cs="Times New Roman"/>
          <w:iCs/>
          <w:lang w:bidi="es-ES"/>
        </w:rPr>
        <w:t>: conduciendo en la carretera de manera normal, utilizando un tipo de vehículo similar a los vehículos que suelen utilizar los usuarios de la carretera. Este requisito no se cumple si uno o varios carriles de tráfico están parcial o totalmente interrumpidos o bloqueados en algún punto. El requisito se cumple si la carretera con todos sus carriles de circulación y giro está completamente abierta al tráfico y se puede utilizar como se diseñó.</w:t>
      </w:r>
    </w:p>
    <w:p w14:paraId="52AA0017" w14:textId="77777777"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b/>
          <w:bCs/>
          <w:iCs/>
          <w:lang w:bidi="es-ES"/>
        </w:rPr>
        <w:t>Reducción de pago por incumplimiento</w:t>
      </w:r>
      <w:r w:rsidRPr="00A84726">
        <w:rPr>
          <w:rFonts w:ascii="Times New Roman" w:hAnsi="Times New Roman" w:cs="Times New Roman"/>
          <w:iCs/>
          <w:lang w:bidi="es-ES"/>
        </w:rPr>
        <w:t>:</w:t>
      </w:r>
    </w:p>
    <w:p w14:paraId="5ED2660B" w14:textId="0747AAE5" w:rsidR="009C61CA" w:rsidRPr="00A84726" w:rsidRDefault="009C61CA" w:rsidP="00F012DB">
      <w:pPr>
        <w:pStyle w:val="ListParagraph"/>
        <w:numPr>
          <w:ilvl w:val="0"/>
          <w:numId w:val="50"/>
        </w:numPr>
        <w:spacing w:before="120" w:after="120"/>
        <w:contextualSpacing w:val="0"/>
        <w:rPr>
          <w:iCs/>
        </w:rPr>
      </w:pPr>
      <w:r w:rsidRPr="00A84726">
        <w:rPr>
          <w:b/>
          <w:bCs/>
          <w:iCs/>
        </w:rPr>
        <w:t>Si se interrumpen todos los carriles de circulación de la carretera</w:t>
      </w:r>
      <w:r w:rsidRPr="00A84726">
        <w:rPr>
          <w:iCs/>
        </w:rPr>
        <w:t xml:space="preserve">: Un (1) por ciento de la suma </w:t>
      </w:r>
      <w:r w:rsidR="007969AE">
        <w:rPr>
          <w:iCs/>
        </w:rPr>
        <w:t>alzada</w:t>
      </w:r>
      <w:r w:rsidRPr="00A84726">
        <w:rPr>
          <w:iCs/>
        </w:rPr>
        <w:t xml:space="preserve"> mensual para la longitud total de toda la carretera o sección de carretera que se ve afectada (</w:t>
      </w:r>
      <w:r w:rsidR="007969AE">
        <w:rPr>
          <w:iCs/>
        </w:rPr>
        <w:t xml:space="preserve">y </w:t>
      </w:r>
      <w:r w:rsidRPr="00A84726">
        <w:rPr>
          <w:iCs/>
        </w:rPr>
        <w:t>no solo del punto o la longitud específicos donde se encuentra la obstrucción), por cada período de incumplimiento de dos horas.</w:t>
      </w:r>
    </w:p>
    <w:p w14:paraId="48A19F38" w14:textId="6373CA69" w:rsidR="009C61CA" w:rsidRPr="00A84726" w:rsidRDefault="009C61CA" w:rsidP="00F012DB">
      <w:pPr>
        <w:pStyle w:val="ListParagraph"/>
        <w:numPr>
          <w:ilvl w:val="0"/>
          <w:numId w:val="50"/>
        </w:numPr>
        <w:spacing w:before="120" w:after="120"/>
        <w:contextualSpacing w:val="0"/>
        <w:rPr>
          <w:iCs/>
        </w:rPr>
      </w:pPr>
      <w:r w:rsidRPr="00A84726">
        <w:rPr>
          <w:b/>
          <w:bCs/>
          <w:iCs/>
        </w:rPr>
        <w:t>Si se interrumpen uno o varios carriles de circulación, pero al menos un carril permanece abierto en cada dirección</w:t>
      </w:r>
      <w:r w:rsidRPr="00A84726">
        <w:rPr>
          <w:iCs/>
        </w:rPr>
        <w:t xml:space="preserve">: la mitad (1/2) </w:t>
      </w:r>
      <w:r w:rsidR="00C93777">
        <w:rPr>
          <w:iCs/>
        </w:rPr>
        <w:t xml:space="preserve">de un </w:t>
      </w:r>
      <w:r w:rsidRPr="00A84726">
        <w:rPr>
          <w:iCs/>
        </w:rPr>
        <w:t xml:space="preserve">por ciento de la suma </w:t>
      </w:r>
      <w:r w:rsidR="00C93777">
        <w:rPr>
          <w:iCs/>
        </w:rPr>
        <w:t>alzada</w:t>
      </w:r>
      <w:r w:rsidRPr="00A84726">
        <w:rPr>
          <w:iCs/>
        </w:rPr>
        <w:t xml:space="preserve"> mensual para toda la carretera o sección de carretera que se vea afectada, por cada dos horas período de incumplimiento.</w:t>
      </w:r>
    </w:p>
    <w:p w14:paraId="48B93337" w14:textId="1AAB5056" w:rsidR="00A84726" w:rsidRPr="00F92EC8" w:rsidRDefault="009C61CA" w:rsidP="00886DE9">
      <w:pPr>
        <w:pStyle w:val="Heading5"/>
        <w:keepNext/>
        <w:spacing w:before="240" w:after="240"/>
        <w:ind w:left="1282" w:hanging="1282"/>
        <w:contextualSpacing w:val="0"/>
      </w:pPr>
      <w:bookmarkStart w:id="58" w:name="_Toc82613908"/>
      <w:r w:rsidRPr="00A84726">
        <w:t>MDO-2</w:t>
      </w:r>
      <w:r w:rsidR="00C93777">
        <w:t>:</w:t>
      </w:r>
      <w:r w:rsidR="00544E2F">
        <w:t xml:space="preserve"> </w:t>
      </w:r>
      <w:r w:rsidRPr="00A84726">
        <w:t xml:space="preserve"> Defectos en el </w:t>
      </w:r>
      <w:r w:rsidR="00A84726">
        <w:t>P</w:t>
      </w:r>
      <w:r w:rsidRPr="00A84726">
        <w:t>avimento</w:t>
      </w:r>
      <w:bookmarkEnd w:id="58"/>
    </w:p>
    <w:p w14:paraId="12DDDE89" w14:textId="7FE6D5F0"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[Nota: </w:t>
      </w:r>
      <w:r>
        <w:rPr>
          <w:rFonts w:ascii="Times New Roman" w:hAnsi="Times New Roman" w:cs="Times New Roman"/>
          <w:i/>
          <w:lang w:bidi="es-ES"/>
        </w:rPr>
        <w:t>MDO</w:t>
      </w:r>
      <w:r w:rsidRPr="009C61CA">
        <w:rPr>
          <w:rFonts w:ascii="Times New Roman" w:hAnsi="Times New Roman" w:cs="Times New Roman"/>
          <w:i/>
          <w:lang w:bidi="es-ES"/>
        </w:rPr>
        <w:t xml:space="preserve">-2 como se describe a continuación se aplica a caminos pavimentados con pavimentos flexibles. Para pavimentos rígidos, </w:t>
      </w:r>
      <w:r>
        <w:rPr>
          <w:rFonts w:ascii="Times New Roman" w:hAnsi="Times New Roman" w:cs="Times New Roman"/>
          <w:i/>
          <w:lang w:bidi="es-ES"/>
        </w:rPr>
        <w:t>MDO</w:t>
      </w:r>
      <w:r w:rsidRPr="009C61CA">
        <w:rPr>
          <w:rFonts w:ascii="Times New Roman" w:hAnsi="Times New Roman" w:cs="Times New Roman"/>
          <w:i/>
          <w:lang w:bidi="es-ES"/>
        </w:rPr>
        <w:t>-2 debe adaptarse en consecuencia. Para carreteras sin pavimentar, est</w:t>
      </w:r>
      <w:r w:rsidR="00C93777">
        <w:rPr>
          <w:rFonts w:ascii="Times New Roman" w:hAnsi="Times New Roman" w:cs="Times New Roman"/>
          <w:i/>
          <w:lang w:bidi="es-ES"/>
        </w:rPr>
        <w:t>e Modelo de</w:t>
      </w:r>
      <w:r w:rsidRPr="009C61CA">
        <w:rPr>
          <w:rFonts w:ascii="Times New Roman" w:hAnsi="Times New Roman" w:cs="Times New Roman"/>
          <w:i/>
          <w:lang w:bidi="es-ES"/>
        </w:rPr>
        <w:t xml:space="preserve"> </w:t>
      </w:r>
      <w:r w:rsidR="00C93777">
        <w:rPr>
          <w:rFonts w:ascii="Times New Roman" w:hAnsi="Times New Roman" w:cs="Times New Roman"/>
          <w:i/>
          <w:lang w:bidi="es-ES"/>
        </w:rPr>
        <w:t>E</w:t>
      </w:r>
      <w:r w:rsidRPr="009C61CA">
        <w:rPr>
          <w:rFonts w:ascii="Times New Roman" w:hAnsi="Times New Roman" w:cs="Times New Roman"/>
          <w:i/>
          <w:lang w:bidi="es-ES"/>
        </w:rPr>
        <w:t xml:space="preserve">specificaciones propone un </w:t>
      </w:r>
      <w:r>
        <w:rPr>
          <w:rFonts w:ascii="Times New Roman" w:hAnsi="Times New Roman" w:cs="Times New Roman"/>
          <w:i/>
          <w:lang w:bidi="es-ES"/>
        </w:rPr>
        <w:t>MDO</w:t>
      </w:r>
      <w:r w:rsidRPr="009C61CA">
        <w:rPr>
          <w:rFonts w:ascii="Times New Roman" w:hAnsi="Times New Roman" w:cs="Times New Roman"/>
          <w:i/>
          <w:lang w:bidi="es-ES"/>
        </w:rPr>
        <w:t xml:space="preserve">-2 diferente más </w:t>
      </w:r>
      <w:r w:rsidRPr="009C61CA">
        <w:rPr>
          <w:rFonts w:ascii="Times New Roman" w:hAnsi="Times New Roman" w:cs="Times New Roman"/>
          <w:i/>
          <w:lang w:bidi="es-ES"/>
        </w:rPr>
        <w:lastRenderedPageBreak/>
        <w:t xml:space="preserve">adelante. En todos los casos, los tipos de pavimentos locales, así como los defectos y las fallas típicas, deben tenerse en cuenta al finalizar los criterios que se aplicarán para la </w:t>
      </w:r>
      <w:r>
        <w:rPr>
          <w:rFonts w:ascii="Times New Roman" w:hAnsi="Times New Roman" w:cs="Times New Roman"/>
          <w:i/>
          <w:lang w:bidi="es-ES"/>
        </w:rPr>
        <w:t>MDO</w:t>
      </w:r>
      <w:r w:rsidRPr="009C61CA">
        <w:rPr>
          <w:rFonts w:ascii="Times New Roman" w:hAnsi="Times New Roman" w:cs="Times New Roman"/>
          <w:i/>
          <w:lang w:bidi="es-ES"/>
        </w:rPr>
        <w:t>-2.]</w:t>
      </w:r>
    </w:p>
    <w:p w14:paraId="64AEDFE5" w14:textId="22EDDFB1"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MDO-2 se aplica a todas las superficies de carreteras pavimentadas. Hay varios tipos de defectos en el pavimento para los que se aplican MDO separados, como se enumera a continuación. Las reparaciones de los defectos del pavimento deben realizarse de acuerdo con las Especificaciones Generales. Si las Especificaciones Generales no especifican métodos y procedimientos para tales reparaciones, se deben aplicar las buenas prácticas internacionales de construcción</w:t>
      </w:r>
      <w:r w:rsidR="00C93777">
        <w:rPr>
          <w:rFonts w:ascii="Times New Roman" w:hAnsi="Times New Roman" w:cs="Times New Roman"/>
          <w:iCs/>
          <w:lang w:bidi="es-ES"/>
        </w:rPr>
        <w:t xml:space="preserve"> y mantenimiento</w:t>
      </w:r>
      <w:r w:rsidRPr="00A84726">
        <w:rPr>
          <w:rFonts w:ascii="Times New Roman" w:hAnsi="Times New Roman" w:cs="Times New Roman"/>
          <w:iCs/>
          <w:lang w:bidi="es-ES"/>
        </w:rPr>
        <w:t>.</w:t>
      </w:r>
    </w:p>
    <w:p w14:paraId="23D041E3" w14:textId="2DFE38F2" w:rsidR="009C61CA"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Cabe señalar que, como parte de MDO-4.2 (</w:t>
      </w:r>
      <w:r w:rsidR="00262ACE" w:rsidRPr="00A84726">
        <w:rPr>
          <w:rFonts w:ascii="Times New Roman" w:hAnsi="Times New Roman" w:cs="Times New Roman"/>
          <w:iCs/>
          <w:lang w:bidi="es-ES"/>
        </w:rPr>
        <w:t>hombros</w:t>
      </w:r>
      <w:r w:rsidRPr="00A84726">
        <w:rPr>
          <w:rFonts w:ascii="Times New Roman" w:hAnsi="Times New Roman" w:cs="Times New Roman"/>
          <w:iCs/>
          <w:lang w:bidi="es-ES"/>
        </w:rPr>
        <w:t xml:space="preserve"> pavimentados), todos los criterios de MDO-2 también se aplican a </w:t>
      </w:r>
      <w:r w:rsidR="00262ACE" w:rsidRPr="00A84726">
        <w:rPr>
          <w:rFonts w:ascii="Times New Roman" w:hAnsi="Times New Roman" w:cs="Times New Roman"/>
          <w:iCs/>
          <w:lang w:bidi="es-ES"/>
        </w:rPr>
        <w:t>hombros</w:t>
      </w:r>
      <w:r w:rsidRPr="00A84726">
        <w:rPr>
          <w:rFonts w:ascii="Times New Roman" w:hAnsi="Times New Roman" w:cs="Times New Roman"/>
          <w:iCs/>
          <w:lang w:bidi="es-ES"/>
        </w:rPr>
        <w:t xml:space="preserve"> pavimentados, pero se concede un período de gracia más largo para remediar defectos de </w:t>
      </w:r>
      <w:r w:rsidR="00262ACE" w:rsidRPr="00A84726">
        <w:rPr>
          <w:rFonts w:ascii="Times New Roman" w:hAnsi="Times New Roman" w:cs="Times New Roman"/>
          <w:iCs/>
          <w:lang w:bidi="es-ES"/>
        </w:rPr>
        <w:t>hombros</w:t>
      </w:r>
      <w:r w:rsidRPr="00A84726">
        <w:rPr>
          <w:rFonts w:ascii="Times New Roman" w:hAnsi="Times New Roman" w:cs="Times New Roman"/>
          <w:iCs/>
          <w:lang w:bidi="es-ES"/>
        </w:rPr>
        <w:t xml:space="preserve"> pavimentados.</w:t>
      </w:r>
    </w:p>
    <w:p w14:paraId="3B174BD0" w14:textId="3935AE36" w:rsidR="00A84726" w:rsidRPr="00F92EC8" w:rsidRDefault="009C61CA" w:rsidP="00F012DB">
      <w:pPr>
        <w:pStyle w:val="Heading5"/>
        <w:numPr>
          <w:ilvl w:val="4"/>
          <w:numId w:val="26"/>
        </w:numPr>
        <w:spacing w:before="240" w:after="240"/>
        <w:ind w:left="1282" w:hanging="1282"/>
        <w:contextualSpacing w:val="0"/>
      </w:pPr>
      <w:bookmarkStart w:id="59" w:name="_Toc82613909"/>
      <w:r w:rsidRPr="00A84726">
        <w:t>MDO-2.1</w:t>
      </w:r>
      <w:r w:rsidR="00C93777">
        <w:t>:</w:t>
      </w:r>
      <w:r w:rsidR="00544E2F">
        <w:t xml:space="preserve"> </w:t>
      </w:r>
      <w:r w:rsidRPr="00A84726">
        <w:t xml:space="preserve"> Baches</w:t>
      </w:r>
      <w:bookmarkEnd w:id="59"/>
    </w:p>
    <w:p w14:paraId="4D20362E" w14:textId="28C22522"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Los diferentes valores de los indicadores de desempeño para los correspondientes Niveles de Servicio se dan en la siguiente Tabla:</w:t>
      </w:r>
    </w:p>
    <w:p w14:paraId="67CB677D" w14:textId="1CE117C4"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[Tabla </w:t>
      </w:r>
      <w:r w:rsidR="00A84726">
        <w:rPr>
          <w:rFonts w:ascii="Times New Roman" w:hAnsi="Times New Roman" w:cs="Times New Roman"/>
          <w:i/>
          <w:lang w:bidi="es-ES"/>
        </w:rPr>
        <w:t>de ejemplo</w:t>
      </w:r>
      <w:r w:rsidRPr="009C61CA">
        <w:rPr>
          <w:rFonts w:ascii="Times New Roman" w:hAnsi="Times New Roman" w:cs="Times New Roman"/>
          <w:i/>
          <w:lang w:bidi="es-ES"/>
        </w:rPr>
        <w:t xml:space="preserve">: </w:t>
      </w:r>
      <w:r w:rsidR="00A84726">
        <w:rPr>
          <w:rFonts w:ascii="Times New Roman" w:hAnsi="Times New Roman" w:cs="Times New Roman"/>
          <w:i/>
          <w:lang w:bidi="es-ES"/>
        </w:rPr>
        <w:t>N</w:t>
      </w:r>
      <w:r w:rsidRPr="009C61CA">
        <w:rPr>
          <w:rFonts w:ascii="Times New Roman" w:hAnsi="Times New Roman" w:cs="Times New Roman"/>
          <w:i/>
          <w:lang w:bidi="es-ES"/>
        </w:rPr>
        <w:t xml:space="preserve">iveles de </w:t>
      </w:r>
      <w:r w:rsidR="00A84726">
        <w:rPr>
          <w:rFonts w:ascii="Times New Roman" w:hAnsi="Times New Roman" w:cs="Times New Roman"/>
          <w:i/>
          <w:lang w:bidi="es-ES"/>
        </w:rPr>
        <w:t>S</w:t>
      </w:r>
      <w:r w:rsidRPr="009C61CA">
        <w:rPr>
          <w:rFonts w:ascii="Times New Roman" w:hAnsi="Times New Roman" w:cs="Times New Roman"/>
          <w:i/>
          <w:lang w:bidi="es-ES"/>
        </w:rPr>
        <w:t>ervicio de baches]</w:t>
      </w:r>
    </w:p>
    <w:tbl>
      <w:tblPr>
        <w:tblW w:w="8860" w:type="dxa"/>
        <w:jc w:val="center"/>
        <w:tblLook w:val="0000" w:firstRow="0" w:lastRow="0" w:firstColumn="0" w:lastColumn="0" w:noHBand="0" w:noVBand="0"/>
      </w:tblPr>
      <w:tblGrid>
        <w:gridCol w:w="3550"/>
        <w:gridCol w:w="1527"/>
        <w:gridCol w:w="1905"/>
        <w:gridCol w:w="1878"/>
      </w:tblGrid>
      <w:tr w:rsidR="00262ACE" w:rsidRPr="00057511" w14:paraId="2D91B889" w14:textId="77777777" w:rsidTr="00BA5D81">
        <w:trPr>
          <w:trHeight w:val="270"/>
          <w:jc w:val="center"/>
        </w:trPr>
        <w:tc>
          <w:tcPr>
            <w:tcW w:w="3550" w:type="dxa"/>
            <w:tcBorders>
              <w:top w:val="nil"/>
              <w:left w:val="nil"/>
              <w:bottom w:val="nil"/>
              <w:right w:val="nil"/>
            </w:tcBorders>
            <w:shd w:val="clear" w:color="auto" w:fill="auto"/>
            <w:vAlign w:val="center"/>
          </w:tcPr>
          <w:p w14:paraId="0C8C3F6E" w14:textId="77777777" w:rsidR="00262ACE" w:rsidRPr="00057511" w:rsidRDefault="00262ACE" w:rsidP="00F92EC8">
            <w:pPr>
              <w:keepNext/>
              <w:keepLines/>
              <w:spacing w:before="120" w:after="120"/>
            </w:pPr>
          </w:p>
        </w:tc>
        <w:tc>
          <w:tcPr>
            <w:tcW w:w="5310" w:type="dxa"/>
            <w:gridSpan w:val="3"/>
            <w:tcBorders>
              <w:top w:val="single" w:sz="8" w:space="0" w:color="auto"/>
              <w:left w:val="single" w:sz="8" w:space="0" w:color="auto"/>
              <w:bottom w:val="single" w:sz="8" w:space="0" w:color="auto"/>
              <w:right w:val="single" w:sz="8" w:space="0" w:color="000000"/>
            </w:tcBorders>
            <w:shd w:val="clear" w:color="auto" w:fill="993366"/>
            <w:vAlign w:val="center"/>
          </w:tcPr>
          <w:p w14:paraId="7B6A06BF" w14:textId="15B83C92" w:rsidR="00262ACE" w:rsidRPr="00717B67" w:rsidRDefault="00A84726" w:rsidP="00F92EC8">
            <w:pPr>
              <w:keepNext/>
              <w:keepLines/>
              <w:spacing w:before="120" w:after="120"/>
              <w:jc w:val="center"/>
              <w:rPr>
                <w:rFonts w:ascii="Times New Roman" w:hAnsi="Times New Roman" w:cs="Times New Roman"/>
                <w:b/>
                <w:color w:val="FFFFFF"/>
              </w:rPr>
            </w:pPr>
            <w:r w:rsidRPr="00717B67">
              <w:rPr>
                <w:rFonts w:ascii="Times New Roman" w:hAnsi="Times New Roman" w:cs="Times New Roman"/>
                <w:b/>
                <w:color w:val="FFFFFF"/>
              </w:rPr>
              <w:t>Nivel</w:t>
            </w:r>
            <w:r w:rsidR="00BA5D81" w:rsidRPr="00717B67">
              <w:rPr>
                <w:rFonts w:ascii="Times New Roman" w:hAnsi="Times New Roman" w:cs="Times New Roman"/>
                <w:b/>
                <w:color w:val="FFFFFF"/>
              </w:rPr>
              <w:t>es</w:t>
            </w:r>
            <w:r w:rsidRPr="00717B67">
              <w:rPr>
                <w:rFonts w:ascii="Times New Roman" w:hAnsi="Times New Roman" w:cs="Times New Roman"/>
                <w:b/>
                <w:color w:val="FFFFFF"/>
              </w:rPr>
              <w:t xml:space="preserve"> de Servicio</w:t>
            </w:r>
          </w:p>
        </w:tc>
      </w:tr>
      <w:tr w:rsidR="00262ACE" w:rsidRPr="00057511" w14:paraId="48F66BD3" w14:textId="77777777" w:rsidTr="00BA5D81">
        <w:trPr>
          <w:trHeight w:val="525"/>
          <w:jc w:val="center"/>
        </w:trPr>
        <w:tc>
          <w:tcPr>
            <w:tcW w:w="3550" w:type="dxa"/>
            <w:tcBorders>
              <w:top w:val="nil"/>
              <w:left w:val="nil"/>
              <w:bottom w:val="nil"/>
              <w:right w:val="nil"/>
            </w:tcBorders>
            <w:shd w:val="clear" w:color="auto" w:fill="auto"/>
            <w:vAlign w:val="center"/>
          </w:tcPr>
          <w:p w14:paraId="4A613004" w14:textId="77777777" w:rsidR="00262ACE" w:rsidRPr="00057511" w:rsidRDefault="00262ACE" w:rsidP="00F92EC8">
            <w:pPr>
              <w:keepNext/>
              <w:keepLines/>
              <w:spacing w:before="120" w:after="120"/>
            </w:pPr>
          </w:p>
        </w:tc>
        <w:tc>
          <w:tcPr>
            <w:tcW w:w="1527" w:type="dxa"/>
            <w:tcBorders>
              <w:top w:val="nil"/>
              <w:left w:val="single" w:sz="8" w:space="0" w:color="auto"/>
              <w:bottom w:val="single" w:sz="8" w:space="0" w:color="auto"/>
              <w:right w:val="single" w:sz="8" w:space="0" w:color="auto"/>
            </w:tcBorders>
            <w:shd w:val="clear" w:color="auto" w:fill="808080"/>
            <w:vAlign w:val="center"/>
          </w:tcPr>
          <w:p w14:paraId="0D7BF7E7" w14:textId="032D92C1" w:rsidR="00262ACE" w:rsidRPr="00717B67" w:rsidRDefault="00A84726" w:rsidP="00F92EC8">
            <w:pPr>
              <w:keepNext/>
              <w:keepLines/>
              <w:spacing w:before="120" w:after="120"/>
              <w:jc w:val="center"/>
              <w:rPr>
                <w:rFonts w:ascii="Times New Roman" w:hAnsi="Times New Roman" w:cs="Times New Roman"/>
                <w:b/>
                <w:color w:val="FFFFFF"/>
              </w:rPr>
            </w:pPr>
            <w:r w:rsidRPr="00717B67">
              <w:rPr>
                <w:rFonts w:ascii="Times New Roman" w:hAnsi="Times New Roman" w:cs="Times New Roman"/>
                <w:b/>
                <w:color w:val="FFFFFF"/>
              </w:rPr>
              <w:t>Clase C</w:t>
            </w:r>
          </w:p>
        </w:tc>
        <w:tc>
          <w:tcPr>
            <w:tcW w:w="1905" w:type="dxa"/>
            <w:tcBorders>
              <w:top w:val="nil"/>
              <w:left w:val="nil"/>
              <w:bottom w:val="single" w:sz="8" w:space="0" w:color="auto"/>
              <w:right w:val="single" w:sz="8" w:space="0" w:color="auto"/>
            </w:tcBorders>
            <w:shd w:val="clear" w:color="auto" w:fill="808080"/>
            <w:vAlign w:val="center"/>
          </w:tcPr>
          <w:p w14:paraId="67E2025A" w14:textId="569D7307" w:rsidR="00262ACE" w:rsidRPr="00717B67" w:rsidRDefault="00A84726" w:rsidP="00F92EC8">
            <w:pPr>
              <w:keepNext/>
              <w:keepLines/>
              <w:spacing w:before="120" w:after="120"/>
              <w:jc w:val="center"/>
              <w:rPr>
                <w:rFonts w:ascii="Times New Roman" w:hAnsi="Times New Roman" w:cs="Times New Roman"/>
                <w:b/>
                <w:color w:val="FFFFFF"/>
              </w:rPr>
            </w:pPr>
            <w:r w:rsidRPr="00717B67">
              <w:rPr>
                <w:rFonts w:ascii="Times New Roman" w:hAnsi="Times New Roman" w:cs="Times New Roman"/>
                <w:b/>
                <w:color w:val="FFFFFF"/>
              </w:rPr>
              <w:t>Clase B</w:t>
            </w:r>
          </w:p>
        </w:tc>
        <w:tc>
          <w:tcPr>
            <w:tcW w:w="1878" w:type="dxa"/>
            <w:tcBorders>
              <w:top w:val="nil"/>
              <w:left w:val="nil"/>
              <w:bottom w:val="single" w:sz="8" w:space="0" w:color="auto"/>
              <w:right w:val="single" w:sz="8" w:space="0" w:color="auto"/>
            </w:tcBorders>
            <w:shd w:val="clear" w:color="auto" w:fill="808080"/>
            <w:vAlign w:val="center"/>
          </w:tcPr>
          <w:p w14:paraId="648121B1" w14:textId="5428A85E" w:rsidR="00262ACE" w:rsidRPr="00717B67" w:rsidRDefault="00A84726" w:rsidP="00F92EC8">
            <w:pPr>
              <w:keepNext/>
              <w:keepLines/>
              <w:spacing w:before="120" w:after="120"/>
              <w:jc w:val="center"/>
              <w:rPr>
                <w:rFonts w:ascii="Times New Roman" w:hAnsi="Times New Roman" w:cs="Times New Roman"/>
                <w:b/>
                <w:color w:val="FFFFFF"/>
              </w:rPr>
            </w:pPr>
            <w:r w:rsidRPr="00717B67">
              <w:rPr>
                <w:rFonts w:ascii="Times New Roman" w:hAnsi="Times New Roman" w:cs="Times New Roman"/>
                <w:b/>
                <w:color w:val="FFFFFF"/>
              </w:rPr>
              <w:t>Clase A</w:t>
            </w:r>
          </w:p>
        </w:tc>
      </w:tr>
      <w:tr w:rsidR="00262ACE" w:rsidRPr="00057511" w14:paraId="3699D8FF" w14:textId="77777777" w:rsidTr="00BA5D81">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tcPr>
          <w:p w14:paraId="30936667" w14:textId="75A3044A" w:rsidR="00262ACE" w:rsidRPr="00717B67" w:rsidRDefault="00262ACE" w:rsidP="00F92EC8">
            <w:pPr>
              <w:keepNext/>
              <w:keepLines/>
              <w:spacing w:before="120" w:after="120"/>
              <w:rPr>
                <w:rFonts w:ascii="Times New Roman" w:hAnsi="Times New Roman" w:cs="Times New Roman"/>
              </w:rPr>
            </w:pPr>
            <w:r w:rsidRPr="00717B67">
              <w:rPr>
                <w:rFonts w:ascii="Times New Roman" w:hAnsi="Times New Roman" w:cs="Times New Roman"/>
              </w:rPr>
              <w:t>Baches (Diámetro máximo permitido de cualquier bache en cm)</w:t>
            </w:r>
          </w:p>
        </w:tc>
        <w:tc>
          <w:tcPr>
            <w:tcW w:w="1527" w:type="dxa"/>
            <w:tcBorders>
              <w:top w:val="nil"/>
              <w:left w:val="nil"/>
              <w:bottom w:val="single" w:sz="8" w:space="0" w:color="auto"/>
              <w:right w:val="single" w:sz="8" w:space="0" w:color="auto"/>
            </w:tcBorders>
            <w:shd w:val="clear" w:color="auto" w:fill="auto"/>
            <w:vAlign w:val="center"/>
          </w:tcPr>
          <w:p w14:paraId="21CC54B6" w14:textId="77777777" w:rsidR="00262ACE" w:rsidRPr="00717B67" w:rsidRDefault="00262ACE" w:rsidP="00F92EC8">
            <w:pPr>
              <w:keepNext/>
              <w:keepLines/>
              <w:spacing w:before="120" w:after="120"/>
              <w:jc w:val="center"/>
              <w:rPr>
                <w:rFonts w:ascii="Times New Roman" w:hAnsi="Times New Roman" w:cs="Times New Roman"/>
              </w:rPr>
            </w:pPr>
            <w:r w:rsidRPr="00717B67">
              <w:rPr>
                <w:rFonts w:ascii="Times New Roman" w:hAnsi="Times New Roman" w:cs="Times New Roman"/>
              </w:rPr>
              <w:t>30</w:t>
            </w:r>
          </w:p>
        </w:tc>
        <w:tc>
          <w:tcPr>
            <w:tcW w:w="1905" w:type="dxa"/>
            <w:tcBorders>
              <w:top w:val="nil"/>
              <w:left w:val="nil"/>
              <w:bottom w:val="single" w:sz="8" w:space="0" w:color="auto"/>
              <w:right w:val="single" w:sz="8" w:space="0" w:color="auto"/>
            </w:tcBorders>
            <w:shd w:val="clear" w:color="auto" w:fill="auto"/>
            <w:vAlign w:val="center"/>
          </w:tcPr>
          <w:p w14:paraId="36DA950C" w14:textId="77777777" w:rsidR="00262ACE" w:rsidRPr="00717B67" w:rsidRDefault="00262ACE" w:rsidP="00F92EC8">
            <w:pPr>
              <w:keepNext/>
              <w:keepLines/>
              <w:spacing w:before="120" w:after="120"/>
              <w:jc w:val="center"/>
              <w:rPr>
                <w:rFonts w:ascii="Times New Roman" w:hAnsi="Times New Roman" w:cs="Times New Roman"/>
              </w:rPr>
            </w:pPr>
            <w:r w:rsidRPr="00717B67">
              <w:rPr>
                <w:rFonts w:ascii="Times New Roman" w:hAnsi="Times New Roman" w:cs="Times New Roman"/>
              </w:rPr>
              <w:t>20</w:t>
            </w:r>
          </w:p>
        </w:tc>
        <w:tc>
          <w:tcPr>
            <w:tcW w:w="1878" w:type="dxa"/>
            <w:tcBorders>
              <w:top w:val="nil"/>
              <w:left w:val="nil"/>
              <w:bottom w:val="single" w:sz="8" w:space="0" w:color="auto"/>
              <w:right w:val="single" w:sz="8" w:space="0" w:color="auto"/>
            </w:tcBorders>
            <w:vAlign w:val="center"/>
          </w:tcPr>
          <w:p w14:paraId="7A94B969" w14:textId="77777777" w:rsidR="00262ACE" w:rsidRPr="00717B67" w:rsidRDefault="00262ACE" w:rsidP="00F92EC8">
            <w:pPr>
              <w:keepNext/>
              <w:keepLines/>
              <w:spacing w:before="120" w:after="120"/>
              <w:jc w:val="center"/>
              <w:rPr>
                <w:rFonts w:ascii="Times New Roman" w:hAnsi="Times New Roman" w:cs="Times New Roman"/>
              </w:rPr>
            </w:pPr>
            <w:r w:rsidRPr="00717B67">
              <w:rPr>
                <w:rFonts w:ascii="Times New Roman" w:hAnsi="Times New Roman" w:cs="Times New Roman"/>
              </w:rPr>
              <w:t>15</w:t>
            </w:r>
          </w:p>
        </w:tc>
      </w:tr>
      <w:tr w:rsidR="00262ACE" w:rsidRPr="00057511" w14:paraId="3E0A7E8B" w14:textId="77777777" w:rsidTr="00BA5D81">
        <w:trPr>
          <w:trHeight w:val="780"/>
          <w:jc w:val="center"/>
        </w:trPr>
        <w:tc>
          <w:tcPr>
            <w:tcW w:w="3550" w:type="dxa"/>
            <w:tcBorders>
              <w:top w:val="nil"/>
              <w:left w:val="single" w:sz="8" w:space="0" w:color="auto"/>
              <w:bottom w:val="single" w:sz="8" w:space="0" w:color="auto"/>
              <w:right w:val="single" w:sz="8" w:space="0" w:color="auto"/>
            </w:tcBorders>
            <w:shd w:val="clear" w:color="auto" w:fill="auto"/>
          </w:tcPr>
          <w:p w14:paraId="47267F2F" w14:textId="2375C7A9" w:rsidR="00262ACE" w:rsidRPr="00717B67" w:rsidRDefault="00262ACE" w:rsidP="00F92EC8">
            <w:pPr>
              <w:spacing w:before="120" w:after="120"/>
              <w:rPr>
                <w:rFonts w:ascii="Times New Roman" w:hAnsi="Times New Roman" w:cs="Times New Roman"/>
              </w:rPr>
            </w:pPr>
            <w:r w:rsidRPr="00717B67">
              <w:rPr>
                <w:rFonts w:ascii="Times New Roman" w:hAnsi="Times New Roman" w:cs="Times New Roman"/>
              </w:rPr>
              <w:t xml:space="preserve">Baches (Número máximo </w:t>
            </w:r>
            <w:r w:rsidR="00C93777">
              <w:rPr>
                <w:rFonts w:ascii="Times New Roman" w:hAnsi="Times New Roman" w:cs="Times New Roman"/>
              </w:rPr>
              <w:t xml:space="preserve">permitido </w:t>
            </w:r>
            <w:r w:rsidRPr="00717B67">
              <w:rPr>
                <w:rFonts w:ascii="Times New Roman" w:hAnsi="Times New Roman" w:cs="Times New Roman"/>
              </w:rPr>
              <w:t>en cualquier tramo de un (1) km, con un diámetro superior a 10 cm)</w:t>
            </w:r>
          </w:p>
        </w:tc>
        <w:tc>
          <w:tcPr>
            <w:tcW w:w="1527" w:type="dxa"/>
            <w:tcBorders>
              <w:top w:val="nil"/>
              <w:left w:val="nil"/>
              <w:bottom w:val="single" w:sz="8" w:space="0" w:color="auto"/>
              <w:right w:val="single" w:sz="8" w:space="0" w:color="auto"/>
            </w:tcBorders>
            <w:shd w:val="clear" w:color="auto" w:fill="auto"/>
            <w:vAlign w:val="center"/>
          </w:tcPr>
          <w:p w14:paraId="2AEA1208"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10</w:t>
            </w:r>
          </w:p>
        </w:tc>
        <w:tc>
          <w:tcPr>
            <w:tcW w:w="1905" w:type="dxa"/>
            <w:tcBorders>
              <w:top w:val="nil"/>
              <w:left w:val="nil"/>
              <w:bottom w:val="single" w:sz="8" w:space="0" w:color="auto"/>
              <w:right w:val="single" w:sz="8" w:space="0" w:color="auto"/>
            </w:tcBorders>
            <w:shd w:val="clear" w:color="auto" w:fill="auto"/>
            <w:vAlign w:val="center"/>
          </w:tcPr>
          <w:p w14:paraId="70C27C38"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6</w:t>
            </w:r>
          </w:p>
        </w:tc>
        <w:tc>
          <w:tcPr>
            <w:tcW w:w="1878" w:type="dxa"/>
            <w:tcBorders>
              <w:top w:val="nil"/>
              <w:left w:val="nil"/>
              <w:bottom w:val="single" w:sz="8" w:space="0" w:color="auto"/>
              <w:right w:val="single" w:sz="8" w:space="0" w:color="auto"/>
            </w:tcBorders>
            <w:vAlign w:val="center"/>
          </w:tcPr>
          <w:p w14:paraId="70245CD6"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3</w:t>
            </w:r>
          </w:p>
        </w:tc>
      </w:tr>
      <w:tr w:rsidR="00262ACE" w:rsidRPr="00057511" w14:paraId="57E2149C" w14:textId="77777777" w:rsidTr="00BA5D81">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tcPr>
          <w:p w14:paraId="33A57DA1" w14:textId="69C2EFAF" w:rsidR="00262ACE" w:rsidRPr="00717B67" w:rsidRDefault="00262ACE" w:rsidP="00F92EC8">
            <w:pPr>
              <w:spacing w:before="120" w:after="120"/>
              <w:rPr>
                <w:rFonts w:ascii="Times New Roman" w:hAnsi="Times New Roman" w:cs="Times New Roman"/>
              </w:rPr>
            </w:pPr>
            <w:r w:rsidRPr="00717B67">
              <w:rPr>
                <w:rFonts w:ascii="Times New Roman" w:hAnsi="Times New Roman" w:cs="Times New Roman"/>
              </w:rPr>
              <w:t>Baches (Profundidad máxima permitida de cualquier bache, en cm)</w:t>
            </w:r>
          </w:p>
        </w:tc>
        <w:tc>
          <w:tcPr>
            <w:tcW w:w="1527" w:type="dxa"/>
            <w:tcBorders>
              <w:top w:val="single" w:sz="8" w:space="0" w:color="auto"/>
              <w:left w:val="nil"/>
              <w:bottom w:val="single" w:sz="8" w:space="0" w:color="auto"/>
              <w:right w:val="single" w:sz="8" w:space="0" w:color="auto"/>
            </w:tcBorders>
            <w:shd w:val="clear" w:color="auto" w:fill="auto"/>
            <w:vAlign w:val="center"/>
          </w:tcPr>
          <w:p w14:paraId="6ED148E0"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4</w:t>
            </w:r>
          </w:p>
        </w:tc>
        <w:tc>
          <w:tcPr>
            <w:tcW w:w="1905" w:type="dxa"/>
            <w:tcBorders>
              <w:top w:val="single" w:sz="8" w:space="0" w:color="auto"/>
              <w:left w:val="nil"/>
              <w:bottom w:val="single" w:sz="8" w:space="0" w:color="auto"/>
              <w:right w:val="single" w:sz="8" w:space="0" w:color="auto"/>
            </w:tcBorders>
            <w:shd w:val="clear" w:color="auto" w:fill="auto"/>
            <w:vAlign w:val="center"/>
          </w:tcPr>
          <w:p w14:paraId="6DE5ACD6"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3</w:t>
            </w:r>
          </w:p>
        </w:tc>
        <w:tc>
          <w:tcPr>
            <w:tcW w:w="1878" w:type="dxa"/>
            <w:tcBorders>
              <w:top w:val="single" w:sz="8" w:space="0" w:color="auto"/>
              <w:left w:val="nil"/>
              <w:bottom w:val="single" w:sz="8" w:space="0" w:color="auto"/>
              <w:right w:val="single" w:sz="8" w:space="0" w:color="auto"/>
            </w:tcBorders>
            <w:vAlign w:val="center"/>
          </w:tcPr>
          <w:p w14:paraId="1F248A80"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2</w:t>
            </w:r>
          </w:p>
        </w:tc>
      </w:tr>
      <w:tr w:rsidR="00262ACE" w:rsidRPr="002819F4" w14:paraId="7BEE2C7E" w14:textId="77777777" w:rsidTr="00BA5D81">
        <w:trPr>
          <w:trHeight w:val="525"/>
          <w:jc w:val="center"/>
        </w:trPr>
        <w:tc>
          <w:tcPr>
            <w:tcW w:w="698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73D82C9" w14:textId="7B7975B6" w:rsidR="00262ACE" w:rsidRPr="00717B67" w:rsidRDefault="00DC67D7" w:rsidP="00F92EC8">
            <w:pPr>
              <w:spacing w:before="120" w:after="120"/>
              <w:rPr>
                <w:rFonts w:ascii="Times New Roman" w:hAnsi="Times New Roman" w:cs="Times New Roman"/>
              </w:rPr>
            </w:pPr>
            <w:r w:rsidRPr="00717B67">
              <w:rPr>
                <w:rFonts w:ascii="Times New Roman" w:hAnsi="Times New Roman" w:cs="Times New Roman"/>
                <w:b/>
              </w:rPr>
              <w:t xml:space="preserve">Período de Gracia </w:t>
            </w:r>
            <w:r w:rsidR="002819F4" w:rsidRPr="00717B67">
              <w:rPr>
                <w:rFonts w:ascii="Times New Roman" w:hAnsi="Times New Roman" w:cs="Times New Roman"/>
                <w:b/>
              </w:rPr>
              <w:t xml:space="preserve">otorgado después de la reducción de pago del "Primer día" </w:t>
            </w:r>
          </w:p>
        </w:tc>
        <w:tc>
          <w:tcPr>
            <w:tcW w:w="1878" w:type="dxa"/>
            <w:tcBorders>
              <w:top w:val="single" w:sz="8" w:space="0" w:color="auto"/>
              <w:left w:val="single" w:sz="8" w:space="0" w:color="auto"/>
              <w:bottom w:val="single" w:sz="8" w:space="0" w:color="auto"/>
              <w:right w:val="single" w:sz="8" w:space="0" w:color="auto"/>
            </w:tcBorders>
            <w:vAlign w:val="center"/>
          </w:tcPr>
          <w:p w14:paraId="2DCF11E4" w14:textId="77777777" w:rsidR="00262ACE" w:rsidRPr="00717B67" w:rsidRDefault="00262ACE" w:rsidP="00F92EC8">
            <w:pPr>
              <w:spacing w:before="120" w:after="120"/>
              <w:rPr>
                <w:rFonts w:ascii="Times New Roman" w:hAnsi="Times New Roman" w:cs="Times New Roman"/>
                <w:b/>
              </w:rPr>
            </w:pPr>
          </w:p>
        </w:tc>
      </w:tr>
      <w:tr w:rsidR="00262ACE" w:rsidRPr="00057511" w14:paraId="209635DD" w14:textId="77777777" w:rsidTr="00BA5D81">
        <w:trPr>
          <w:trHeight w:val="270"/>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7B2DE7B7" w14:textId="426AEC1A" w:rsidR="00262ACE" w:rsidRPr="00057511" w:rsidRDefault="002819F4" w:rsidP="00F92EC8">
            <w:pPr>
              <w:spacing w:before="120" w:after="120"/>
            </w:pPr>
            <w:r>
              <w:t>Período de Gracia en días</w:t>
            </w:r>
            <w:r w:rsidR="00262ACE" w:rsidRPr="00057511">
              <w:rPr>
                <w:b/>
                <w:bCs/>
              </w:rPr>
              <w:t>*</w:t>
            </w:r>
          </w:p>
        </w:tc>
        <w:tc>
          <w:tcPr>
            <w:tcW w:w="1527" w:type="dxa"/>
            <w:tcBorders>
              <w:top w:val="single" w:sz="8" w:space="0" w:color="auto"/>
              <w:left w:val="nil"/>
              <w:bottom w:val="single" w:sz="8" w:space="0" w:color="auto"/>
              <w:right w:val="single" w:sz="8" w:space="0" w:color="auto"/>
            </w:tcBorders>
            <w:shd w:val="clear" w:color="auto" w:fill="auto"/>
            <w:vAlign w:val="center"/>
          </w:tcPr>
          <w:p w14:paraId="2B1F40C2" w14:textId="77777777" w:rsidR="00262ACE" w:rsidRPr="00057511" w:rsidRDefault="00262ACE" w:rsidP="00F92EC8">
            <w:pPr>
              <w:spacing w:before="120" w:after="120"/>
              <w:jc w:val="center"/>
            </w:pPr>
            <w:r>
              <w:t>28</w:t>
            </w:r>
            <w:r w:rsidRPr="00057511">
              <w:t>*</w:t>
            </w:r>
          </w:p>
        </w:tc>
        <w:tc>
          <w:tcPr>
            <w:tcW w:w="1905" w:type="dxa"/>
            <w:tcBorders>
              <w:top w:val="single" w:sz="8" w:space="0" w:color="auto"/>
              <w:left w:val="nil"/>
              <w:bottom w:val="single" w:sz="8" w:space="0" w:color="auto"/>
              <w:right w:val="single" w:sz="8" w:space="0" w:color="auto"/>
            </w:tcBorders>
            <w:shd w:val="clear" w:color="auto" w:fill="auto"/>
            <w:vAlign w:val="center"/>
          </w:tcPr>
          <w:p w14:paraId="69040DE4"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7*</w:t>
            </w:r>
          </w:p>
        </w:tc>
        <w:tc>
          <w:tcPr>
            <w:tcW w:w="1878" w:type="dxa"/>
            <w:tcBorders>
              <w:top w:val="single" w:sz="8" w:space="0" w:color="auto"/>
              <w:left w:val="nil"/>
              <w:bottom w:val="single" w:sz="8" w:space="0" w:color="auto"/>
              <w:right w:val="single" w:sz="8" w:space="0" w:color="auto"/>
            </w:tcBorders>
            <w:vAlign w:val="center"/>
          </w:tcPr>
          <w:p w14:paraId="5B95E59A" w14:textId="77777777" w:rsidR="00262ACE" w:rsidRPr="00717B67" w:rsidRDefault="00262ACE" w:rsidP="00F92EC8">
            <w:pPr>
              <w:spacing w:before="120" w:after="120"/>
              <w:jc w:val="center"/>
              <w:rPr>
                <w:rFonts w:ascii="Times New Roman" w:hAnsi="Times New Roman" w:cs="Times New Roman"/>
              </w:rPr>
            </w:pPr>
            <w:r w:rsidRPr="00717B67">
              <w:rPr>
                <w:rFonts w:ascii="Times New Roman" w:hAnsi="Times New Roman" w:cs="Times New Roman"/>
              </w:rPr>
              <w:t>7*</w:t>
            </w:r>
          </w:p>
        </w:tc>
      </w:tr>
    </w:tbl>
    <w:p w14:paraId="725B3FAC" w14:textId="77777777" w:rsidR="00262ACE" w:rsidRDefault="00262ACE" w:rsidP="00F92EC8">
      <w:pPr>
        <w:spacing w:before="120" w:after="120"/>
        <w:jc w:val="both"/>
        <w:rPr>
          <w:rFonts w:ascii="Times New Roman" w:hAnsi="Times New Roman" w:cs="Times New Roman"/>
          <w:i/>
          <w:lang w:bidi="es-ES"/>
        </w:rPr>
      </w:pPr>
    </w:p>
    <w:p w14:paraId="1A20ADE8" w14:textId="02BB9BF9"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 xml:space="preserve">* Para MDO-2.1, el Período de Gracia es el tiempo permitido para reparaciones técnicamente apropiadas (parches) que deben llevarse a cabo de acuerdo con los requisitos de las Especificaciones Generales o las buenas prácticas de construcción internacionales. Sin embargo, dado que los baches también afectan la seguridad vial, el Contratista está obligado a llenar los </w:t>
      </w:r>
      <w:r w:rsidRPr="00A84726">
        <w:rPr>
          <w:rFonts w:ascii="Times New Roman" w:hAnsi="Times New Roman" w:cs="Times New Roman"/>
          <w:iCs/>
          <w:lang w:bidi="es-ES"/>
        </w:rPr>
        <w:lastRenderedPageBreak/>
        <w:t xml:space="preserve">baches al menos temporalmente con </w:t>
      </w:r>
      <w:r w:rsidRPr="003D3928">
        <w:rPr>
          <w:rFonts w:ascii="Times New Roman" w:hAnsi="Times New Roman" w:cs="Times New Roman"/>
          <w:i/>
          <w:lang w:bidi="es-ES"/>
        </w:rPr>
        <w:t>Cold Mix</w:t>
      </w:r>
      <w:r w:rsidRPr="00A84726">
        <w:rPr>
          <w:rFonts w:ascii="Times New Roman" w:hAnsi="Times New Roman" w:cs="Times New Roman"/>
          <w:iCs/>
          <w:lang w:bidi="es-ES"/>
        </w:rPr>
        <w:t xml:space="preserve"> u otros materiales aprobados por el Gerente de Proyecto, dentro de las 24 horas posteriores a su detección.</w:t>
      </w:r>
    </w:p>
    <w:p w14:paraId="72BC6A88" w14:textId="162A5AF2"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b/>
          <w:bCs/>
          <w:iCs/>
          <w:lang w:bidi="es-ES"/>
        </w:rPr>
        <w:t>Método de inspección</w:t>
      </w:r>
      <w:r w:rsidRPr="00A84726">
        <w:rPr>
          <w:rFonts w:ascii="Times New Roman" w:hAnsi="Times New Roman" w:cs="Times New Roman"/>
          <w:iCs/>
          <w:lang w:bidi="es-ES"/>
        </w:rPr>
        <w:t xml:space="preserve">: </w:t>
      </w:r>
      <w:r w:rsidR="00C93777">
        <w:rPr>
          <w:rFonts w:ascii="Times New Roman" w:hAnsi="Times New Roman" w:cs="Times New Roman"/>
          <w:iCs/>
          <w:lang w:bidi="es-ES"/>
        </w:rPr>
        <w:t>I</w:t>
      </w:r>
      <w:r w:rsidRPr="00A84726">
        <w:rPr>
          <w:rFonts w:ascii="Times New Roman" w:hAnsi="Times New Roman" w:cs="Times New Roman"/>
          <w:iCs/>
          <w:lang w:bidi="es-ES"/>
        </w:rPr>
        <w:t>nspección visual. La medición se realizará utilizando una cinta métrica, regla, regla transparente o sonda de acero calibrada.</w:t>
      </w:r>
    </w:p>
    <w:p w14:paraId="414FC7A9" w14:textId="71EFB18E"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b/>
          <w:bCs/>
          <w:iCs/>
          <w:lang w:bidi="es-ES"/>
        </w:rPr>
        <w:t>Reducción de pago por incumplimiento:</w:t>
      </w:r>
      <w:r w:rsidRPr="00A84726">
        <w:rPr>
          <w:rFonts w:ascii="Times New Roman" w:hAnsi="Times New Roman" w:cs="Times New Roman"/>
          <w:iCs/>
          <w:lang w:bidi="es-ES"/>
        </w:rPr>
        <w:t xml:space="preserve"> Diez (10) por ciento de</w:t>
      </w:r>
      <w:r w:rsidR="00C93777">
        <w:rPr>
          <w:rFonts w:ascii="Times New Roman" w:hAnsi="Times New Roman" w:cs="Times New Roman"/>
          <w:iCs/>
          <w:lang w:bidi="es-ES"/>
        </w:rPr>
        <w:t>l monto de suma alzada</w:t>
      </w:r>
      <w:r w:rsidRPr="00A84726">
        <w:rPr>
          <w:rFonts w:ascii="Times New Roman" w:hAnsi="Times New Roman" w:cs="Times New Roman"/>
          <w:iCs/>
          <w:lang w:bidi="es-ES"/>
        </w:rPr>
        <w:t xml:space="preserve"> mensual por un km, que se aplicará por cada tramo de un km que no cumpla y por cada día que persista el incumplimiento.</w:t>
      </w:r>
    </w:p>
    <w:p w14:paraId="41377C65" w14:textId="14D3A6E4" w:rsidR="00A84726" w:rsidRPr="003340C8" w:rsidRDefault="009C61CA" w:rsidP="00F012DB">
      <w:pPr>
        <w:pStyle w:val="Heading5"/>
        <w:numPr>
          <w:ilvl w:val="4"/>
          <w:numId w:val="26"/>
        </w:numPr>
        <w:spacing w:before="240" w:after="240"/>
        <w:ind w:left="1282" w:hanging="1282"/>
        <w:contextualSpacing w:val="0"/>
      </w:pPr>
      <w:bookmarkStart w:id="60" w:name="_Toc82613910"/>
      <w:r w:rsidRPr="00A84726">
        <w:t>MDO-2.2</w:t>
      </w:r>
      <w:r w:rsidR="00C93777">
        <w:t>:</w:t>
      </w:r>
      <w:r w:rsidRPr="00A84726">
        <w:t xml:space="preserve"> Aplicación de </w:t>
      </w:r>
      <w:r w:rsidR="003340C8">
        <w:t>P</w:t>
      </w:r>
      <w:r w:rsidRPr="00A84726">
        <w:t>arches</w:t>
      </w:r>
      <w:bookmarkEnd w:id="60"/>
    </w:p>
    <w:p w14:paraId="4969E4E2" w14:textId="09F6195B" w:rsidR="009C61CA" w:rsidRPr="00A84726" w:rsidRDefault="009C61CA" w:rsidP="00F92EC8">
      <w:pPr>
        <w:spacing w:before="120" w:after="120"/>
        <w:jc w:val="both"/>
        <w:rPr>
          <w:rFonts w:ascii="Times New Roman" w:hAnsi="Times New Roman" w:cs="Times New Roman"/>
          <w:iCs/>
          <w:lang w:bidi="es-ES"/>
        </w:rPr>
      </w:pPr>
      <w:r w:rsidRPr="00A84726">
        <w:rPr>
          <w:rFonts w:ascii="Times New Roman" w:hAnsi="Times New Roman" w:cs="Times New Roman"/>
          <w:iCs/>
          <w:lang w:bidi="es-ES"/>
        </w:rPr>
        <w:t>El parcheo es el método de reparación obligatorio para muchos defectos diferentes del pavimento.</w:t>
      </w:r>
    </w:p>
    <w:p w14:paraId="7E7E85CB" w14:textId="1565B979"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[Tabla de</w:t>
      </w:r>
      <w:r w:rsidR="00A84726">
        <w:rPr>
          <w:rFonts w:ascii="Times New Roman" w:hAnsi="Times New Roman" w:cs="Times New Roman"/>
          <w:i/>
          <w:lang w:bidi="es-ES"/>
        </w:rPr>
        <w:t xml:space="preserve"> ejemplo</w:t>
      </w:r>
      <w:r w:rsidRPr="009C61CA">
        <w:rPr>
          <w:rFonts w:ascii="Times New Roman" w:hAnsi="Times New Roman" w:cs="Times New Roman"/>
          <w:i/>
          <w:lang w:bidi="es-ES"/>
        </w:rPr>
        <w:t>: aplicación de parches para todos los niveles de servicio]</w:t>
      </w:r>
    </w:p>
    <w:tbl>
      <w:tblPr>
        <w:tblStyle w:val="TableGrid"/>
        <w:tblW w:w="0" w:type="auto"/>
        <w:tblLook w:val="04A0" w:firstRow="1" w:lastRow="0" w:firstColumn="1" w:lastColumn="0" w:noHBand="0" w:noVBand="1"/>
      </w:tblPr>
      <w:tblGrid>
        <w:gridCol w:w="8990"/>
      </w:tblGrid>
      <w:tr w:rsidR="00A84726" w14:paraId="1B7EA6FA" w14:textId="77777777" w:rsidTr="00A84726">
        <w:trPr>
          <w:trHeight w:val="1291"/>
        </w:trPr>
        <w:tc>
          <w:tcPr>
            <w:tcW w:w="8990" w:type="dxa"/>
          </w:tcPr>
          <w:p w14:paraId="67E6C774" w14:textId="08D9799E" w:rsidR="00A84726" w:rsidRPr="00C93777" w:rsidRDefault="00A84726" w:rsidP="00E97EBB">
            <w:pPr>
              <w:spacing w:before="120" w:after="120"/>
              <w:rPr>
                <w:iCs/>
                <w:sz w:val="24"/>
                <w:szCs w:val="24"/>
              </w:rPr>
            </w:pPr>
            <w:r w:rsidRPr="00C93777">
              <w:rPr>
                <w:iCs/>
                <w:sz w:val="24"/>
                <w:szCs w:val="24"/>
              </w:rPr>
              <w:t xml:space="preserve">Los parches (i) deben ser cuadrados o rectangulares, (ii) deben tener bordes cortados con </w:t>
            </w:r>
            <w:r w:rsidR="00E97EBB">
              <w:rPr>
                <w:iCs/>
                <w:sz w:val="24"/>
                <w:szCs w:val="24"/>
              </w:rPr>
              <w:t>esmeril, fresa</w:t>
            </w:r>
            <w:r w:rsidRPr="00C93777">
              <w:rPr>
                <w:iCs/>
                <w:sz w:val="24"/>
                <w:szCs w:val="24"/>
              </w:rPr>
              <w:t xml:space="preserve"> o una herramienta similar, (iii) deben estar nivelados con el pavimento circundante, (iv) deben estar hechos con materiales similares a los utilizados para el pavimento circundante, y (v) no debe</w:t>
            </w:r>
            <w:r w:rsidR="00E97EBB">
              <w:rPr>
                <w:iCs/>
                <w:sz w:val="24"/>
                <w:szCs w:val="24"/>
              </w:rPr>
              <w:t>n</w:t>
            </w:r>
            <w:r w:rsidRPr="00C93777">
              <w:rPr>
                <w:iCs/>
                <w:sz w:val="24"/>
                <w:szCs w:val="24"/>
              </w:rPr>
              <w:t xml:space="preserve"> tener grietas de más de tres (3) mm.</w:t>
            </w:r>
          </w:p>
        </w:tc>
      </w:tr>
      <w:tr w:rsidR="00A84726" w14:paraId="64E647B2" w14:textId="77777777" w:rsidTr="00A84726">
        <w:tc>
          <w:tcPr>
            <w:tcW w:w="8990" w:type="dxa"/>
          </w:tcPr>
          <w:p w14:paraId="7A6DE48F" w14:textId="0B16FBE7" w:rsidR="00A84726" w:rsidRPr="00C93777" w:rsidRDefault="00A84726" w:rsidP="00E97EBB">
            <w:pPr>
              <w:spacing w:before="120" w:after="120"/>
              <w:rPr>
                <w:iCs/>
                <w:sz w:val="24"/>
                <w:szCs w:val="24"/>
              </w:rPr>
            </w:pPr>
            <w:r w:rsidRPr="00C93777">
              <w:rPr>
                <w:b/>
                <w:bCs/>
                <w:iCs/>
                <w:sz w:val="24"/>
                <w:szCs w:val="24"/>
              </w:rPr>
              <w:t>Período de gracia otorgado después de la deducción del pago del "primer día": 28 días</w:t>
            </w:r>
          </w:p>
        </w:tc>
      </w:tr>
    </w:tbl>
    <w:p w14:paraId="28543B1A" w14:textId="77777777" w:rsidR="000124A7" w:rsidRDefault="000124A7" w:rsidP="000124A7">
      <w:pPr>
        <w:pStyle w:val="BodyText"/>
      </w:pPr>
    </w:p>
    <w:p w14:paraId="45A1CC79" w14:textId="426C25BE" w:rsidR="000124A7" w:rsidRDefault="000124A7" w:rsidP="000124A7">
      <w:pPr>
        <w:pStyle w:val="BodyText"/>
      </w:pPr>
      <w:r w:rsidRPr="000124A7">
        <w:rPr>
          <w:b/>
          <w:bCs/>
        </w:rPr>
        <w:t>Método de inspección:</w:t>
      </w:r>
      <w:r w:rsidRPr="000124A7">
        <w:t xml:space="preserve"> Los parches deben tener una superficie lisa y regular, al ras con la superficie de la carretera circundante. Cuando se verifique con una regla que se extienda a lo largo de la superficie del parche en cualquier dirección, no habrá desviación del borde inferior de la regla de más de 5mm. </w:t>
      </w:r>
    </w:p>
    <w:p w14:paraId="62CC7959" w14:textId="77777777" w:rsidR="000124A7" w:rsidRDefault="000124A7" w:rsidP="000124A7">
      <w:pPr>
        <w:pStyle w:val="BodyText"/>
      </w:pPr>
    </w:p>
    <w:p w14:paraId="4167EF8D" w14:textId="6B2E1AF1" w:rsidR="000124A7" w:rsidRPr="000124A7" w:rsidRDefault="000124A7" w:rsidP="000124A7">
      <w:pPr>
        <w:pStyle w:val="BodyText"/>
        <w:rPr>
          <w:b/>
          <w:bCs/>
        </w:rPr>
      </w:pPr>
      <w:r w:rsidRPr="000124A7">
        <w:rPr>
          <w:b/>
          <w:bCs/>
        </w:rPr>
        <w:t>Métodos y equipos utilizados para la inspección:</w:t>
      </w:r>
    </w:p>
    <w:p w14:paraId="4B5DDC26" w14:textId="77777777" w:rsidR="000124A7" w:rsidRPr="000124A7" w:rsidRDefault="000124A7" w:rsidP="000124A7">
      <w:pPr>
        <w:pStyle w:val="BodyText"/>
        <w:ind w:left="720" w:hanging="360"/>
      </w:pPr>
      <w:r w:rsidRPr="000124A7">
        <w:t>• Inspección visual (para detectar la forma y los materiales utilizados);</w:t>
      </w:r>
    </w:p>
    <w:p w14:paraId="4D42EAE1" w14:textId="523278FE" w:rsidR="000124A7" w:rsidRPr="000124A7" w:rsidRDefault="000124A7" w:rsidP="000124A7">
      <w:pPr>
        <w:pStyle w:val="BodyText"/>
        <w:ind w:left="720" w:hanging="360"/>
      </w:pPr>
      <w:r w:rsidRPr="000124A7">
        <w:t>• Regla (para verificar si el parche está nivelado con el pavimento circundante); y</w:t>
      </w:r>
    </w:p>
    <w:p w14:paraId="204CDACF" w14:textId="23CEA075" w:rsidR="000124A7" w:rsidRDefault="000124A7" w:rsidP="000124A7">
      <w:pPr>
        <w:pStyle w:val="BodyText"/>
        <w:ind w:left="720" w:hanging="360"/>
      </w:pPr>
      <w:r w:rsidRPr="000124A7">
        <w:t>• Pequeña regla transparente (para medir grietas).</w:t>
      </w:r>
    </w:p>
    <w:p w14:paraId="48EE6AF7" w14:textId="77777777" w:rsidR="000124A7" w:rsidRPr="000124A7" w:rsidRDefault="000124A7" w:rsidP="000124A7">
      <w:pPr>
        <w:pStyle w:val="BodyText"/>
        <w:ind w:left="720" w:hanging="360"/>
      </w:pPr>
    </w:p>
    <w:p w14:paraId="0F2E2C23" w14:textId="61EB70A2" w:rsidR="003340C8" w:rsidRPr="00717B67" w:rsidRDefault="00186FD0" w:rsidP="00F012DB">
      <w:pPr>
        <w:pStyle w:val="Heading5"/>
        <w:numPr>
          <w:ilvl w:val="4"/>
          <w:numId w:val="26"/>
        </w:numPr>
        <w:spacing w:before="120" w:after="120"/>
        <w:contextualSpacing w:val="0"/>
      </w:pPr>
      <w:bookmarkStart w:id="61" w:name="_Toc82613911"/>
      <w:r>
        <w:t>MDO</w:t>
      </w:r>
      <w:r w:rsidR="003340C8" w:rsidRPr="003340C8">
        <w:t>-2.3: Agrietamiento</w:t>
      </w:r>
      <w:r w:rsidR="003340C8">
        <w:t>s</w:t>
      </w:r>
      <w:r w:rsidR="003340C8" w:rsidRPr="003340C8">
        <w:t xml:space="preserve"> aislado</w:t>
      </w:r>
      <w:r w:rsidR="003340C8">
        <w:t>s</w:t>
      </w:r>
      <w:r w:rsidR="003340C8" w:rsidRPr="003340C8">
        <w:t xml:space="preserve"> en </w:t>
      </w:r>
      <w:r w:rsidR="003340C8">
        <w:t>el P</w:t>
      </w:r>
      <w:r w:rsidR="003340C8" w:rsidRPr="003340C8">
        <w:t>avimento</w:t>
      </w:r>
      <w:bookmarkEnd w:id="61"/>
    </w:p>
    <w:p w14:paraId="6E821A29" w14:textId="1512D97C" w:rsidR="003340C8" w:rsidRP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iCs/>
          <w:lang w:bidi="es-ES"/>
        </w:rPr>
        <w:t>Una fisura aislada se define como una abertura lineal en el pavimento con un ancho de más de tres (3) mm, tales como fisuras longitudinales, fisuras transversales y fisuras de borde.</w:t>
      </w:r>
    </w:p>
    <w:p w14:paraId="10327802" w14:textId="77777777" w:rsidR="003340C8" w:rsidRP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iCs/>
          <w:lang w:bidi="es-ES"/>
        </w:rPr>
        <w:t>El Contratista está obligado a sellar todas las grietas lineales aisladas de más de tres (3) mm de ancho. El sellado debe estar precedido por el enrutamiento de la grieta (si es necesario) y la limpieza para asegurar la adherencia del material sellador. El sello debe garantizar que el agua no pueda entrar en la estructura de la carretera a través de la grieta.</w:t>
      </w:r>
    </w:p>
    <w:p w14:paraId="7B328CF6" w14:textId="48FC5419" w:rsidR="003340C8" w:rsidRP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iCs/>
          <w:lang w:bidi="es-ES"/>
        </w:rPr>
        <w:t>[</w:t>
      </w:r>
      <w:r w:rsidRPr="003340C8">
        <w:rPr>
          <w:rFonts w:ascii="Times New Roman" w:hAnsi="Times New Roman" w:cs="Times New Roman"/>
          <w:i/>
          <w:lang w:bidi="es-ES"/>
        </w:rPr>
        <w:t xml:space="preserve">Tabla de ejemplo: </w:t>
      </w:r>
      <w:r w:rsidR="00E97EBB">
        <w:rPr>
          <w:rFonts w:ascii="Times New Roman" w:hAnsi="Times New Roman" w:cs="Times New Roman"/>
          <w:i/>
          <w:lang w:bidi="es-ES"/>
        </w:rPr>
        <w:t>A</w:t>
      </w:r>
      <w:r w:rsidRPr="003340C8">
        <w:rPr>
          <w:rFonts w:ascii="Times New Roman" w:hAnsi="Times New Roman" w:cs="Times New Roman"/>
          <w:i/>
          <w:lang w:bidi="es-ES"/>
        </w:rPr>
        <w:t xml:space="preserve">grietamiento lineal aislado para todos </w:t>
      </w:r>
      <w:r w:rsidR="00BA5D81">
        <w:rPr>
          <w:rFonts w:ascii="Times New Roman" w:hAnsi="Times New Roman" w:cs="Times New Roman"/>
          <w:i/>
          <w:lang w:bidi="es-ES"/>
        </w:rPr>
        <w:t>los Niveles de Servicio</w:t>
      </w:r>
      <w:r w:rsidRPr="003340C8">
        <w:rPr>
          <w:rFonts w:ascii="Times New Roman" w:hAnsi="Times New Roman" w:cs="Times New Roman"/>
          <w:i/>
          <w:lang w:bidi="es-ES"/>
        </w:rPr>
        <w:t>]</w:t>
      </w:r>
    </w:p>
    <w:tbl>
      <w:tblPr>
        <w:tblStyle w:val="TableGrid"/>
        <w:tblW w:w="0" w:type="auto"/>
        <w:tblLook w:val="04A0" w:firstRow="1" w:lastRow="0" w:firstColumn="1" w:lastColumn="0" w:noHBand="0" w:noVBand="1"/>
      </w:tblPr>
      <w:tblGrid>
        <w:gridCol w:w="8990"/>
      </w:tblGrid>
      <w:tr w:rsidR="003340C8" w14:paraId="5EAD76B8" w14:textId="77777777" w:rsidTr="003340C8">
        <w:tc>
          <w:tcPr>
            <w:tcW w:w="8990" w:type="dxa"/>
          </w:tcPr>
          <w:p w14:paraId="57832EF6" w14:textId="75613531" w:rsidR="003340C8" w:rsidRPr="00E97EBB" w:rsidRDefault="003340C8" w:rsidP="00E97EBB">
            <w:pPr>
              <w:spacing w:before="120" w:after="120"/>
              <w:rPr>
                <w:iCs/>
                <w:sz w:val="24"/>
                <w:szCs w:val="24"/>
              </w:rPr>
            </w:pPr>
            <w:r w:rsidRPr="00E97EBB">
              <w:rPr>
                <w:iCs/>
                <w:sz w:val="24"/>
                <w:szCs w:val="24"/>
              </w:rPr>
              <w:t>No deben existir en el pavimento fisuras</w:t>
            </w:r>
            <w:r w:rsidR="00E97EBB">
              <w:rPr>
                <w:iCs/>
                <w:sz w:val="24"/>
                <w:szCs w:val="24"/>
              </w:rPr>
              <w:t xml:space="preserve"> o grietas</w:t>
            </w:r>
            <w:r w:rsidRPr="00E97EBB">
              <w:rPr>
                <w:iCs/>
                <w:sz w:val="24"/>
                <w:szCs w:val="24"/>
              </w:rPr>
              <w:t xml:space="preserve"> lineales aisladas de más de 3 mm de ancho.</w:t>
            </w:r>
          </w:p>
        </w:tc>
      </w:tr>
      <w:tr w:rsidR="003340C8" w14:paraId="6E18F499" w14:textId="77777777" w:rsidTr="003340C8">
        <w:tc>
          <w:tcPr>
            <w:tcW w:w="8990" w:type="dxa"/>
          </w:tcPr>
          <w:p w14:paraId="3FB06B80" w14:textId="589FF215" w:rsidR="003340C8" w:rsidRPr="00E97EBB" w:rsidRDefault="003340C8" w:rsidP="00E97EBB">
            <w:pPr>
              <w:spacing w:before="120" w:after="120"/>
              <w:rPr>
                <w:b/>
                <w:bCs/>
                <w:iCs/>
                <w:sz w:val="24"/>
                <w:szCs w:val="24"/>
              </w:rPr>
            </w:pPr>
            <w:r w:rsidRPr="00E97EBB">
              <w:rPr>
                <w:b/>
                <w:bCs/>
                <w:iCs/>
                <w:sz w:val="24"/>
                <w:szCs w:val="24"/>
              </w:rPr>
              <w:lastRenderedPageBreak/>
              <w:t>Período de gracia para reparaciones, después de la deducción del pago del "primer día", en días: 28</w:t>
            </w:r>
          </w:p>
        </w:tc>
      </w:tr>
    </w:tbl>
    <w:p w14:paraId="2E214BCE" w14:textId="77777777" w:rsidR="003340C8" w:rsidRPr="003340C8" w:rsidRDefault="003340C8" w:rsidP="00F92EC8">
      <w:pPr>
        <w:spacing w:before="120" w:after="120"/>
        <w:jc w:val="both"/>
        <w:rPr>
          <w:rFonts w:ascii="Times New Roman" w:hAnsi="Times New Roman" w:cs="Times New Roman"/>
          <w:iCs/>
          <w:lang w:bidi="es-ES"/>
        </w:rPr>
      </w:pPr>
    </w:p>
    <w:p w14:paraId="4E65D92E" w14:textId="1333294A" w:rsidR="003340C8" w:rsidRP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b/>
          <w:bCs/>
          <w:iCs/>
          <w:lang w:bidi="es-ES"/>
        </w:rPr>
        <w:t>Método de inspección</w:t>
      </w:r>
      <w:r w:rsidRPr="003340C8">
        <w:rPr>
          <w:rFonts w:ascii="Times New Roman" w:hAnsi="Times New Roman" w:cs="Times New Roman"/>
          <w:iCs/>
          <w:lang w:bidi="es-ES"/>
        </w:rPr>
        <w:t xml:space="preserve">: </w:t>
      </w:r>
      <w:r w:rsidR="00E72767">
        <w:rPr>
          <w:rFonts w:ascii="Times New Roman" w:hAnsi="Times New Roman" w:cs="Times New Roman"/>
          <w:iCs/>
          <w:lang w:bidi="es-ES"/>
        </w:rPr>
        <w:t>E</w:t>
      </w:r>
      <w:r w:rsidRPr="003340C8">
        <w:rPr>
          <w:rFonts w:ascii="Times New Roman" w:hAnsi="Times New Roman" w:cs="Times New Roman"/>
          <w:iCs/>
          <w:lang w:bidi="es-ES"/>
        </w:rPr>
        <w:t>l ancho de las grietas se mide con una pequeña regla transparente.</w:t>
      </w:r>
    </w:p>
    <w:p w14:paraId="636E2CF1" w14:textId="2CC3A612" w:rsid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b/>
          <w:bCs/>
          <w:iCs/>
          <w:lang w:bidi="es-ES"/>
        </w:rPr>
        <w:t>Reducción de pago por incumplimiento</w:t>
      </w:r>
      <w:r w:rsidRPr="003340C8">
        <w:rPr>
          <w:rFonts w:ascii="Times New Roman" w:hAnsi="Times New Roman" w:cs="Times New Roman"/>
          <w:iCs/>
          <w:lang w:bidi="es-ES"/>
        </w:rPr>
        <w:t>: Diez (10) por ciento de</w:t>
      </w:r>
      <w:r w:rsidR="00E97EBB">
        <w:rPr>
          <w:rFonts w:ascii="Times New Roman" w:hAnsi="Times New Roman" w:cs="Times New Roman"/>
          <w:iCs/>
          <w:lang w:bidi="es-ES"/>
        </w:rPr>
        <w:t>l</w:t>
      </w:r>
      <w:r w:rsidRPr="003340C8">
        <w:rPr>
          <w:rFonts w:ascii="Times New Roman" w:hAnsi="Times New Roman" w:cs="Times New Roman"/>
          <w:iCs/>
          <w:lang w:bidi="es-ES"/>
        </w:rPr>
        <w:t xml:space="preserve"> </w:t>
      </w:r>
      <w:r w:rsidR="00E72767">
        <w:rPr>
          <w:rFonts w:ascii="Times New Roman" w:hAnsi="Times New Roman" w:cs="Times New Roman"/>
          <w:iCs/>
          <w:lang w:bidi="es-ES"/>
        </w:rPr>
        <w:t>monto a suma alzada</w:t>
      </w:r>
      <w:r w:rsidRPr="003340C8">
        <w:rPr>
          <w:rFonts w:ascii="Times New Roman" w:hAnsi="Times New Roman" w:cs="Times New Roman"/>
          <w:iCs/>
          <w:lang w:bidi="es-ES"/>
        </w:rPr>
        <w:t xml:space="preserve"> mensual por un km, que se aplicará por cada tramo de un km que no cumpla y por cada día que persista el incumplimiento.</w:t>
      </w:r>
    </w:p>
    <w:p w14:paraId="172B9093" w14:textId="77777777" w:rsidR="00E72767" w:rsidRPr="003340C8" w:rsidRDefault="00E72767" w:rsidP="00F92EC8">
      <w:pPr>
        <w:spacing w:before="120" w:after="120"/>
        <w:jc w:val="both"/>
        <w:rPr>
          <w:rFonts w:ascii="Times New Roman" w:hAnsi="Times New Roman" w:cs="Times New Roman"/>
          <w:iCs/>
          <w:lang w:bidi="es-ES"/>
        </w:rPr>
      </w:pPr>
    </w:p>
    <w:p w14:paraId="09124A15" w14:textId="54C16553" w:rsidR="003340C8" w:rsidRPr="00F92EC8" w:rsidRDefault="00186FD0" w:rsidP="00F012DB">
      <w:pPr>
        <w:pStyle w:val="Heading5"/>
        <w:numPr>
          <w:ilvl w:val="4"/>
          <w:numId w:val="26"/>
        </w:numPr>
        <w:spacing w:before="120" w:after="120"/>
        <w:contextualSpacing w:val="0"/>
      </w:pPr>
      <w:bookmarkStart w:id="62" w:name="_Toc82613912"/>
      <w:r>
        <w:t>MDO</w:t>
      </w:r>
      <w:r w:rsidR="003340C8" w:rsidRPr="003340C8">
        <w:t xml:space="preserve">-2.4: Múltiples </w:t>
      </w:r>
      <w:r w:rsidR="009525C7">
        <w:t>g</w:t>
      </w:r>
      <w:r w:rsidR="003340C8" w:rsidRPr="003340C8">
        <w:t xml:space="preserve">rietas en el </w:t>
      </w:r>
      <w:r w:rsidR="009525C7">
        <w:t>p</w:t>
      </w:r>
      <w:r w:rsidR="003340C8" w:rsidRPr="003340C8">
        <w:t>avimento</w:t>
      </w:r>
      <w:bookmarkEnd w:id="62"/>
    </w:p>
    <w:p w14:paraId="08EDB775" w14:textId="50C487C2" w:rsidR="003340C8" w:rsidRPr="003340C8" w:rsidRDefault="00186FD0" w:rsidP="00F92EC8">
      <w:pPr>
        <w:spacing w:before="120" w:after="120"/>
        <w:jc w:val="both"/>
        <w:rPr>
          <w:rFonts w:ascii="Times New Roman" w:hAnsi="Times New Roman" w:cs="Times New Roman"/>
          <w:iCs/>
          <w:lang w:bidi="es-ES"/>
        </w:rPr>
      </w:pPr>
      <w:r>
        <w:rPr>
          <w:rFonts w:ascii="Times New Roman" w:hAnsi="Times New Roman" w:cs="Times New Roman"/>
          <w:iCs/>
          <w:lang w:bidi="es-ES"/>
        </w:rPr>
        <w:t>MDO</w:t>
      </w:r>
      <w:r w:rsidR="003340C8" w:rsidRPr="003340C8">
        <w:rPr>
          <w:rFonts w:ascii="Times New Roman" w:hAnsi="Times New Roman" w:cs="Times New Roman"/>
          <w:iCs/>
          <w:lang w:bidi="es-ES"/>
        </w:rPr>
        <w:t xml:space="preserve"> 2-4 se aplica en casos de múltiples grietas visibles (como grietas de cocodrilo, grietas en bloques o grietas que se cruzan entre sí). Para múltiples grietas, el “área agrietada” es equivalente a un cuadrado o rectángulo, paralelo a los carriles de tránsito, que encierra completamente las grietas y donde la grieta más cercana está al menos a 0.25 m de los lados del cuadrado.</w:t>
      </w:r>
    </w:p>
    <w:p w14:paraId="22A3B6C2" w14:textId="68C6BE21" w:rsidR="003340C8" w:rsidRP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iCs/>
          <w:lang w:bidi="es-ES"/>
        </w:rPr>
        <w:t xml:space="preserve">El requisito es el siguiente: Las áreas agrietadas no </w:t>
      </w:r>
      <w:r w:rsidR="00A87D0C">
        <w:rPr>
          <w:rFonts w:ascii="Times New Roman" w:hAnsi="Times New Roman" w:cs="Times New Roman"/>
          <w:iCs/>
          <w:lang w:bidi="es-ES"/>
        </w:rPr>
        <w:t xml:space="preserve">deben </w:t>
      </w:r>
      <w:r w:rsidRPr="003340C8">
        <w:rPr>
          <w:rFonts w:ascii="Times New Roman" w:hAnsi="Times New Roman" w:cs="Times New Roman"/>
          <w:iCs/>
          <w:lang w:bidi="es-ES"/>
        </w:rPr>
        <w:t>exceder el diez (10) por ciento de cualquier sección de 50 metros de camino. Las áreas agrietadas que excedan el 10 por ciento de cualquier sección de camino de 50 metros deben ser reparadas, y el Contratista propondrá el método de reparación al Gerente de Proyecto para su aprobación. Los métodos de reparación son: (i) parchear, con o sin reparación de las capas de pavimento subyacentes, o (ii) aplicar una capa de sellado a toda el área agrietada, o (iii) sellar las grietas individuales. Para todos los métodos de reparación, la reparación debe garantizar que el agua no pueda ingresar a la estructura de la carretera a través del área reparada.</w:t>
      </w:r>
    </w:p>
    <w:p w14:paraId="15B86816" w14:textId="40E47165" w:rsidR="00BA5D81" w:rsidRPr="003340C8" w:rsidRDefault="003340C8" w:rsidP="00F92EC8">
      <w:pPr>
        <w:spacing w:before="120" w:after="120"/>
        <w:jc w:val="both"/>
        <w:rPr>
          <w:rFonts w:ascii="Times New Roman" w:hAnsi="Times New Roman" w:cs="Times New Roman"/>
          <w:iCs/>
          <w:lang w:bidi="es-ES"/>
        </w:rPr>
      </w:pPr>
      <w:r w:rsidRPr="003340C8">
        <w:rPr>
          <w:rFonts w:ascii="Times New Roman" w:hAnsi="Times New Roman" w:cs="Times New Roman"/>
          <w:iCs/>
          <w:lang w:bidi="es-ES"/>
        </w:rPr>
        <w:t>[</w:t>
      </w:r>
      <w:r w:rsidRPr="003340C8">
        <w:rPr>
          <w:rFonts w:ascii="Times New Roman" w:hAnsi="Times New Roman" w:cs="Times New Roman"/>
          <w:i/>
          <w:lang w:bidi="es-ES"/>
        </w:rPr>
        <w:t xml:space="preserve">Tabla de </w:t>
      </w:r>
      <w:r>
        <w:rPr>
          <w:rFonts w:ascii="Times New Roman" w:hAnsi="Times New Roman" w:cs="Times New Roman"/>
          <w:i/>
          <w:lang w:bidi="es-ES"/>
        </w:rPr>
        <w:t>ejemplo</w:t>
      </w:r>
      <w:r w:rsidRPr="003340C8">
        <w:rPr>
          <w:rFonts w:ascii="Times New Roman" w:hAnsi="Times New Roman" w:cs="Times New Roman"/>
          <w:i/>
          <w:lang w:bidi="es-ES"/>
        </w:rPr>
        <w:t xml:space="preserve">: </w:t>
      </w:r>
      <w:r>
        <w:rPr>
          <w:rFonts w:ascii="Times New Roman" w:hAnsi="Times New Roman" w:cs="Times New Roman"/>
          <w:i/>
          <w:lang w:bidi="es-ES"/>
        </w:rPr>
        <w:t>Grietas Múltiples</w:t>
      </w:r>
      <w:r w:rsidRPr="003340C8">
        <w:rPr>
          <w:rFonts w:ascii="Times New Roman" w:hAnsi="Times New Roman" w:cs="Times New Roman"/>
          <w:i/>
          <w:lang w:bidi="es-ES"/>
        </w:rPr>
        <w:t xml:space="preserve"> para todas </w:t>
      </w:r>
      <w:r>
        <w:rPr>
          <w:rFonts w:ascii="Times New Roman" w:hAnsi="Times New Roman" w:cs="Times New Roman"/>
          <w:i/>
          <w:lang w:bidi="es-ES"/>
        </w:rPr>
        <w:t>los Niveles de Servicio</w:t>
      </w:r>
      <w:r w:rsidRPr="003340C8">
        <w:rPr>
          <w:rFonts w:ascii="Times New Roman" w:hAnsi="Times New Roman" w:cs="Times New Roman"/>
          <w:i/>
          <w:lang w:bidi="es-ES"/>
        </w:rPr>
        <w:t>]</w:t>
      </w:r>
    </w:p>
    <w:tbl>
      <w:tblPr>
        <w:tblStyle w:val="TableGrid"/>
        <w:tblW w:w="0" w:type="auto"/>
        <w:tblLook w:val="04A0" w:firstRow="1" w:lastRow="0" w:firstColumn="1" w:lastColumn="0" w:noHBand="0" w:noVBand="1"/>
      </w:tblPr>
      <w:tblGrid>
        <w:gridCol w:w="8990"/>
      </w:tblGrid>
      <w:tr w:rsidR="00BA5D81" w14:paraId="1D53913F" w14:textId="77777777" w:rsidTr="00BA5D81">
        <w:tc>
          <w:tcPr>
            <w:tcW w:w="8990" w:type="dxa"/>
          </w:tcPr>
          <w:p w14:paraId="4F6A98F2" w14:textId="77777777" w:rsidR="00BA5D81" w:rsidRPr="00A87D0C" w:rsidRDefault="00BA5D81" w:rsidP="00F92EC8">
            <w:pPr>
              <w:spacing w:before="120" w:after="120"/>
              <w:rPr>
                <w:iCs/>
                <w:sz w:val="24"/>
                <w:szCs w:val="24"/>
              </w:rPr>
            </w:pPr>
            <w:r w:rsidRPr="00A87D0C">
              <w:rPr>
                <w:iCs/>
                <w:sz w:val="24"/>
                <w:szCs w:val="24"/>
              </w:rPr>
              <w:t>Para cualquier sección de 50 metros del pavimento, el área agrietada no debe ser más del diez (10) por ciento de la superficie del pavimento. Las reparaciones deben realizarse según los requisitos.</w:t>
            </w:r>
          </w:p>
          <w:p w14:paraId="1934E576" w14:textId="77777777" w:rsidR="00BA5D81" w:rsidRPr="00A87D0C" w:rsidRDefault="00BA5D81" w:rsidP="00F92EC8">
            <w:pPr>
              <w:spacing w:before="120" w:after="120"/>
              <w:rPr>
                <w:iCs/>
                <w:sz w:val="24"/>
                <w:szCs w:val="24"/>
              </w:rPr>
            </w:pPr>
          </w:p>
        </w:tc>
      </w:tr>
      <w:tr w:rsidR="00BA5D81" w14:paraId="691B16A4" w14:textId="77777777" w:rsidTr="00BA5D81">
        <w:tc>
          <w:tcPr>
            <w:tcW w:w="8990" w:type="dxa"/>
          </w:tcPr>
          <w:p w14:paraId="3486B9A4" w14:textId="05AC3290" w:rsidR="00BA5D81" w:rsidRPr="00A87D0C" w:rsidRDefault="00BA5D81" w:rsidP="00F92EC8">
            <w:pPr>
              <w:spacing w:before="120" w:after="120"/>
              <w:rPr>
                <w:b/>
                <w:bCs/>
                <w:iCs/>
                <w:sz w:val="24"/>
                <w:szCs w:val="24"/>
              </w:rPr>
            </w:pPr>
            <w:r w:rsidRPr="00A87D0C">
              <w:rPr>
                <w:b/>
                <w:bCs/>
                <w:iCs/>
                <w:sz w:val="24"/>
                <w:szCs w:val="24"/>
              </w:rPr>
              <w:t>Período de gracia para reparaciones, después de la deducción del pago del "primer día", en días: 56</w:t>
            </w:r>
          </w:p>
          <w:p w14:paraId="272FA008" w14:textId="77777777" w:rsidR="00BA5D81" w:rsidRPr="00A87D0C" w:rsidRDefault="00BA5D81" w:rsidP="00F92EC8">
            <w:pPr>
              <w:spacing w:before="120" w:after="120"/>
              <w:rPr>
                <w:iCs/>
                <w:sz w:val="24"/>
                <w:szCs w:val="24"/>
              </w:rPr>
            </w:pPr>
          </w:p>
        </w:tc>
      </w:tr>
    </w:tbl>
    <w:p w14:paraId="3C42F671" w14:textId="77777777" w:rsidR="003340C8" w:rsidRPr="003340C8" w:rsidRDefault="003340C8" w:rsidP="00F92EC8">
      <w:pPr>
        <w:spacing w:before="120" w:after="120"/>
        <w:jc w:val="both"/>
        <w:rPr>
          <w:rFonts w:ascii="Times New Roman" w:hAnsi="Times New Roman" w:cs="Times New Roman"/>
          <w:iCs/>
          <w:lang w:bidi="es-ES"/>
        </w:rPr>
      </w:pPr>
      <w:r w:rsidRPr="00BA5D81">
        <w:rPr>
          <w:rFonts w:ascii="Times New Roman" w:hAnsi="Times New Roman" w:cs="Times New Roman"/>
          <w:b/>
          <w:bCs/>
          <w:iCs/>
          <w:lang w:bidi="es-ES"/>
        </w:rPr>
        <w:t>Método de inspección</w:t>
      </w:r>
      <w:r w:rsidRPr="003340C8">
        <w:rPr>
          <w:rFonts w:ascii="Times New Roman" w:hAnsi="Times New Roman" w:cs="Times New Roman"/>
          <w:iCs/>
          <w:lang w:bidi="es-ES"/>
        </w:rPr>
        <w:t>: Detección de múltiples grietas mediante inspección visual. Medición de áreas agrietadas con cinta métrica, ruedas de medición de mano u otros dispositivos de medición apropiados. El “área agrietada” es equivalente a un área cuadrada o rectangular, paralela a los carriles de tránsito, que encierra completamente el área agrietada.</w:t>
      </w:r>
    </w:p>
    <w:p w14:paraId="73A8B176" w14:textId="2B78DDAB" w:rsidR="009C61CA" w:rsidRDefault="003340C8" w:rsidP="00F92EC8">
      <w:pPr>
        <w:spacing w:before="120" w:after="120"/>
        <w:jc w:val="both"/>
        <w:rPr>
          <w:rFonts w:ascii="Times New Roman" w:hAnsi="Times New Roman" w:cs="Times New Roman"/>
          <w:iCs/>
          <w:lang w:bidi="es-ES"/>
        </w:rPr>
      </w:pPr>
      <w:r w:rsidRPr="00BA5D81">
        <w:rPr>
          <w:rFonts w:ascii="Times New Roman" w:hAnsi="Times New Roman" w:cs="Times New Roman"/>
          <w:b/>
          <w:bCs/>
          <w:iCs/>
          <w:lang w:bidi="es-ES"/>
        </w:rPr>
        <w:t>Reducción del pago por incumplimiento</w:t>
      </w:r>
      <w:r w:rsidRPr="003340C8">
        <w:rPr>
          <w:rFonts w:ascii="Times New Roman" w:hAnsi="Times New Roman" w:cs="Times New Roman"/>
          <w:iCs/>
          <w:lang w:bidi="es-ES"/>
        </w:rPr>
        <w:t>: Diez (10) por ciento de</w:t>
      </w:r>
      <w:r w:rsidR="00A87D0C">
        <w:rPr>
          <w:rFonts w:ascii="Times New Roman" w:hAnsi="Times New Roman" w:cs="Times New Roman"/>
          <w:iCs/>
          <w:lang w:bidi="es-ES"/>
        </w:rPr>
        <w:t>l monto de suma alzada</w:t>
      </w:r>
      <w:r w:rsidRPr="003340C8">
        <w:rPr>
          <w:rFonts w:ascii="Times New Roman" w:hAnsi="Times New Roman" w:cs="Times New Roman"/>
          <w:iCs/>
          <w:lang w:bidi="es-ES"/>
        </w:rPr>
        <w:t xml:space="preserve"> mensual por un km, que se aplicará por cada tramo de un km en el que exista un incumplimiento y por cada día durante el cual el incumplimiento persiste.</w:t>
      </w:r>
    </w:p>
    <w:p w14:paraId="12635BD0" w14:textId="77777777" w:rsidR="00A87D0C" w:rsidRPr="003340C8" w:rsidRDefault="00A87D0C" w:rsidP="00F92EC8">
      <w:pPr>
        <w:spacing w:before="120" w:after="120"/>
        <w:jc w:val="both"/>
        <w:rPr>
          <w:rFonts w:ascii="Times New Roman" w:hAnsi="Times New Roman" w:cs="Times New Roman"/>
          <w:iCs/>
          <w:lang w:bidi="es-ES"/>
        </w:rPr>
      </w:pPr>
    </w:p>
    <w:p w14:paraId="10B4281B" w14:textId="2BA17E88" w:rsidR="00BA5D81" w:rsidRPr="00780A55" w:rsidRDefault="00186FD0" w:rsidP="00F012DB">
      <w:pPr>
        <w:pStyle w:val="Heading5"/>
        <w:numPr>
          <w:ilvl w:val="4"/>
          <w:numId w:val="26"/>
        </w:numPr>
        <w:spacing w:before="120" w:after="120"/>
        <w:contextualSpacing w:val="0"/>
      </w:pPr>
      <w:bookmarkStart w:id="63" w:name="_Toc82613913"/>
      <w:r>
        <w:lastRenderedPageBreak/>
        <w:t>MDO</w:t>
      </w:r>
      <w:r w:rsidR="00262ACE" w:rsidRPr="00BA5D81">
        <w:t xml:space="preserve">-2.5: Limpieza del pavimento, </w:t>
      </w:r>
      <w:r w:rsidR="00BA5D81">
        <w:t>hombros</w:t>
      </w:r>
      <w:r w:rsidR="00262ACE" w:rsidRPr="00BA5D81">
        <w:t xml:space="preserve"> y derecho de vía</w:t>
      </w:r>
      <w:bookmarkEnd w:id="63"/>
    </w:p>
    <w:p w14:paraId="2FD22271" w14:textId="71C1CAF6" w:rsidR="00262ACE" w:rsidRPr="00BA5D81" w:rsidRDefault="00BA5D81" w:rsidP="00F92EC8">
      <w:pPr>
        <w:spacing w:before="120" w:after="120"/>
        <w:jc w:val="both"/>
        <w:rPr>
          <w:rFonts w:ascii="Times New Roman" w:hAnsi="Times New Roman" w:cs="Times New Roman"/>
          <w:iCs/>
          <w:lang w:bidi="es-ES"/>
        </w:rPr>
      </w:pPr>
      <w:r>
        <w:rPr>
          <w:rFonts w:ascii="Times New Roman" w:hAnsi="Times New Roman" w:cs="Times New Roman"/>
          <w:iCs/>
          <w:lang w:bidi="es-ES"/>
        </w:rPr>
        <w:t>Limpieza</w:t>
      </w:r>
      <w:r w:rsidR="00262ACE" w:rsidRPr="00BA5D81">
        <w:rPr>
          <w:rFonts w:ascii="Times New Roman" w:hAnsi="Times New Roman" w:cs="Times New Roman"/>
          <w:iCs/>
          <w:lang w:bidi="es-ES"/>
        </w:rPr>
        <w:t xml:space="preserve"> se refiere a la ausencia de tierra, escombros, basura, desperdicios, animales muertos y otros objetos similares. Los términos "limpieza" y "ausencia" se definen más adelante a los efectos del contrato.</w:t>
      </w:r>
    </w:p>
    <w:p w14:paraId="2B802510" w14:textId="77777777" w:rsidR="00262ACE" w:rsidRPr="00BA5D81"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t>El requisito es que la calzada y la banquina estén siempre "limpias".</w:t>
      </w:r>
    </w:p>
    <w:p w14:paraId="6E1AB2BF" w14:textId="5628D53A" w:rsidR="00262ACE" w:rsidRPr="00BA5D81"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t xml:space="preserve">Además, los escombros, la basura y otros objetos, incluidos los animales muertos, deben estar ausentes del derecho de </w:t>
      </w:r>
      <w:r w:rsidR="00A87D0C">
        <w:rPr>
          <w:rFonts w:ascii="Times New Roman" w:hAnsi="Times New Roman" w:cs="Times New Roman"/>
          <w:iCs/>
          <w:lang w:bidi="es-ES"/>
        </w:rPr>
        <w:t>vía</w:t>
      </w:r>
      <w:r w:rsidRPr="00BA5D81">
        <w:rPr>
          <w:rFonts w:ascii="Times New Roman" w:hAnsi="Times New Roman" w:cs="Times New Roman"/>
          <w:iCs/>
          <w:lang w:bidi="es-ES"/>
        </w:rPr>
        <w:t xml:space="preserve"> de la carretera al menos hasta 20 metros del borde de</w:t>
      </w:r>
      <w:r w:rsidR="00A87D0C">
        <w:rPr>
          <w:rFonts w:ascii="Times New Roman" w:hAnsi="Times New Roman" w:cs="Times New Roman"/>
          <w:iCs/>
          <w:lang w:bidi="es-ES"/>
        </w:rPr>
        <w:t>l pavimiento</w:t>
      </w:r>
      <w:r w:rsidRPr="00BA5D81">
        <w:rPr>
          <w:rFonts w:ascii="Times New Roman" w:hAnsi="Times New Roman" w:cs="Times New Roman"/>
          <w:iCs/>
          <w:lang w:bidi="es-ES"/>
        </w:rPr>
        <w:t xml:space="preserve"> (o de la superficie de circulación en el caso de carreteras sin pavimentar) a ambos lados de la carretera, a menos que se especifique </w:t>
      </w:r>
      <w:r w:rsidR="00A87D0C">
        <w:rPr>
          <w:rFonts w:ascii="Times New Roman" w:hAnsi="Times New Roman" w:cs="Times New Roman"/>
          <w:iCs/>
          <w:lang w:bidi="es-ES"/>
        </w:rPr>
        <w:t xml:space="preserve">de otra forma en </w:t>
      </w:r>
      <w:r w:rsidRPr="00BA5D81">
        <w:rPr>
          <w:rFonts w:ascii="Times New Roman" w:hAnsi="Times New Roman" w:cs="Times New Roman"/>
          <w:iCs/>
          <w:lang w:bidi="es-ES"/>
        </w:rPr>
        <w:t>otra parte</w:t>
      </w:r>
      <w:r w:rsidR="00A87D0C">
        <w:rPr>
          <w:rFonts w:ascii="Times New Roman" w:hAnsi="Times New Roman" w:cs="Times New Roman"/>
          <w:iCs/>
          <w:lang w:bidi="es-ES"/>
        </w:rPr>
        <w:t xml:space="preserve"> del contrato</w:t>
      </w:r>
      <w:r w:rsidRPr="00BA5D81">
        <w:rPr>
          <w:rFonts w:ascii="Times New Roman" w:hAnsi="Times New Roman" w:cs="Times New Roman"/>
          <w:iCs/>
          <w:lang w:bidi="es-ES"/>
        </w:rPr>
        <w:t>.</w:t>
      </w:r>
    </w:p>
    <w:p w14:paraId="114844B9" w14:textId="16371096" w:rsidR="00262ACE" w:rsidRDefault="00262ACE" w:rsidP="00F92EC8">
      <w:pPr>
        <w:spacing w:before="120" w:after="120"/>
        <w:jc w:val="both"/>
        <w:rPr>
          <w:rFonts w:ascii="Times New Roman" w:hAnsi="Times New Roman" w:cs="Times New Roman"/>
          <w:i/>
          <w:lang w:bidi="es-ES"/>
        </w:rPr>
      </w:pPr>
      <w:r w:rsidRPr="00262ACE">
        <w:rPr>
          <w:rFonts w:ascii="Times New Roman" w:hAnsi="Times New Roman" w:cs="Times New Roman"/>
          <w:i/>
          <w:lang w:bidi="es-ES"/>
        </w:rPr>
        <w:t xml:space="preserve">[Tabla de </w:t>
      </w:r>
      <w:r w:rsidR="00717B67">
        <w:rPr>
          <w:rFonts w:ascii="Times New Roman" w:hAnsi="Times New Roman" w:cs="Times New Roman"/>
          <w:i/>
          <w:lang w:bidi="es-ES"/>
        </w:rPr>
        <w:t>ejemplo</w:t>
      </w:r>
      <w:r w:rsidRPr="00262ACE">
        <w:rPr>
          <w:rFonts w:ascii="Times New Roman" w:hAnsi="Times New Roman" w:cs="Times New Roman"/>
          <w:i/>
          <w:lang w:bidi="es-ES"/>
        </w:rPr>
        <w:t xml:space="preserve">: Niveles de </w:t>
      </w:r>
      <w:r w:rsidR="00717B67">
        <w:rPr>
          <w:rFonts w:ascii="Times New Roman" w:hAnsi="Times New Roman" w:cs="Times New Roman"/>
          <w:i/>
          <w:lang w:bidi="es-ES"/>
        </w:rPr>
        <w:t>S</w:t>
      </w:r>
      <w:r w:rsidRPr="00262ACE">
        <w:rPr>
          <w:rFonts w:ascii="Times New Roman" w:hAnsi="Times New Roman" w:cs="Times New Roman"/>
          <w:i/>
          <w:lang w:bidi="es-ES"/>
        </w:rPr>
        <w:t xml:space="preserve">ervicio de limpieza, </w:t>
      </w:r>
      <w:r w:rsidR="00BA5D81">
        <w:rPr>
          <w:rFonts w:ascii="Times New Roman" w:hAnsi="Times New Roman" w:cs="Times New Roman"/>
          <w:i/>
          <w:lang w:bidi="es-ES"/>
        </w:rPr>
        <w:t>P</w:t>
      </w:r>
      <w:r w:rsidRPr="00262ACE">
        <w:rPr>
          <w:rFonts w:ascii="Times New Roman" w:hAnsi="Times New Roman" w:cs="Times New Roman"/>
          <w:i/>
          <w:lang w:bidi="es-ES"/>
        </w:rPr>
        <w:t>eríodo de gracia para la eliminación]</w:t>
      </w:r>
    </w:p>
    <w:tbl>
      <w:tblPr>
        <w:tblW w:w="8337" w:type="dxa"/>
        <w:jc w:val="center"/>
        <w:tblLook w:val="0000" w:firstRow="0" w:lastRow="0" w:firstColumn="0" w:lastColumn="0" w:noHBand="0" w:noVBand="0"/>
      </w:tblPr>
      <w:tblGrid>
        <w:gridCol w:w="4382"/>
        <w:gridCol w:w="1401"/>
        <w:gridCol w:w="1318"/>
        <w:gridCol w:w="1236"/>
      </w:tblGrid>
      <w:tr w:rsidR="00262ACE" w:rsidRPr="002819F4" w14:paraId="156E88B6" w14:textId="77777777" w:rsidTr="00F71CE5">
        <w:trPr>
          <w:cantSplit/>
          <w:trHeight w:val="279"/>
          <w:jc w:val="center"/>
        </w:trPr>
        <w:tc>
          <w:tcPr>
            <w:tcW w:w="4382" w:type="dxa"/>
            <w:tcBorders>
              <w:top w:val="nil"/>
              <w:left w:val="nil"/>
              <w:bottom w:val="nil"/>
              <w:right w:val="nil"/>
            </w:tcBorders>
            <w:shd w:val="clear" w:color="auto" w:fill="auto"/>
          </w:tcPr>
          <w:p w14:paraId="2CE6D977" w14:textId="77777777" w:rsidR="00262ACE" w:rsidRPr="00057511" w:rsidRDefault="00262ACE" w:rsidP="00F92EC8">
            <w:pPr>
              <w:keepNext/>
              <w:keepLines/>
              <w:spacing w:before="120" w:after="120"/>
              <w:rPr>
                <w:sz w:val="20"/>
              </w:rPr>
            </w:pPr>
          </w:p>
        </w:tc>
        <w:tc>
          <w:tcPr>
            <w:tcW w:w="3955" w:type="dxa"/>
            <w:gridSpan w:val="3"/>
            <w:tcBorders>
              <w:top w:val="single" w:sz="4" w:space="0" w:color="auto"/>
              <w:left w:val="single" w:sz="4" w:space="0" w:color="auto"/>
              <w:bottom w:val="single" w:sz="4" w:space="0" w:color="auto"/>
              <w:right w:val="single" w:sz="4" w:space="0" w:color="auto"/>
            </w:tcBorders>
            <w:shd w:val="clear" w:color="auto" w:fill="CC0099"/>
          </w:tcPr>
          <w:p w14:paraId="01B3496A" w14:textId="77777777" w:rsidR="008E07F0" w:rsidRPr="003D740D" w:rsidRDefault="002819F4" w:rsidP="003D740D">
            <w:pPr>
              <w:keepNext/>
              <w:keepLines/>
              <w:spacing w:before="120" w:after="120"/>
              <w:contextualSpacing/>
              <w:jc w:val="center"/>
              <w:rPr>
                <w:rFonts w:ascii="Times New Roman" w:hAnsi="Times New Roman" w:cs="Times New Roman"/>
                <w:b/>
                <w:color w:val="FFFFFF"/>
                <w:sz w:val="22"/>
                <w:szCs w:val="22"/>
              </w:rPr>
            </w:pPr>
            <w:r w:rsidRPr="003D740D">
              <w:rPr>
                <w:rFonts w:ascii="Times New Roman" w:hAnsi="Times New Roman" w:cs="Times New Roman"/>
                <w:b/>
                <w:color w:val="FFFFFF"/>
                <w:sz w:val="22"/>
                <w:szCs w:val="22"/>
              </w:rPr>
              <w:t>Nivel</w:t>
            </w:r>
            <w:r w:rsidR="00BA5D81" w:rsidRPr="003D740D">
              <w:rPr>
                <w:rFonts w:ascii="Times New Roman" w:hAnsi="Times New Roman" w:cs="Times New Roman"/>
                <w:b/>
                <w:color w:val="FFFFFF"/>
                <w:sz w:val="22"/>
                <w:szCs w:val="22"/>
              </w:rPr>
              <w:t>es</w:t>
            </w:r>
            <w:r w:rsidRPr="003D740D">
              <w:rPr>
                <w:rFonts w:ascii="Times New Roman" w:hAnsi="Times New Roman" w:cs="Times New Roman"/>
                <w:b/>
                <w:color w:val="FFFFFF"/>
                <w:sz w:val="22"/>
                <w:szCs w:val="22"/>
              </w:rPr>
              <w:t xml:space="preserve"> de Servicio</w:t>
            </w:r>
            <w:r w:rsidR="00262ACE" w:rsidRPr="003D740D">
              <w:rPr>
                <w:rFonts w:ascii="Times New Roman" w:hAnsi="Times New Roman" w:cs="Times New Roman"/>
                <w:b/>
                <w:color w:val="FFFFFF"/>
                <w:sz w:val="22"/>
                <w:szCs w:val="22"/>
              </w:rPr>
              <w:t xml:space="preserve"> </w:t>
            </w:r>
          </w:p>
          <w:p w14:paraId="2F3167F9" w14:textId="00EC3B80" w:rsidR="00262ACE" w:rsidRPr="008E07F0" w:rsidRDefault="00262ACE" w:rsidP="003D740D">
            <w:pPr>
              <w:keepNext/>
              <w:keepLines/>
              <w:spacing w:before="120" w:after="120"/>
              <w:contextualSpacing/>
              <w:jc w:val="center"/>
              <w:rPr>
                <w:rFonts w:ascii="Times New Roman" w:hAnsi="Times New Roman" w:cs="Times New Roman"/>
                <w:b/>
                <w:color w:val="FFFFFF"/>
              </w:rPr>
            </w:pPr>
            <w:r w:rsidRPr="003D740D">
              <w:rPr>
                <w:rFonts w:ascii="Times New Roman" w:hAnsi="Times New Roman" w:cs="Times New Roman"/>
                <w:b/>
                <w:color w:val="FFFFFF"/>
                <w:sz w:val="22"/>
                <w:szCs w:val="22"/>
              </w:rPr>
              <w:t>(</w:t>
            </w:r>
            <w:r w:rsidR="002819F4" w:rsidRPr="003D740D">
              <w:rPr>
                <w:rFonts w:ascii="Times New Roman" w:hAnsi="Times New Roman" w:cs="Times New Roman"/>
                <w:b/>
                <w:color w:val="FFFFFF"/>
                <w:sz w:val="22"/>
                <w:szCs w:val="22"/>
              </w:rPr>
              <w:t>Período de Gracia para remoción</w:t>
            </w:r>
            <w:r w:rsidRPr="003D740D">
              <w:rPr>
                <w:rFonts w:ascii="Times New Roman" w:hAnsi="Times New Roman" w:cs="Times New Roman"/>
                <w:b/>
                <w:color w:val="FFFFFF"/>
                <w:sz w:val="22"/>
                <w:szCs w:val="22"/>
              </w:rPr>
              <w:t xml:space="preserve">, </w:t>
            </w:r>
            <w:r w:rsidR="002819F4" w:rsidRPr="003D740D">
              <w:rPr>
                <w:rFonts w:ascii="Times New Roman" w:hAnsi="Times New Roman" w:cs="Times New Roman"/>
                <w:b/>
                <w:color w:val="FFFFFF"/>
                <w:sz w:val="22"/>
                <w:szCs w:val="22"/>
              </w:rPr>
              <w:t>en días</w:t>
            </w:r>
            <w:r w:rsidRPr="003D740D">
              <w:rPr>
                <w:rFonts w:ascii="Times New Roman" w:hAnsi="Times New Roman" w:cs="Times New Roman"/>
                <w:b/>
                <w:color w:val="FFFFFF"/>
                <w:sz w:val="22"/>
                <w:szCs w:val="22"/>
              </w:rPr>
              <w:t>)</w:t>
            </w:r>
          </w:p>
        </w:tc>
      </w:tr>
      <w:tr w:rsidR="002819F4" w:rsidRPr="00057511" w14:paraId="2CEC1415" w14:textId="77777777" w:rsidTr="00F71CE5">
        <w:trPr>
          <w:cantSplit/>
          <w:trHeight w:val="279"/>
          <w:jc w:val="center"/>
        </w:trPr>
        <w:tc>
          <w:tcPr>
            <w:tcW w:w="4382" w:type="dxa"/>
            <w:tcBorders>
              <w:top w:val="nil"/>
              <w:left w:val="nil"/>
              <w:bottom w:val="nil"/>
              <w:right w:val="nil"/>
            </w:tcBorders>
            <w:shd w:val="clear" w:color="auto" w:fill="auto"/>
          </w:tcPr>
          <w:p w14:paraId="4C7F6C02" w14:textId="77777777" w:rsidR="002819F4" w:rsidRPr="002819F4" w:rsidRDefault="002819F4" w:rsidP="00F92EC8">
            <w:pPr>
              <w:keepNext/>
              <w:keepLines/>
              <w:spacing w:before="120" w:after="120"/>
              <w:rPr>
                <w:sz w:val="20"/>
              </w:rPr>
            </w:pPr>
          </w:p>
        </w:tc>
        <w:tc>
          <w:tcPr>
            <w:tcW w:w="1401" w:type="dxa"/>
            <w:tcBorders>
              <w:top w:val="nil"/>
              <w:left w:val="single" w:sz="4" w:space="0" w:color="auto"/>
              <w:bottom w:val="single" w:sz="4" w:space="0" w:color="auto"/>
              <w:right w:val="single" w:sz="4" w:space="0" w:color="auto"/>
            </w:tcBorders>
            <w:shd w:val="clear" w:color="auto" w:fill="8C8C8C"/>
            <w:vAlign w:val="center"/>
          </w:tcPr>
          <w:p w14:paraId="4F5F63EA" w14:textId="2F0AE8F5" w:rsidR="002819F4" w:rsidRPr="00057511" w:rsidRDefault="002819F4" w:rsidP="00F92EC8">
            <w:pPr>
              <w:keepNext/>
              <w:keepLines/>
              <w:spacing w:before="120" w:after="120"/>
              <w:jc w:val="center"/>
              <w:rPr>
                <w:b/>
                <w:bCs/>
                <w:color w:val="FFFFFF"/>
                <w:spacing w:val="-2"/>
              </w:rPr>
            </w:pPr>
            <w:r>
              <w:rPr>
                <w:b/>
                <w:color w:val="FFFFFF"/>
              </w:rPr>
              <w:t>Clase C</w:t>
            </w:r>
          </w:p>
        </w:tc>
        <w:tc>
          <w:tcPr>
            <w:tcW w:w="1318" w:type="dxa"/>
            <w:tcBorders>
              <w:top w:val="nil"/>
              <w:left w:val="nil"/>
              <w:bottom w:val="single" w:sz="4" w:space="0" w:color="auto"/>
              <w:right w:val="single" w:sz="4" w:space="0" w:color="auto"/>
            </w:tcBorders>
            <w:shd w:val="clear" w:color="auto" w:fill="8C8C8C"/>
            <w:vAlign w:val="center"/>
          </w:tcPr>
          <w:p w14:paraId="1988E406" w14:textId="37F58F51" w:rsidR="002819F4" w:rsidRPr="009A5645" w:rsidRDefault="002819F4" w:rsidP="00F92EC8">
            <w:pPr>
              <w:keepNext/>
              <w:keepLines/>
              <w:spacing w:before="120" w:after="120"/>
              <w:jc w:val="center"/>
              <w:rPr>
                <w:rFonts w:ascii="Times New Roman" w:hAnsi="Times New Roman" w:cs="Times New Roman"/>
                <w:b/>
                <w:bCs/>
                <w:color w:val="FFFFFF"/>
                <w:spacing w:val="-2"/>
              </w:rPr>
            </w:pPr>
            <w:r w:rsidRPr="009A5645">
              <w:rPr>
                <w:rFonts w:ascii="Times New Roman" w:hAnsi="Times New Roman" w:cs="Times New Roman"/>
                <w:b/>
                <w:color w:val="FFFFFF"/>
              </w:rPr>
              <w:t>Clase B</w:t>
            </w:r>
          </w:p>
        </w:tc>
        <w:tc>
          <w:tcPr>
            <w:tcW w:w="1236" w:type="dxa"/>
            <w:tcBorders>
              <w:top w:val="single" w:sz="4" w:space="0" w:color="auto"/>
              <w:left w:val="nil"/>
              <w:bottom w:val="single" w:sz="4" w:space="0" w:color="auto"/>
              <w:right w:val="single" w:sz="4" w:space="0" w:color="auto"/>
            </w:tcBorders>
            <w:shd w:val="clear" w:color="auto" w:fill="8C8C8C"/>
            <w:vAlign w:val="center"/>
          </w:tcPr>
          <w:p w14:paraId="33A06FC1" w14:textId="14780E1C" w:rsidR="002819F4" w:rsidRPr="009A5645" w:rsidRDefault="002819F4" w:rsidP="00F92EC8">
            <w:pPr>
              <w:keepNext/>
              <w:keepLines/>
              <w:spacing w:before="120" w:after="120"/>
              <w:jc w:val="center"/>
              <w:rPr>
                <w:rFonts w:ascii="Times New Roman" w:hAnsi="Times New Roman" w:cs="Times New Roman"/>
                <w:b/>
                <w:bCs/>
                <w:color w:val="FFFFFF"/>
                <w:spacing w:val="-2"/>
              </w:rPr>
            </w:pPr>
            <w:r w:rsidRPr="009A5645">
              <w:rPr>
                <w:rFonts w:ascii="Times New Roman" w:hAnsi="Times New Roman" w:cs="Times New Roman"/>
                <w:b/>
                <w:color w:val="FFFFFF"/>
              </w:rPr>
              <w:t>Clase A</w:t>
            </w:r>
          </w:p>
        </w:tc>
      </w:tr>
      <w:tr w:rsidR="002819F4" w:rsidRPr="00057511" w14:paraId="5E2341FA" w14:textId="77777777" w:rsidTr="00F71CE5">
        <w:trPr>
          <w:cantSplit/>
          <w:trHeight w:val="837"/>
          <w:jc w:val="center"/>
        </w:trPr>
        <w:tc>
          <w:tcPr>
            <w:tcW w:w="4382" w:type="dxa"/>
            <w:tcBorders>
              <w:top w:val="single" w:sz="4" w:space="0" w:color="auto"/>
              <w:left w:val="single" w:sz="4" w:space="0" w:color="auto"/>
              <w:bottom w:val="single" w:sz="4" w:space="0" w:color="auto"/>
              <w:right w:val="single" w:sz="4" w:space="0" w:color="auto"/>
            </w:tcBorders>
            <w:shd w:val="clear" w:color="auto" w:fill="auto"/>
          </w:tcPr>
          <w:p w14:paraId="77CB42B7" w14:textId="6EAF2D7D" w:rsidR="002819F4" w:rsidRPr="009A5645" w:rsidRDefault="002819F4" w:rsidP="00F92EC8">
            <w:pPr>
              <w:keepNext/>
              <w:keepLines/>
              <w:spacing w:before="120" w:after="120"/>
              <w:rPr>
                <w:rFonts w:ascii="Times New Roman" w:hAnsi="Times New Roman" w:cs="Times New Roman"/>
                <w:bCs/>
                <w:spacing w:val="-2"/>
              </w:rPr>
            </w:pPr>
            <w:r w:rsidRPr="009A5645">
              <w:rPr>
                <w:rFonts w:ascii="Times New Roman" w:hAnsi="Times New Roman" w:cs="Times New Roman"/>
              </w:rPr>
              <w:t xml:space="preserve">Limpieza * de la superficie del pavimento y </w:t>
            </w:r>
            <w:r w:rsidR="00A87D0C">
              <w:rPr>
                <w:rFonts w:ascii="Times New Roman" w:hAnsi="Times New Roman" w:cs="Times New Roman"/>
              </w:rPr>
              <w:t>hombros</w:t>
            </w:r>
            <w:r w:rsidRPr="009A5645">
              <w:rPr>
                <w:rFonts w:ascii="Times New Roman" w:hAnsi="Times New Roman" w:cs="Times New Roman"/>
              </w:rPr>
              <w:t xml:space="preserve"> cuando las condiciones de suciedad presentan un riesgo para la seguridad. (</w:t>
            </w:r>
            <w:r w:rsidR="00A87D0C">
              <w:rPr>
                <w:rFonts w:ascii="Times New Roman" w:hAnsi="Times New Roman" w:cs="Times New Roman"/>
              </w:rPr>
              <w:t xml:space="preserve">Patrullar </w:t>
            </w:r>
            <w:r w:rsidRPr="009A5645">
              <w:rPr>
                <w:rFonts w:ascii="Times New Roman" w:hAnsi="Times New Roman" w:cs="Times New Roman"/>
              </w:rPr>
              <w:t>de acuerdo con la frecuencia de</w:t>
            </w:r>
            <w:r w:rsidR="003D3928">
              <w:rPr>
                <w:rFonts w:ascii="Times New Roman" w:hAnsi="Times New Roman" w:cs="Times New Roman"/>
              </w:rPr>
              <w:t xml:space="preserve"> </w:t>
            </w:r>
            <w:r w:rsidR="00A87D0C">
              <w:rPr>
                <w:rFonts w:ascii="Times New Roman" w:hAnsi="Times New Roman" w:cs="Times New Roman"/>
              </w:rPr>
              <w:t>patrullaje</w:t>
            </w:r>
            <w:r w:rsidRPr="009A5645">
              <w:rPr>
                <w:rFonts w:ascii="Times New Roman" w:hAnsi="Times New Roman" w:cs="Times New Roman"/>
              </w:rPr>
              <w:t xml:space="preserve"> requerida).</w:t>
            </w:r>
          </w:p>
        </w:tc>
        <w:tc>
          <w:tcPr>
            <w:tcW w:w="1401" w:type="dxa"/>
            <w:tcBorders>
              <w:top w:val="nil"/>
              <w:left w:val="nil"/>
              <w:bottom w:val="single" w:sz="4" w:space="0" w:color="auto"/>
              <w:right w:val="single" w:sz="4" w:space="0" w:color="auto"/>
            </w:tcBorders>
            <w:shd w:val="clear" w:color="auto" w:fill="auto"/>
            <w:vAlign w:val="center"/>
          </w:tcPr>
          <w:p w14:paraId="4BCB658F" w14:textId="51710D45" w:rsidR="002819F4" w:rsidRPr="009A5645" w:rsidRDefault="002819F4" w:rsidP="00F92EC8">
            <w:pPr>
              <w:keepNext/>
              <w:keepLines/>
              <w:spacing w:before="120" w:after="120"/>
              <w:jc w:val="center"/>
              <w:rPr>
                <w:rFonts w:ascii="Times New Roman" w:hAnsi="Times New Roman" w:cs="Times New Roman"/>
                <w:bCs/>
                <w:spacing w:val="-2"/>
              </w:rPr>
            </w:pPr>
            <w:r w:rsidRPr="009A5645">
              <w:rPr>
                <w:rFonts w:ascii="Times New Roman" w:hAnsi="Times New Roman" w:cs="Times New Roman"/>
                <w:bCs/>
                <w:spacing w:val="-2"/>
              </w:rPr>
              <w:t xml:space="preserve">Limpieza </w:t>
            </w:r>
            <w:r w:rsidR="00A87D0C">
              <w:rPr>
                <w:rFonts w:ascii="Times New Roman" w:hAnsi="Times New Roman" w:cs="Times New Roman"/>
                <w:bCs/>
                <w:spacing w:val="-2"/>
              </w:rPr>
              <w:t xml:space="preserve">debe hacerse </w:t>
            </w:r>
            <w:r w:rsidRPr="009A5645">
              <w:rPr>
                <w:rFonts w:ascii="Times New Roman" w:hAnsi="Times New Roman" w:cs="Times New Roman"/>
                <w:bCs/>
                <w:spacing w:val="-2"/>
              </w:rPr>
              <w:t xml:space="preserve">durante </w:t>
            </w:r>
            <w:r w:rsidR="00A87D0C">
              <w:rPr>
                <w:rFonts w:ascii="Times New Roman" w:hAnsi="Times New Roman" w:cs="Times New Roman"/>
                <w:bCs/>
                <w:spacing w:val="-2"/>
              </w:rPr>
              <w:t>el patrullaje.</w:t>
            </w:r>
            <w:r w:rsidRPr="009A5645">
              <w:rPr>
                <w:rFonts w:ascii="Times New Roman" w:hAnsi="Times New Roman" w:cs="Times New Roman"/>
                <w:bCs/>
                <w:spacing w:val="-2"/>
              </w:rPr>
              <w:t xml:space="preserve"> Sin Período de Gracia.</w:t>
            </w:r>
          </w:p>
        </w:tc>
        <w:tc>
          <w:tcPr>
            <w:tcW w:w="1318" w:type="dxa"/>
            <w:tcBorders>
              <w:top w:val="nil"/>
              <w:left w:val="nil"/>
              <w:bottom w:val="single" w:sz="4" w:space="0" w:color="auto"/>
              <w:right w:val="single" w:sz="4" w:space="0" w:color="auto"/>
            </w:tcBorders>
            <w:shd w:val="clear" w:color="auto" w:fill="auto"/>
            <w:vAlign w:val="center"/>
          </w:tcPr>
          <w:p w14:paraId="5503FB2F" w14:textId="7916E974" w:rsidR="002819F4" w:rsidRPr="009A5645" w:rsidRDefault="002819F4" w:rsidP="00F92EC8">
            <w:pPr>
              <w:keepNext/>
              <w:keepLines/>
              <w:spacing w:before="120" w:after="120"/>
              <w:jc w:val="center"/>
              <w:rPr>
                <w:rFonts w:ascii="Times New Roman" w:hAnsi="Times New Roman" w:cs="Times New Roman"/>
                <w:bCs/>
                <w:spacing w:val="-2"/>
              </w:rPr>
            </w:pPr>
            <w:r w:rsidRPr="009A5645">
              <w:rPr>
                <w:rFonts w:ascii="Times New Roman" w:hAnsi="Times New Roman" w:cs="Times New Roman"/>
                <w:bCs/>
                <w:spacing w:val="-2"/>
              </w:rPr>
              <w:t>Limpieza</w:t>
            </w:r>
            <w:r w:rsidR="00A87D0C">
              <w:rPr>
                <w:rFonts w:ascii="Times New Roman" w:hAnsi="Times New Roman" w:cs="Times New Roman"/>
                <w:bCs/>
                <w:spacing w:val="-2"/>
              </w:rPr>
              <w:t xml:space="preserve"> debe hacerse</w:t>
            </w:r>
            <w:r w:rsidRPr="009A5645">
              <w:rPr>
                <w:rFonts w:ascii="Times New Roman" w:hAnsi="Times New Roman" w:cs="Times New Roman"/>
                <w:bCs/>
                <w:spacing w:val="-2"/>
              </w:rPr>
              <w:t xml:space="preserve"> durante </w:t>
            </w:r>
            <w:r w:rsidR="00A87D0C">
              <w:rPr>
                <w:rFonts w:ascii="Times New Roman" w:hAnsi="Times New Roman" w:cs="Times New Roman"/>
                <w:bCs/>
                <w:spacing w:val="-2"/>
              </w:rPr>
              <w:t>el patrullaje.</w:t>
            </w:r>
            <w:r w:rsidRPr="009A5645">
              <w:rPr>
                <w:rFonts w:ascii="Times New Roman" w:hAnsi="Times New Roman" w:cs="Times New Roman"/>
                <w:bCs/>
                <w:spacing w:val="-2"/>
              </w:rPr>
              <w:t xml:space="preserve"> Sin Período de Gracia.</w:t>
            </w:r>
          </w:p>
        </w:tc>
        <w:tc>
          <w:tcPr>
            <w:tcW w:w="1236" w:type="dxa"/>
            <w:tcBorders>
              <w:top w:val="nil"/>
              <w:left w:val="nil"/>
              <w:bottom w:val="single" w:sz="4" w:space="0" w:color="auto"/>
              <w:right w:val="single" w:sz="4" w:space="0" w:color="auto"/>
            </w:tcBorders>
            <w:vAlign w:val="center"/>
          </w:tcPr>
          <w:p w14:paraId="14C82AEB" w14:textId="7F06FBBA" w:rsidR="002819F4" w:rsidRPr="009A5645" w:rsidRDefault="002819F4" w:rsidP="00F92EC8">
            <w:pPr>
              <w:keepNext/>
              <w:keepLines/>
              <w:spacing w:before="120" w:after="120"/>
              <w:jc w:val="center"/>
              <w:rPr>
                <w:rFonts w:ascii="Times New Roman" w:hAnsi="Times New Roman" w:cs="Times New Roman"/>
                <w:bCs/>
                <w:spacing w:val="-2"/>
              </w:rPr>
            </w:pPr>
            <w:r w:rsidRPr="009A5645">
              <w:rPr>
                <w:rFonts w:ascii="Times New Roman" w:hAnsi="Times New Roman" w:cs="Times New Roman"/>
                <w:bCs/>
                <w:spacing w:val="-2"/>
              </w:rPr>
              <w:t xml:space="preserve">Limpieza durante </w:t>
            </w:r>
            <w:r w:rsidR="00A87D0C">
              <w:rPr>
                <w:rFonts w:ascii="Times New Roman" w:hAnsi="Times New Roman" w:cs="Times New Roman"/>
                <w:bCs/>
                <w:spacing w:val="-2"/>
              </w:rPr>
              <w:t>el patrullaje.</w:t>
            </w:r>
            <w:r w:rsidRPr="009A5645">
              <w:rPr>
                <w:rFonts w:ascii="Times New Roman" w:hAnsi="Times New Roman" w:cs="Times New Roman"/>
                <w:bCs/>
                <w:spacing w:val="-2"/>
              </w:rPr>
              <w:t xml:space="preserve"> Sin Período de Gracia.</w:t>
            </w:r>
          </w:p>
        </w:tc>
      </w:tr>
      <w:tr w:rsidR="00262ACE" w:rsidRPr="00057511" w14:paraId="2DFF8998" w14:textId="77777777" w:rsidTr="00F71CE5">
        <w:trPr>
          <w:cantSplit/>
          <w:trHeight w:val="837"/>
          <w:jc w:val="center"/>
        </w:trPr>
        <w:tc>
          <w:tcPr>
            <w:tcW w:w="4382" w:type="dxa"/>
            <w:tcBorders>
              <w:top w:val="nil"/>
              <w:left w:val="single" w:sz="4" w:space="0" w:color="auto"/>
              <w:bottom w:val="single" w:sz="4" w:space="0" w:color="auto"/>
              <w:right w:val="single" w:sz="4" w:space="0" w:color="auto"/>
            </w:tcBorders>
            <w:shd w:val="clear" w:color="auto" w:fill="auto"/>
          </w:tcPr>
          <w:p w14:paraId="09A6EE0A" w14:textId="49F400B0" w:rsidR="00262ACE" w:rsidRPr="009A5645" w:rsidRDefault="00262ACE" w:rsidP="00F92EC8">
            <w:pPr>
              <w:spacing w:before="120" w:after="120"/>
              <w:rPr>
                <w:rFonts w:ascii="Times New Roman" w:hAnsi="Times New Roman" w:cs="Times New Roman"/>
                <w:bCs/>
                <w:spacing w:val="-2"/>
              </w:rPr>
            </w:pPr>
            <w:r w:rsidRPr="009A5645">
              <w:rPr>
                <w:rFonts w:ascii="Times New Roman" w:hAnsi="Times New Roman" w:cs="Times New Roman"/>
              </w:rPr>
              <w:t xml:space="preserve">Limpieza * de la superficie del pavimento y </w:t>
            </w:r>
            <w:r w:rsidR="00AE5892">
              <w:rPr>
                <w:rFonts w:ascii="Times New Roman" w:hAnsi="Times New Roman" w:cs="Times New Roman"/>
              </w:rPr>
              <w:t>hombros</w:t>
            </w:r>
            <w:r w:rsidRPr="009A5645">
              <w:rPr>
                <w:rFonts w:ascii="Times New Roman" w:hAnsi="Times New Roman" w:cs="Times New Roman"/>
              </w:rPr>
              <w:t xml:space="preserve"> cuando no existen riesgos para la seguridad</w:t>
            </w:r>
            <w:r w:rsidR="00AE5892">
              <w:rPr>
                <w:rFonts w:ascii="Times New Roman" w:hAnsi="Times New Roman" w:cs="Times New Roman"/>
              </w:rPr>
              <w:t>.</w:t>
            </w:r>
          </w:p>
        </w:tc>
        <w:tc>
          <w:tcPr>
            <w:tcW w:w="1401" w:type="dxa"/>
            <w:tcBorders>
              <w:top w:val="nil"/>
              <w:left w:val="nil"/>
              <w:bottom w:val="single" w:sz="4" w:space="0" w:color="auto"/>
              <w:right w:val="single" w:sz="4" w:space="0" w:color="auto"/>
            </w:tcBorders>
            <w:shd w:val="clear" w:color="auto" w:fill="auto"/>
            <w:vAlign w:val="center"/>
          </w:tcPr>
          <w:p w14:paraId="64069D6B" w14:textId="77777777" w:rsidR="00262ACE" w:rsidRPr="009A5645" w:rsidRDefault="00262ACE" w:rsidP="00F92EC8">
            <w:pPr>
              <w:spacing w:before="120" w:after="120"/>
              <w:jc w:val="center"/>
              <w:rPr>
                <w:rFonts w:ascii="Times New Roman" w:hAnsi="Times New Roman" w:cs="Times New Roman"/>
                <w:bCs/>
                <w:spacing w:val="-2"/>
              </w:rPr>
            </w:pPr>
            <w:r w:rsidRPr="009A5645">
              <w:rPr>
                <w:rFonts w:ascii="Times New Roman" w:hAnsi="Times New Roman" w:cs="Times New Roman"/>
                <w:bCs/>
                <w:spacing w:val="-2"/>
              </w:rPr>
              <w:t>14</w:t>
            </w:r>
          </w:p>
        </w:tc>
        <w:tc>
          <w:tcPr>
            <w:tcW w:w="1318" w:type="dxa"/>
            <w:tcBorders>
              <w:top w:val="nil"/>
              <w:left w:val="nil"/>
              <w:bottom w:val="single" w:sz="4" w:space="0" w:color="auto"/>
              <w:right w:val="single" w:sz="4" w:space="0" w:color="auto"/>
            </w:tcBorders>
            <w:shd w:val="clear" w:color="auto" w:fill="auto"/>
            <w:vAlign w:val="center"/>
          </w:tcPr>
          <w:p w14:paraId="6CD1FD04" w14:textId="77777777" w:rsidR="00262ACE" w:rsidRPr="009A5645" w:rsidRDefault="00262ACE" w:rsidP="00F92EC8">
            <w:pPr>
              <w:spacing w:before="120" w:after="120"/>
              <w:jc w:val="center"/>
              <w:rPr>
                <w:rFonts w:ascii="Times New Roman" w:hAnsi="Times New Roman" w:cs="Times New Roman"/>
                <w:bCs/>
                <w:spacing w:val="-2"/>
              </w:rPr>
            </w:pPr>
            <w:r w:rsidRPr="009A5645">
              <w:rPr>
                <w:rFonts w:ascii="Times New Roman" w:hAnsi="Times New Roman" w:cs="Times New Roman"/>
                <w:bCs/>
                <w:spacing w:val="-2"/>
              </w:rPr>
              <w:t>7</w:t>
            </w:r>
          </w:p>
        </w:tc>
        <w:tc>
          <w:tcPr>
            <w:tcW w:w="1236" w:type="dxa"/>
            <w:tcBorders>
              <w:top w:val="nil"/>
              <w:left w:val="nil"/>
              <w:bottom w:val="single" w:sz="4" w:space="0" w:color="auto"/>
              <w:right w:val="single" w:sz="4" w:space="0" w:color="auto"/>
            </w:tcBorders>
            <w:vAlign w:val="center"/>
          </w:tcPr>
          <w:p w14:paraId="4EE478EA" w14:textId="77777777" w:rsidR="00262ACE" w:rsidRPr="009A5645" w:rsidRDefault="00262ACE" w:rsidP="00F92EC8">
            <w:pPr>
              <w:spacing w:before="120" w:after="120"/>
              <w:jc w:val="center"/>
              <w:rPr>
                <w:rFonts w:ascii="Times New Roman" w:hAnsi="Times New Roman" w:cs="Times New Roman"/>
                <w:bCs/>
                <w:spacing w:val="-2"/>
              </w:rPr>
            </w:pPr>
            <w:r w:rsidRPr="009A5645">
              <w:rPr>
                <w:rFonts w:ascii="Times New Roman" w:hAnsi="Times New Roman" w:cs="Times New Roman"/>
                <w:bCs/>
                <w:spacing w:val="-2"/>
              </w:rPr>
              <w:t>3</w:t>
            </w:r>
          </w:p>
        </w:tc>
      </w:tr>
      <w:tr w:rsidR="00262ACE" w:rsidRPr="00057511" w14:paraId="1370F97B" w14:textId="77777777" w:rsidTr="00F71CE5">
        <w:trPr>
          <w:cantSplit/>
          <w:trHeight w:val="837"/>
          <w:jc w:val="center"/>
        </w:trPr>
        <w:tc>
          <w:tcPr>
            <w:tcW w:w="4382" w:type="dxa"/>
            <w:tcBorders>
              <w:top w:val="single" w:sz="4" w:space="0" w:color="auto"/>
              <w:left w:val="single" w:sz="4" w:space="0" w:color="auto"/>
              <w:bottom w:val="single" w:sz="4" w:space="0" w:color="auto"/>
              <w:right w:val="single" w:sz="4" w:space="0" w:color="auto"/>
            </w:tcBorders>
            <w:shd w:val="clear" w:color="auto" w:fill="auto"/>
          </w:tcPr>
          <w:p w14:paraId="3F4E44DD" w14:textId="30CB2BFE" w:rsidR="00262ACE" w:rsidRPr="009A5645" w:rsidRDefault="00262ACE" w:rsidP="00F92EC8">
            <w:pPr>
              <w:spacing w:before="120" w:after="120"/>
              <w:rPr>
                <w:rFonts w:ascii="Times New Roman" w:hAnsi="Times New Roman" w:cs="Times New Roman"/>
                <w:bCs/>
                <w:spacing w:val="-2"/>
              </w:rPr>
            </w:pPr>
            <w:r w:rsidRPr="009A5645">
              <w:rPr>
                <w:rFonts w:ascii="Times New Roman" w:hAnsi="Times New Roman" w:cs="Times New Roman"/>
              </w:rPr>
              <w:t xml:space="preserve">Ausencia de basura / desperdicios en el derecho de vía ** de la carretera, fuera del pavimento y </w:t>
            </w:r>
            <w:r w:rsidR="00AE5892">
              <w:rPr>
                <w:rFonts w:ascii="Times New Roman" w:hAnsi="Times New Roman" w:cs="Times New Roman"/>
              </w:rPr>
              <w:t>del hombro</w:t>
            </w:r>
          </w:p>
        </w:tc>
        <w:tc>
          <w:tcPr>
            <w:tcW w:w="1401" w:type="dxa"/>
            <w:tcBorders>
              <w:top w:val="single" w:sz="4" w:space="0" w:color="auto"/>
              <w:left w:val="nil"/>
              <w:bottom w:val="single" w:sz="4" w:space="0" w:color="auto"/>
              <w:right w:val="single" w:sz="4" w:space="0" w:color="auto"/>
            </w:tcBorders>
            <w:shd w:val="clear" w:color="auto" w:fill="auto"/>
            <w:vAlign w:val="center"/>
          </w:tcPr>
          <w:p w14:paraId="38B4B86A" w14:textId="77777777" w:rsidR="00262ACE" w:rsidRPr="009A5645" w:rsidRDefault="00262ACE" w:rsidP="00F92EC8">
            <w:pPr>
              <w:spacing w:before="120" w:after="120"/>
              <w:jc w:val="center"/>
              <w:rPr>
                <w:rFonts w:ascii="Times New Roman" w:hAnsi="Times New Roman" w:cs="Times New Roman"/>
                <w:bCs/>
                <w:spacing w:val="-2"/>
              </w:rPr>
            </w:pPr>
            <w:r w:rsidRPr="009A5645">
              <w:rPr>
                <w:rFonts w:ascii="Times New Roman" w:hAnsi="Times New Roman" w:cs="Times New Roman"/>
                <w:bCs/>
                <w:spacing w:val="-2"/>
              </w:rPr>
              <w:t>90</w:t>
            </w:r>
          </w:p>
        </w:tc>
        <w:tc>
          <w:tcPr>
            <w:tcW w:w="1318" w:type="dxa"/>
            <w:tcBorders>
              <w:top w:val="single" w:sz="4" w:space="0" w:color="auto"/>
              <w:left w:val="nil"/>
              <w:bottom w:val="single" w:sz="4" w:space="0" w:color="auto"/>
              <w:right w:val="single" w:sz="4" w:space="0" w:color="auto"/>
            </w:tcBorders>
            <w:shd w:val="clear" w:color="auto" w:fill="auto"/>
            <w:vAlign w:val="center"/>
          </w:tcPr>
          <w:p w14:paraId="08138417" w14:textId="77777777" w:rsidR="00262ACE" w:rsidRPr="009A5645" w:rsidRDefault="00262ACE" w:rsidP="00F92EC8">
            <w:pPr>
              <w:spacing w:before="120" w:after="120"/>
              <w:jc w:val="center"/>
              <w:rPr>
                <w:rFonts w:ascii="Times New Roman" w:hAnsi="Times New Roman" w:cs="Times New Roman"/>
                <w:bCs/>
                <w:spacing w:val="-2"/>
              </w:rPr>
            </w:pPr>
            <w:r w:rsidRPr="009A5645">
              <w:rPr>
                <w:rFonts w:ascii="Times New Roman" w:hAnsi="Times New Roman" w:cs="Times New Roman"/>
                <w:bCs/>
                <w:spacing w:val="-2"/>
              </w:rPr>
              <w:t>60</w:t>
            </w:r>
          </w:p>
        </w:tc>
        <w:tc>
          <w:tcPr>
            <w:tcW w:w="1236" w:type="dxa"/>
            <w:tcBorders>
              <w:top w:val="single" w:sz="4" w:space="0" w:color="auto"/>
              <w:left w:val="nil"/>
              <w:bottom w:val="single" w:sz="4" w:space="0" w:color="auto"/>
              <w:right w:val="single" w:sz="4" w:space="0" w:color="auto"/>
            </w:tcBorders>
            <w:vAlign w:val="center"/>
          </w:tcPr>
          <w:p w14:paraId="6FBF2811" w14:textId="77777777" w:rsidR="00262ACE" w:rsidRPr="009A5645" w:rsidRDefault="00262ACE" w:rsidP="00F92EC8">
            <w:pPr>
              <w:spacing w:before="120" w:after="120"/>
              <w:jc w:val="center"/>
              <w:rPr>
                <w:rFonts w:ascii="Times New Roman" w:hAnsi="Times New Roman" w:cs="Times New Roman"/>
                <w:bCs/>
                <w:spacing w:val="-2"/>
              </w:rPr>
            </w:pPr>
            <w:r w:rsidRPr="009A5645">
              <w:rPr>
                <w:rFonts w:ascii="Times New Roman" w:hAnsi="Times New Roman" w:cs="Times New Roman"/>
                <w:bCs/>
                <w:spacing w:val="-2"/>
              </w:rPr>
              <w:t>30</w:t>
            </w:r>
          </w:p>
        </w:tc>
      </w:tr>
    </w:tbl>
    <w:p w14:paraId="7542683F" w14:textId="3B459F37" w:rsidR="00262ACE" w:rsidRPr="00BA5D81"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t xml:space="preserve">* Definición de "Limpieza de la superficie del pavimento y </w:t>
      </w:r>
      <w:r w:rsidR="00BA5D81">
        <w:rPr>
          <w:rFonts w:ascii="Times New Roman" w:hAnsi="Times New Roman" w:cs="Times New Roman"/>
          <w:iCs/>
          <w:lang w:bidi="es-ES"/>
        </w:rPr>
        <w:t>hombros</w:t>
      </w:r>
      <w:r w:rsidRPr="00BA5D81">
        <w:rPr>
          <w:rFonts w:ascii="Times New Roman" w:hAnsi="Times New Roman" w:cs="Times New Roman"/>
          <w:iCs/>
          <w:lang w:bidi="es-ES"/>
        </w:rPr>
        <w:t xml:space="preserve">", </w:t>
      </w:r>
      <w:r w:rsidRPr="00BA5D81">
        <w:rPr>
          <w:rFonts w:ascii="Times New Roman" w:hAnsi="Times New Roman" w:cs="Times New Roman"/>
          <w:b/>
          <w:bCs/>
          <w:iCs/>
          <w:lang w:bidi="es-ES"/>
        </w:rPr>
        <w:t>para áreas rurales</w:t>
      </w:r>
      <w:r w:rsidRPr="00BA5D81">
        <w:rPr>
          <w:rFonts w:ascii="Times New Roman" w:hAnsi="Times New Roman" w:cs="Times New Roman"/>
          <w:iCs/>
          <w:lang w:bidi="es-ES"/>
        </w:rPr>
        <w:t xml:space="preserve">: El número máximo de elementos en la superficie sellada y </w:t>
      </w:r>
      <w:r w:rsidR="00AE5892">
        <w:rPr>
          <w:rFonts w:ascii="Times New Roman" w:hAnsi="Times New Roman" w:cs="Times New Roman"/>
          <w:iCs/>
          <w:lang w:bidi="es-ES"/>
        </w:rPr>
        <w:t>hombros</w:t>
      </w:r>
      <w:r w:rsidRPr="00BA5D81">
        <w:rPr>
          <w:rFonts w:ascii="Times New Roman" w:hAnsi="Times New Roman" w:cs="Times New Roman"/>
          <w:iCs/>
          <w:lang w:bidi="es-ES"/>
        </w:rPr>
        <w:t xml:space="preserve">, con cualquier dimensión mayor a 15 cm (o menor si presenta un peligro obvio para la seguridad) dentro de un </w:t>
      </w:r>
      <w:r w:rsidR="00AE5892">
        <w:rPr>
          <w:rFonts w:ascii="Times New Roman" w:hAnsi="Times New Roman" w:cs="Times New Roman"/>
          <w:iCs/>
          <w:lang w:bidi="es-ES"/>
        </w:rPr>
        <w:t xml:space="preserve">tramo </w:t>
      </w:r>
      <w:r w:rsidRPr="00BA5D81">
        <w:rPr>
          <w:rFonts w:ascii="Times New Roman" w:hAnsi="Times New Roman" w:cs="Times New Roman"/>
          <w:iCs/>
          <w:lang w:bidi="es-ES"/>
        </w:rPr>
        <w:t>continuo de 100</w:t>
      </w:r>
      <w:r w:rsidR="00AE5892">
        <w:rPr>
          <w:rFonts w:ascii="Times New Roman" w:hAnsi="Times New Roman" w:cs="Times New Roman"/>
          <w:iCs/>
          <w:lang w:bidi="es-ES"/>
        </w:rPr>
        <w:t xml:space="preserve"> metros de longitud</w:t>
      </w:r>
      <w:r w:rsidRPr="00BA5D81">
        <w:rPr>
          <w:rFonts w:ascii="Times New Roman" w:hAnsi="Times New Roman" w:cs="Times New Roman"/>
          <w:iCs/>
          <w:lang w:bidi="es-ES"/>
        </w:rPr>
        <w:t xml:space="preserve"> debe ser menor que ………… [</w:t>
      </w:r>
      <w:r w:rsidRPr="00BA5D81">
        <w:rPr>
          <w:rFonts w:ascii="Times New Roman" w:hAnsi="Times New Roman" w:cs="Times New Roman"/>
          <w:i/>
          <w:lang w:bidi="es-ES"/>
        </w:rPr>
        <w:t>inserte el número, se recomienda 5 (cinco)</w:t>
      </w:r>
      <w:r w:rsidRPr="00BA5D81">
        <w:rPr>
          <w:rFonts w:ascii="Times New Roman" w:hAnsi="Times New Roman" w:cs="Times New Roman"/>
          <w:iCs/>
          <w:lang w:bidi="es-ES"/>
        </w:rPr>
        <w:t>] …………………….</w:t>
      </w:r>
    </w:p>
    <w:p w14:paraId="0FA63532" w14:textId="21A8FA5B" w:rsidR="00262ACE" w:rsidRPr="00BA5D81"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t xml:space="preserve">* Definición de "Limpieza de la superficie del pavimento y los hombros", </w:t>
      </w:r>
      <w:r w:rsidRPr="00BA5D81">
        <w:rPr>
          <w:rFonts w:ascii="Times New Roman" w:hAnsi="Times New Roman" w:cs="Times New Roman"/>
          <w:b/>
          <w:bCs/>
          <w:iCs/>
          <w:lang w:bidi="es-ES"/>
        </w:rPr>
        <w:t>para áreas edificadas o pobladas</w:t>
      </w:r>
      <w:r w:rsidRPr="00BA5D81">
        <w:rPr>
          <w:rFonts w:ascii="Times New Roman" w:hAnsi="Times New Roman" w:cs="Times New Roman"/>
          <w:iCs/>
          <w:lang w:bidi="es-ES"/>
        </w:rPr>
        <w:t>: el número máximo de elementos en la superficie sellada y los hombros, con cualquier dimensión mayor a 15 cm (o menor si representa un peligro obvio para la seguridad) dentro un</w:t>
      </w:r>
      <w:r w:rsidR="00AE5892">
        <w:rPr>
          <w:rFonts w:ascii="Times New Roman" w:hAnsi="Times New Roman" w:cs="Times New Roman"/>
          <w:iCs/>
          <w:lang w:bidi="es-ES"/>
        </w:rPr>
        <w:t xml:space="preserve"> tramo </w:t>
      </w:r>
      <w:r w:rsidRPr="00BA5D81">
        <w:rPr>
          <w:rFonts w:ascii="Times New Roman" w:hAnsi="Times New Roman" w:cs="Times New Roman"/>
          <w:iCs/>
          <w:lang w:bidi="es-ES"/>
        </w:rPr>
        <w:t>continu</w:t>
      </w:r>
      <w:r w:rsidR="00AE5892">
        <w:rPr>
          <w:rFonts w:ascii="Times New Roman" w:hAnsi="Times New Roman" w:cs="Times New Roman"/>
          <w:iCs/>
          <w:lang w:bidi="es-ES"/>
        </w:rPr>
        <w:t>o</w:t>
      </w:r>
      <w:r w:rsidRPr="00BA5D81">
        <w:rPr>
          <w:rFonts w:ascii="Times New Roman" w:hAnsi="Times New Roman" w:cs="Times New Roman"/>
          <w:iCs/>
          <w:lang w:bidi="es-ES"/>
        </w:rPr>
        <w:t xml:space="preserve"> de 100 metros de longitud será menor que ………………… [</w:t>
      </w:r>
      <w:r w:rsidRPr="00BA5D81">
        <w:rPr>
          <w:rFonts w:ascii="Times New Roman" w:hAnsi="Times New Roman" w:cs="Times New Roman"/>
          <w:i/>
          <w:lang w:bidi="es-ES"/>
        </w:rPr>
        <w:t>inserte el número, recomendado es 20 (veinte)</w:t>
      </w:r>
      <w:r w:rsidRPr="00BA5D81">
        <w:rPr>
          <w:rFonts w:ascii="Times New Roman" w:hAnsi="Times New Roman" w:cs="Times New Roman"/>
          <w:iCs/>
          <w:lang w:bidi="es-ES"/>
        </w:rPr>
        <w:t>] …………………… ...</w:t>
      </w:r>
    </w:p>
    <w:p w14:paraId="76537FD3" w14:textId="7386A69B" w:rsidR="00262ACE" w:rsidRPr="00BA5D81"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lastRenderedPageBreak/>
        <w:t xml:space="preserve">** Definición de "Ausencia del derecho de </w:t>
      </w:r>
      <w:r w:rsidR="00AE5892">
        <w:rPr>
          <w:rFonts w:ascii="Times New Roman" w:hAnsi="Times New Roman" w:cs="Times New Roman"/>
          <w:iCs/>
          <w:lang w:bidi="es-ES"/>
        </w:rPr>
        <w:t>vía</w:t>
      </w:r>
      <w:r w:rsidRPr="00BA5D81">
        <w:rPr>
          <w:rFonts w:ascii="Times New Roman" w:hAnsi="Times New Roman" w:cs="Times New Roman"/>
          <w:iCs/>
          <w:lang w:bidi="es-ES"/>
        </w:rPr>
        <w:t xml:space="preserve"> de la carretera": el número máximo de elementos claramente visibles en la superficie del derecho de </w:t>
      </w:r>
      <w:r w:rsidR="00AE5892">
        <w:rPr>
          <w:rFonts w:ascii="Times New Roman" w:hAnsi="Times New Roman" w:cs="Times New Roman"/>
          <w:iCs/>
          <w:lang w:bidi="es-ES"/>
        </w:rPr>
        <w:t>vía</w:t>
      </w:r>
      <w:r w:rsidRPr="00BA5D81">
        <w:rPr>
          <w:rFonts w:ascii="Times New Roman" w:hAnsi="Times New Roman" w:cs="Times New Roman"/>
          <w:iCs/>
          <w:lang w:bidi="es-ES"/>
        </w:rPr>
        <w:t>, en cualquier lado de la (s) calzada (s) y a no más de 20 metros de distancia desde el borde del hombro sellado, con cualquier dimensión mayor a 15 cm, será menor que ………………………… [</w:t>
      </w:r>
      <w:r w:rsidRPr="00BA5D81">
        <w:rPr>
          <w:rFonts w:ascii="Times New Roman" w:hAnsi="Times New Roman" w:cs="Times New Roman"/>
          <w:i/>
          <w:lang w:bidi="es-ES"/>
        </w:rPr>
        <w:t>inserte el número, recomendado es 20 (veinte)</w:t>
      </w:r>
      <w:r w:rsidRPr="00BA5D81">
        <w:rPr>
          <w:rFonts w:ascii="Times New Roman" w:hAnsi="Times New Roman" w:cs="Times New Roman"/>
          <w:iCs/>
          <w:lang w:bidi="es-ES"/>
        </w:rPr>
        <w:t>] …………………… dentro de cualquier longitud continua de 100 metros de la carretera.</w:t>
      </w:r>
    </w:p>
    <w:p w14:paraId="7C5BB87C" w14:textId="77777777" w:rsidR="00262ACE" w:rsidRPr="00BA5D81"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b/>
          <w:bCs/>
          <w:iCs/>
          <w:lang w:bidi="es-ES"/>
        </w:rPr>
        <w:t>Método de inspección</w:t>
      </w:r>
      <w:r w:rsidRPr="00BA5D81">
        <w:rPr>
          <w:rFonts w:ascii="Times New Roman" w:hAnsi="Times New Roman" w:cs="Times New Roman"/>
          <w:iCs/>
          <w:lang w:bidi="es-ES"/>
        </w:rPr>
        <w:t>: inspección visual.</w:t>
      </w:r>
    </w:p>
    <w:p w14:paraId="362B402E" w14:textId="0FB279D4" w:rsidR="009C61CA" w:rsidRDefault="00262ACE" w:rsidP="00F92EC8">
      <w:pPr>
        <w:spacing w:before="120" w:after="120"/>
        <w:jc w:val="both"/>
        <w:rPr>
          <w:rFonts w:ascii="Times New Roman" w:hAnsi="Times New Roman" w:cs="Times New Roman"/>
          <w:iCs/>
          <w:lang w:bidi="es-ES"/>
        </w:rPr>
      </w:pPr>
      <w:r w:rsidRPr="00BA5D81">
        <w:rPr>
          <w:rFonts w:ascii="Times New Roman" w:hAnsi="Times New Roman" w:cs="Times New Roman"/>
          <w:b/>
          <w:bCs/>
          <w:iCs/>
          <w:lang w:bidi="es-ES"/>
        </w:rPr>
        <w:t>Reducción de pago por incumplimiento</w:t>
      </w:r>
      <w:r w:rsidRPr="00BA5D81">
        <w:rPr>
          <w:rFonts w:ascii="Times New Roman" w:hAnsi="Times New Roman" w:cs="Times New Roman"/>
          <w:iCs/>
          <w:lang w:bidi="es-ES"/>
        </w:rPr>
        <w:t>: Diez (10) por ciento de</w:t>
      </w:r>
      <w:r w:rsidR="00AE5892">
        <w:rPr>
          <w:rFonts w:ascii="Times New Roman" w:hAnsi="Times New Roman" w:cs="Times New Roman"/>
          <w:iCs/>
          <w:lang w:bidi="es-ES"/>
        </w:rPr>
        <w:t>l monto a suma alzada</w:t>
      </w:r>
      <w:r w:rsidRPr="00BA5D81">
        <w:rPr>
          <w:rFonts w:ascii="Times New Roman" w:hAnsi="Times New Roman" w:cs="Times New Roman"/>
          <w:iCs/>
          <w:lang w:bidi="es-ES"/>
        </w:rPr>
        <w:t xml:space="preserve"> mensual por un km, que se aplicará por cada tramo de un km que no cumpla y por cada día que persista el incumplimiento.</w:t>
      </w:r>
    </w:p>
    <w:p w14:paraId="02918311" w14:textId="77777777" w:rsidR="00AE5892" w:rsidRPr="00717B67" w:rsidRDefault="00AE5892" w:rsidP="00F92EC8">
      <w:pPr>
        <w:spacing w:before="120" w:after="120"/>
        <w:jc w:val="both"/>
        <w:rPr>
          <w:rFonts w:ascii="Times New Roman" w:hAnsi="Times New Roman" w:cs="Times New Roman"/>
          <w:iCs/>
          <w:lang w:bidi="es-ES"/>
        </w:rPr>
      </w:pPr>
    </w:p>
    <w:p w14:paraId="6CE55145" w14:textId="769E242E" w:rsidR="00BA5D81" w:rsidRPr="00717B67" w:rsidRDefault="007C670B" w:rsidP="00F012DB">
      <w:pPr>
        <w:pStyle w:val="Heading5"/>
        <w:numPr>
          <w:ilvl w:val="4"/>
          <w:numId w:val="26"/>
        </w:numPr>
        <w:spacing w:before="240" w:after="240"/>
        <w:ind w:left="1282" w:hanging="1282"/>
        <w:contextualSpacing w:val="0"/>
      </w:pPr>
      <w:bookmarkStart w:id="64" w:name="_Toc82613914"/>
      <w:r w:rsidRPr="00BA5D81">
        <w:t xml:space="preserve">MDO-2.6: </w:t>
      </w:r>
      <w:r>
        <w:t>Ahuellamiento ("</w:t>
      </w:r>
      <w:r w:rsidRPr="00886DE9">
        <w:t>Rutting</w:t>
      </w:r>
      <w:r>
        <w:t>")</w:t>
      </w:r>
      <w:bookmarkEnd w:id="64"/>
    </w:p>
    <w:p w14:paraId="30776E44" w14:textId="0DDCC10B" w:rsidR="009C61CA" w:rsidRPr="00BA5D81" w:rsidRDefault="009C61CA"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t xml:space="preserve">Hay dos criterios de desempeño para el surco: (i) </w:t>
      </w:r>
      <w:r w:rsidR="00BA5D81">
        <w:rPr>
          <w:rFonts w:ascii="Times New Roman" w:hAnsi="Times New Roman" w:cs="Times New Roman"/>
          <w:iCs/>
          <w:lang w:bidi="es-ES"/>
        </w:rPr>
        <w:t>e</w:t>
      </w:r>
      <w:r w:rsidRPr="00BA5D81">
        <w:rPr>
          <w:rFonts w:ascii="Times New Roman" w:hAnsi="Times New Roman" w:cs="Times New Roman"/>
          <w:iCs/>
          <w:lang w:bidi="es-ES"/>
        </w:rPr>
        <w:t xml:space="preserve">l surco no excederá la profundidad máxima permitida definida en ningún punto a lo largo de cualquier sección de un km de la carretera; y (ii) </w:t>
      </w:r>
      <w:r w:rsidR="00BA5D81">
        <w:rPr>
          <w:rFonts w:ascii="Times New Roman" w:hAnsi="Times New Roman" w:cs="Times New Roman"/>
          <w:iCs/>
          <w:lang w:bidi="es-ES"/>
        </w:rPr>
        <w:t>n</w:t>
      </w:r>
      <w:r w:rsidRPr="00BA5D81">
        <w:rPr>
          <w:rFonts w:ascii="Times New Roman" w:hAnsi="Times New Roman" w:cs="Times New Roman"/>
          <w:iCs/>
          <w:lang w:bidi="es-ES"/>
        </w:rPr>
        <w:t>o deberá haber surcos de más del 75% de la profundidad máxima permitida en más del porcentaje máximo permitido de longitud dentro de cualquier sección de camino de un km. Se establecen diferentes niveles para carreteras con un carril de tráfico en cada dirección (calzada única) y para carreteras y autopistas de calzadas múltiples.</w:t>
      </w:r>
    </w:p>
    <w:p w14:paraId="70CDEC16" w14:textId="2D600905"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[Nota: Para áreas con mucha lluvia, las tolerancias pueden necesitar ser más bajas para reducir el riesgo de </w:t>
      </w:r>
      <w:r w:rsidR="00BA5D81">
        <w:rPr>
          <w:rFonts w:ascii="Times New Roman" w:hAnsi="Times New Roman" w:cs="Times New Roman"/>
          <w:i/>
          <w:lang w:bidi="es-ES"/>
        </w:rPr>
        <w:t>hidroplaneo</w:t>
      </w:r>
      <w:r w:rsidRPr="009C61CA">
        <w:rPr>
          <w:rFonts w:ascii="Times New Roman" w:hAnsi="Times New Roman" w:cs="Times New Roman"/>
          <w:i/>
          <w:lang w:bidi="es-ES"/>
        </w:rPr>
        <w:t>.]</w:t>
      </w:r>
    </w:p>
    <w:p w14:paraId="320ECB81" w14:textId="1ACC653A" w:rsidR="00262ACE"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[Tabla de </w:t>
      </w:r>
      <w:r w:rsidR="00BA5D81">
        <w:rPr>
          <w:rFonts w:ascii="Times New Roman" w:hAnsi="Times New Roman" w:cs="Times New Roman"/>
          <w:i/>
          <w:lang w:bidi="es-ES"/>
        </w:rPr>
        <w:t>ejemplo</w:t>
      </w:r>
      <w:r w:rsidRPr="009C61CA">
        <w:rPr>
          <w:rFonts w:ascii="Times New Roman" w:hAnsi="Times New Roman" w:cs="Times New Roman"/>
          <w:i/>
          <w:lang w:bidi="es-ES"/>
        </w:rPr>
        <w:t xml:space="preserve">: Niveles de </w:t>
      </w:r>
      <w:r w:rsidR="00717B67">
        <w:rPr>
          <w:rFonts w:ascii="Times New Roman" w:hAnsi="Times New Roman" w:cs="Times New Roman"/>
          <w:i/>
          <w:lang w:bidi="es-ES"/>
        </w:rPr>
        <w:t>S</w:t>
      </w:r>
      <w:r w:rsidRPr="009C61CA">
        <w:rPr>
          <w:rFonts w:ascii="Times New Roman" w:hAnsi="Times New Roman" w:cs="Times New Roman"/>
          <w:i/>
          <w:lang w:bidi="es-ES"/>
        </w:rPr>
        <w:t>ervicio</w:t>
      </w:r>
      <w:r w:rsidR="00BA5D81">
        <w:rPr>
          <w:rFonts w:ascii="Times New Roman" w:hAnsi="Times New Roman" w:cs="Times New Roman"/>
          <w:i/>
          <w:lang w:bidi="es-ES"/>
        </w:rPr>
        <w:t xml:space="preserve"> de </w:t>
      </w:r>
      <w:r w:rsidR="009A5645">
        <w:rPr>
          <w:rFonts w:ascii="Times New Roman" w:hAnsi="Times New Roman" w:cs="Times New Roman"/>
          <w:i/>
          <w:lang w:bidi="es-ES"/>
        </w:rPr>
        <w:t>S</w:t>
      </w:r>
      <w:r w:rsidR="00BA5D81">
        <w:rPr>
          <w:rFonts w:ascii="Times New Roman" w:hAnsi="Times New Roman" w:cs="Times New Roman"/>
          <w:i/>
          <w:lang w:bidi="es-ES"/>
        </w:rPr>
        <w:t>urcos</w:t>
      </w:r>
      <w:r w:rsidRPr="009C61CA">
        <w:rPr>
          <w:rFonts w:ascii="Times New Roman" w:hAnsi="Times New Roman" w:cs="Times New Roman"/>
          <w:i/>
          <w:lang w:bidi="es-ES"/>
        </w:rPr>
        <w:t>]</w:t>
      </w:r>
    </w:p>
    <w:tbl>
      <w:tblPr>
        <w:tblW w:w="78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944"/>
        <w:gridCol w:w="1300"/>
        <w:gridCol w:w="1320"/>
        <w:gridCol w:w="1320"/>
      </w:tblGrid>
      <w:tr w:rsidR="00262ACE" w:rsidRPr="00F92EC8" w14:paraId="09F88CC6" w14:textId="77777777" w:rsidTr="00F71CE5">
        <w:trPr>
          <w:cantSplit/>
          <w:trHeight w:val="270"/>
          <w:jc w:val="center"/>
        </w:trPr>
        <w:tc>
          <w:tcPr>
            <w:tcW w:w="3944" w:type="dxa"/>
            <w:shd w:val="clear" w:color="auto" w:fill="auto"/>
          </w:tcPr>
          <w:p w14:paraId="519DE308" w14:textId="77777777" w:rsidR="00262ACE" w:rsidRPr="00F92EC8" w:rsidRDefault="00262ACE" w:rsidP="00F92EC8">
            <w:pPr>
              <w:keepNext/>
              <w:keepLines/>
              <w:spacing w:before="120" w:after="120"/>
              <w:rPr>
                <w:sz w:val="22"/>
                <w:szCs w:val="22"/>
              </w:rPr>
            </w:pPr>
          </w:p>
        </w:tc>
        <w:tc>
          <w:tcPr>
            <w:tcW w:w="3940" w:type="dxa"/>
            <w:gridSpan w:val="3"/>
            <w:shd w:val="clear" w:color="auto" w:fill="E62ABE"/>
          </w:tcPr>
          <w:p w14:paraId="311B938E" w14:textId="73E2F009" w:rsidR="00262ACE" w:rsidRPr="00F92EC8" w:rsidRDefault="00BA5D81" w:rsidP="00F92EC8">
            <w:pPr>
              <w:keepNext/>
              <w:keepLines/>
              <w:spacing w:before="120" w:after="120"/>
              <w:jc w:val="center"/>
              <w:rPr>
                <w:rFonts w:ascii="Times New Roman" w:hAnsi="Times New Roman" w:cs="Times New Roman"/>
                <w:b/>
                <w:color w:val="FFFFFF"/>
                <w:sz w:val="22"/>
                <w:szCs w:val="22"/>
              </w:rPr>
            </w:pPr>
            <w:r w:rsidRPr="00F92EC8">
              <w:rPr>
                <w:rFonts w:ascii="Times New Roman" w:hAnsi="Times New Roman" w:cs="Times New Roman"/>
                <w:b/>
                <w:color w:val="FFFFFF"/>
                <w:sz w:val="22"/>
                <w:szCs w:val="22"/>
              </w:rPr>
              <w:t>Niveles de Servicio</w:t>
            </w:r>
          </w:p>
        </w:tc>
      </w:tr>
      <w:tr w:rsidR="00BA5D81" w:rsidRPr="00F92EC8" w14:paraId="6AE37690" w14:textId="77777777" w:rsidTr="00F71CE5">
        <w:trPr>
          <w:cantSplit/>
          <w:trHeight w:val="270"/>
          <w:jc w:val="center"/>
        </w:trPr>
        <w:tc>
          <w:tcPr>
            <w:tcW w:w="3944" w:type="dxa"/>
            <w:shd w:val="clear" w:color="auto" w:fill="auto"/>
          </w:tcPr>
          <w:p w14:paraId="1F3D47C5" w14:textId="77777777" w:rsidR="00BA5D81" w:rsidRPr="00F92EC8" w:rsidRDefault="00BA5D81" w:rsidP="00F92EC8">
            <w:pPr>
              <w:keepNext/>
              <w:keepLines/>
              <w:spacing w:before="120" w:after="120"/>
              <w:rPr>
                <w:sz w:val="22"/>
                <w:szCs w:val="22"/>
              </w:rPr>
            </w:pPr>
          </w:p>
        </w:tc>
        <w:tc>
          <w:tcPr>
            <w:tcW w:w="1300" w:type="dxa"/>
            <w:shd w:val="clear" w:color="auto" w:fill="808080"/>
            <w:vAlign w:val="center"/>
          </w:tcPr>
          <w:p w14:paraId="0CF7211E" w14:textId="3890FAEE" w:rsidR="00BA5D81" w:rsidRPr="00F92EC8" w:rsidRDefault="00BA5D81" w:rsidP="00F92EC8">
            <w:pPr>
              <w:keepNext/>
              <w:keepLines/>
              <w:spacing w:before="120" w:after="120"/>
              <w:jc w:val="center"/>
              <w:rPr>
                <w:rFonts w:ascii="Times New Roman" w:hAnsi="Times New Roman" w:cs="Times New Roman"/>
                <w:b/>
                <w:color w:val="FFFFFF"/>
                <w:sz w:val="22"/>
                <w:szCs w:val="22"/>
              </w:rPr>
            </w:pPr>
            <w:r w:rsidRPr="00F92EC8">
              <w:rPr>
                <w:rFonts w:ascii="Times New Roman" w:hAnsi="Times New Roman" w:cs="Times New Roman"/>
                <w:b/>
                <w:color w:val="FFFFFF"/>
                <w:sz w:val="22"/>
                <w:szCs w:val="22"/>
              </w:rPr>
              <w:t>Clase C</w:t>
            </w:r>
          </w:p>
        </w:tc>
        <w:tc>
          <w:tcPr>
            <w:tcW w:w="1320" w:type="dxa"/>
            <w:shd w:val="clear" w:color="auto" w:fill="808080"/>
            <w:vAlign w:val="center"/>
          </w:tcPr>
          <w:p w14:paraId="7FBE397C" w14:textId="3D2D909C" w:rsidR="00BA5D81" w:rsidRPr="00F92EC8" w:rsidRDefault="00BA5D81" w:rsidP="00F92EC8">
            <w:pPr>
              <w:keepNext/>
              <w:keepLines/>
              <w:spacing w:before="120" w:after="120"/>
              <w:jc w:val="center"/>
              <w:rPr>
                <w:rFonts w:ascii="Times New Roman" w:hAnsi="Times New Roman" w:cs="Times New Roman"/>
                <w:b/>
                <w:color w:val="FFFFFF"/>
                <w:sz w:val="22"/>
                <w:szCs w:val="22"/>
              </w:rPr>
            </w:pPr>
            <w:r w:rsidRPr="00F92EC8">
              <w:rPr>
                <w:rFonts w:ascii="Times New Roman" w:hAnsi="Times New Roman" w:cs="Times New Roman"/>
                <w:b/>
                <w:color w:val="FFFFFF"/>
                <w:sz w:val="22"/>
                <w:szCs w:val="22"/>
              </w:rPr>
              <w:t>Clase B</w:t>
            </w:r>
          </w:p>
        </w:tc>
        <w:tc>
          <w:tcPr>
            <w:tcW w:w="1320" w:type="dxa"/>
            <w:shd w:val="clear" w:color="auto" w:fill="808080"/>
            <w:vAlign w:val="center"/>
          </w:tcPr>
          <w:p w14:paraId="3FB05617" w14:textId="75A2223F" w:rsidR="00BA5D81" w:rsidRPr="00F92EC8" w:rsidRDefault="00BA5D81" w:rsidP="00F92EC8">
            <w:pPr>
              <w:keepNext/>
              <w:keepLines/>
              <w:spacing w:before="120" w:after="120"/>
              <w:jc w:val="center"/>
              <w:rPr>
                <w:rFonts w:ascii="Times New Roman" w:hAnsi="Times New Roman" w:cs="Times New Roman"/>
                <w:b/>
                <w:color w:val="FFFFFF"/>
                <w:sz w:val="22"/>
                <w:szCs w:val="22"/>
              </w:rPr>
            </w:pPr>
            <w:r w:rsidRPr="00F92EC8">
              <w:rPr>
                <w:rFonts w:ascii="Times New Roman" w:hAnsi="Times New Roman" w:cs="Times New Roman"/>
                <w:b/>
                <w:color w:val="FFFFFF"/>
                <w:sz w:val="22"/>
                <w:szCs w:val="22"/>
              </w:rPr>
              <w:t>Clase A</w:t>
            </w:r>
          </w:p>
        </w:tc>
      </w:tr>
      <w:tr w:rsidR="00262ACE" w:rsidRPr="00F92EC8" w14:paraId="72D8E38B" w14:textId="77777777" w:rsidTr="00F71CE5">
        <w:trPr>
          <w:cantSplit/>
          <w:trHeight w:val="270"/>
          <w:jc w:val="center"/>
        </w:trPr>
        <w:tc>
          <w:tcPr>
            <w:tcW w:w="3944" w:type="dxa"/>
            <w:shd w:val="clear" w:color="auto" w:fill="auto"/>
          </w:tcPr>
          <w:p w14:paraId="334853B8" w14:textId="36654A79" w:rsidR="00262ACE" w:rsidRPr="00F92EC8" w:rsidRDefault="00262ACE" w:rsidP="00F92EC8">
            <w:pPr>
              <w:keepNext/>
              <w:keepLines/>
              <w:spacing w:before="120" w:after="120"/>
              <w:rPr>
                <w:rFonts w:ascii="Times New Roman" w:hAnsi="Times New Roman" w:cs="Times New Roman"/>
                <w:sz w:val="22"/>
                <w:szCs w:val="22"/>
              </w:rPr>
            </w:pPr>
            <w:r w:rsidRPr="00F92EC8">
              <w:rPr>
                <w:rFonts w:ascii="Times New Roman" w:hAnsi="Times New Roman" w:cs="Times New Roman"/>
                <w:sz w:val="22"/>
                <w:szCs w:val="22"/>
              </w:rPr>
              <w:t>Max. Profundidad de surco permitida (mm) - para carreteras de varios carriles</w:t>
            </w:r>
            <w:r w:rsidR="00AE5892">
              <w:rPr>
                <w:rFonts w:ascii="Times New Roman" w:hAnsi="Times New Roman" w:cs="Times New Roman"/>
                <w:sz w:val="22"/>
                <w:szCs w:val="22"/>
              </w:rPr>
              <w:t xml:space="preserve"> en cada dirección</w:t>
            </w:r>
          </w:p>
        </w:tc>
        <w:tc>
          <w:tcPr>
            <w:tcW w:w="1300" w:type="dxa"/>
            <w:shd w:val="clear" w:color="auto" w:fill="auto"/>
            <w:vAlign w:val="center"/>
          </w:tcPr>
          <w:p w14:paraId="78C098C6"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30</w:t>
            </w:r>
          </w:p>
        </w:tc>
        <w:tc>
          <w:tcPr>
            <w:tcW w:w="1320" w:type="dxa"/>
            <w:shd w:val="clear" w:color="auto" w:fill="auto"/>
            <w:vAlign w:val="center"/>
          </w:tcPr>
          <w:p w14:paraId="0FB1E975"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20</w:t>
            </w:r>
          </w:p>
        </w:tc>
        <w:tc>
          <w:tcPr>
            <w:tcW w:w="1320" w:type="dxa"/>
            <w:vAlign w:val="center"/>
          </w:tcPr>
          <w:p w14:paraId="3755D4FE"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15</w:t>
            </w:r>
          </w:p>
        </w:tc>
      </w:tr>
      <w:tr w:rsidR="00262ACE" w:rsidRPr="00F92EC8" w14:paraId="56BD283F" w14:textId="77777777" w:rsidTr="00F71CE5">
        <w:trPr>
          <w:cantSplit/>
          <w:trHeight w:val="270"/>
          <w:jc w:val="center"/>
        </w:trPr>
        <w:tc>
          <w:tcPr>
            <w:tcW w:w="3944" w:type="dxa"/>
            <w:shd w:val="clear" w:color="auto" w:fill="auto"/>
          </w:tcPr>
          <w:p w14:paraId="059E5272" w14:textId="3BCF66DD" w:rsidR="00262ACE" w:rsidRPr="00F92EC8" w:rsidRDefault="00262ACE" w:rsidP="00F92EC8">
            <w:pPr>
              <w:keepNext/>
              <w:keepLines/>
              <w:spacing w:before="120" w:after="120"/>
              <w:rPr>
                <w:rFonts w:ascii="Times New Roman" w:hAnsi="Times New Roman" w:cs="Times New Roman"/>
                <w:sz w:val="22"/>
                <w:szCs w:val="22"/>
              </w:rPr>
            </w:pPr>
            <w:r w:rsidRPr="00F92EC8">
              <w:rPr>
                <w:rFonts w:ascii="Times New Roman" w:hAnsi="Times New Roman" w:cs="Times New Roman"/>
                <w:sz w:val="22"/>
                <w:szCs w:val="22"/>
              </w:rPr>
              <w:t xml:space="preserve">Max. </w:t>
            </w:r>
            <w:r w:rsidR="007C670B">
              <w:rPr>
                <w:rFonts w:ascii="Times New Roman" w:hAnsi="Times New Roman" w:cs="Times New Roman"/>
                <w:sz w:val="22"/>
                <w:szCs w:val="22"/>
              </w:rPr>
              <w:t>Ahuellamiento</w:t>
            </w:r>
            <w:r w:rsidRPr="00F92EC8">
              <w:rPr>
                <w:rFonts w:ascii="Times New Roman" w:hAnsi="Times New Roman" w:cs="Times New Roman"/>
                <w:sz w:val="22"/>
                <w:szCs w:val="22"/>
              </w:rPr>
              <w:t xml:space="preserve"> permitido (% de cualquier longitud de un km) - para carreteras de varios carriles</w:t>
            </w:r>
            <w:r w:rsidR="00AE5892">
              <w:rPr>
                <w:rFonts w:ascii="Times New Roman" w:hAnsi="Times New Roman" w:cs="Times New Roman"/>
                <w:sz w:val="22"/>
                <w:szCs w:val="22"/>
              </w:rPr>
              <w:t xml:space="preserve"> en cada dirección</w:t>
            </w:r>
          </w:p>
        </w:tc>
        <w:tc>
          <w:tcPr>
            <w:tcW w:w="1300" w:type="dxa"/>
            <w:shd w:val="clear" w:color="auto" w:fill="auto"/>
            <w:vAlign w:val="center"/>
          </w:tcPr>
          <w:p w14:paraId="25CD9823"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w:t>
            </w:r>
          </w:p>
        </w:tc>
        <w:tc>
          <w:tcPr>
            <w:tcW w:w="1320" w:type="dxa"/>
            <w:shd w:val="clear" w:color="auto" w:fill="auto"/>
            <w:vAlign w:val="center"/>
          </w:tcPr>
          <w:p w14:paraId="5B523D72"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w:t>
            </w:r>
          </w:p>
        </w:tc>
        <w:tc>
          <w:tcPr>
            <w:tcW w:w="1320" w:type="dxa"/>
            <w:vAlign w:val="center"/>
          </w:tcPr>
          <w:p w14:paraId="7D0C2A3C"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w:t>
            </w:r>
          </w:p>
        </w:tc>
      </w:tr>
      <w:tr w:rsidR="00262ACE" w:rsidRPr="00F92EC8" w14:paraId="0C310A68" w14:textId="77777777" w:rsidTr="00F71CE5">
        <w:trPr>
          <w:cantSplit/>
          <w:trHeight w:val="270"/>
          <w:jc w:val="center"/>
        </w:trPr>
        <w:tc>
          <w:tcPr>
            <w:tcW w:w="3944" w:type="dxa"/>
            <w:shd w:val="clear" w:color="auto" w:fill="auto"/>
          </w:tcPr>
          <w:p w14:paraId="31BDDAD2" w14:textId="4CF874AF" w:rsidR="00262ACE" w:rsidRPr="00F92EC8" w:rsidRDefault="00262ACE" w:rsidP="00F92EC8">
            <w:pPr>
              <w:keepNext/>
              <w:keepLines/>
              <w:spacing w:before="120" w:after="120"/>
              <w:rPr>
                <w:rFonts w:ascii="Times New Roman" w:hAnsi="Times New Roman" w:cs="Times New Roman"/>
                <w:sz w:val="22"/>
                <w:szCs w:val="22"/>
              </w:rPr>
            </w:pPr>
            <w:r w:rsidRPr="00F92EC8">
              <w:rPr>
                <w:rFonts w:ascii="Times New Roman" w:hAnsi="Times New Roman" w:cs="Times New Roman"/>
                <w:sz w:val="22"/>
                <w:szCs w:val="22"/>
              </w:rPr>
              <w:t xml:space="preserve">Max. Profundidad de surco permitida (mm) - Carreteras de </w:t>
            </w:r>
            <w:r w:rsidR="00AE5892">
              <w:rPr>
                <w:rFonts w:ascii="Times New Roman" w:hAnsi="Times New Roman" w:cs="Times New Roman"/>
                <w:sz w:val="22"/>
                <w:szCs w:val="22"/>
              </w:rPr>
              <w:t>una vía por dirección</w:t>
            </w:r>
          </w:p>
        </w:tc>
        <w:tc>
          <w:tcPr>
            <w:tcW w:w="1300" w:type="dxa"/>
            <w:shd w:val="clear" w:color="auto" w:fill="auto"/>
            <w:vAlign w:val="center"/>
          </w:tcPr>
          <w:p w14:paraId="5B806D46"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35</w:t>
            </w:r>
          </w:p>
        </w:tc>
        <w:tc>
          <w:tcPr>
            <w:tcW w:w="1320" w:type="dxa"/>
            <w:shd w:val="clear" w:color="auto" w:fill="auto"/>
            <w:vAlign w:val="center"/>
          </w:tcPr>
          <w:p w14:paraId="68ECFF1A"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20</w:t>
            </w:r>
          </w:p>
        </w:tc>
        <w:tc>
          <w:tcPr>
            <w:tcW w:w="1320" w:type="dxa"/>
            <w:vAlign w:val="center"/>
          </w:tcPr>
          <w:p w14:paraId="67037F21"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15</w:t>
            </w:r>
          </w:p>
        </w:tc>
      </w:tr>
      <w:tr w:rsidR="00262ACE" w:rsidRPr="00F92EC8" w14:paraId="5124ECD7" w14:textId="77777777" w:rsidTr="00F71CE5">
        <w:trPr>
          <w:cantSplit/>
          <w:trHeight w:val="525"/>
          <w:jc w:val="center"/>
        </w:trPr>
        <w:tc>
          <w:tcPr>
            <w:tcW w:w="3944" w:type="dxa"/>
            <w:shd w:val="clear" w:color="auto" w:fill="auto"/>
          </w:tcPr>
          <w:p w14:paraId="5068DD18" w14:textId="72A14007" w:rsidR="00262ACE" w:rsidRPr="00F92EC8" w:rsidRDefault="00262ACE" w:rsidP="00F92EC8">
            <w:pPr>
              <w:keepNext/>
              <w:keepLines/>
              <w:spacing w:before="120" w:after="120"/>
              <w:rPr>
                <w:rFonts w:ascii="Times New Roman" w:hAnsi="Times New Roman" w:cs="Times New Roman"/>
                <w:sz w:val="22"/>
                <w:szCs w:val="22"/>
              </w:rPr>
            </w:pPr>
            <w:r w:rsidRPr="00F92EC8">
              <w:rPr>
                <w:rFonts w:ascii="Times New Roman" w:hAnsi="Times New Roman" w:cs="Times New Roman"/>
                <w:sz w:val="22"/>
                <w:szCs w:val="22"/>
              </w:rPr>
              <w:t xml:space="preserve">Max. </w:t>
            </w:r>
            <w:r w:rsidR="007C670B" w:rsidRPr="00F92EC8">
              <w:rPr>
                <w:rFonts w:ascii="Times New Roman" w:hAnsi="Times New Roman" w:cs="Times New Roman"/>
                <w:sz w:val="22"/>
                <w:szCs w:val="22"/>
              </w:rPr>
              <w:t>Ahuellamiento</w:t>
            </w:r>
            <w:r w:rsidRPr="00F92EC8">
              <w:rPr>
                <w:rFonts w:ascii="Times New Roman" w:hAnsi="Times New Roman" w:cs="Times New Roman"/>
                <w:sz w:val="22"/>
                <w:szCs w:val="22"/>
              </w:rPr>
              <w:t xml:space="preserve"> permitido (% de cualquier longitud de un km) - Carreteras de </w:t>
            </w:r>
            <w:r w:rsidR="00AB465C">
              <w:rPr>
                <w:rFonts w:ascii="Times New Roman" w:hAnsi="Times New Roman" w:cs="Times New Roman"/>
                <w:sz w:val="22"/>
                <w:szCs w:val="22"/>
              </w:rPr>
              <w:t>una vía por dirección</w:t>
            </w:r>
          </w:p>
        </w:tc>
        <w:tc>
          <w:tcPr>
            <w:tcW w:w="1300" w:type="dxa"/>
            <w:shd w:val="clear" w:color="auto" w:fill="auto"/>
            <w:vAlign w:val="center"/>
          </w:tcPr>
          <w:p w14:paraId="61F6CD17"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≤10</w:t>
            </w:r>
          </w:p>
        </w:tc>
        <w:tc>
          <w:tcPr>
            <w:tcW w:w="1320" w:type="dxa"/>
            <w:shd w:val="clear" w:color="auto" w:fill="auto"/>
            <w:vAlign w:val="center"/>
          </w:tcPr>
          <w:p w14:paraId="5426D05C"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w:t>
            </w:r>
          </w:p>
        </w:tc>
        <w:tc>
          <w:tcPr>
            <w:tcW w:w="1320" w:type="dxa"/>
            <w:vAlign w:val="center"/>
          </w:tcPr>
          <w:p w14:paraId="70142D90" w14:textId="77777777" w:rsidR="00262ACE" w:rsidRPr="00F92EC8" w:rsidRDefault="00262ACE" w:rsidP="00F92EC8">
            <w:pPr>
              <w:keepNext/>
              <w:keepLines/>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w:t>
            </w:r>
          </w:p>
        </w:tc>
      </w:tr>
      <w:tr w:rsidR="00262ACE" w:rsidRPr="00F92EC8" w14:paraId="781F0122" w14:textId="77777777" w:rsidTr="00F71CE5">
        <w:trPr>
          <w:cantSplit/>
          <w:trHeight w:val="525"/>
          <w:jc w:val="center"/>
        </w:trPr>
        <w:tc>
          <w:tcPr>
            <w:tcW w:w="6564" w:type="dxa"/>
            <w:gridSpan w:val="3"/>
            <w:shd w:val="clear" w:color="auto" w:fill="auto"/>
            <w:vAlign w:val="center"/>
          </w:tcPr>
          <w:p w14:paraId="109ED3F1" w14:textId="2DF5DEF2" w:rsidR="00262ACE" w:rsidRPr="00F92EC8" w:rsidRDefault="00BA5D81" w:rsidP="00F92EC8">
            <w:pPr>
              <w:keepNext/>
              <w:keepLines/>
              <w:spacing w:before="120" w:after="120"/>
              <w:rPr>
                <w:rFonts w:ascii="Times New Roman" w:hAnsi="Times New Roman" w:cs="Times New Roman"/>
                <w:b/>
                <w:sz w:val="22"/>
                <w:szCs w:val="22"/>
              </w:rPr>
            </w:pPr>
            <w:r w:rsidRPr="00F92EC8">
              <w:rPr>
                <w:rFonts w:ascii="Times New Roman" w:hAnsi="Times New Roman" w:cs="Times New Roman"/>
                <w:b/>
                <w:sz w:val="22"/>
                <w:szCs w:val="22"/>
              </w:rPr>
              <w:t>Período de Gracia otorgado después de la reducción de pago del "Primer día"</w:t>
            </w:r>
          </w:p>
        </w:tc>
        <w:tc>
          <w:tcPr>
            <w:tcW w:w="1320" w:type="dxa"/>
            <w:vAlign w:val="center"/>
          </w:tcPr>
          <w:p w14:paraId="3835843E" w14:textId="77777777" w:rsidR="00262ACE" w:rsidRPr="00F92EC8" w:rsidRDefault="00262ACE" w:rsidP="00F92EC8">
            <w:pPr>
              <w:keepNext/>
              <w:keepLines/>
              <w:spacing w:before="120" w:after="120"/>
              <w:rPr>
                <w:rFonts w:ascii="Times New Roman" w:hAnsi="Times New Roman" w:cs="Times New Roman"/>
                <w:sz w:val="22"/>
                <w:szCs w:val="22"/>
              </w:rPr>
            </w:pPr>
          </w:p>
        </w:tc>
      </w:tr>
      <w:tr w:rsidR="00262ACE" w:rsidRPr="00F92EC8" w14:paraId="686ACA2E" w14:textId="77777777" w:rsidTr="00F71CE5">
        <w:trPr>
          <w:cantSplit/>
          <w:trHeight w:val="270"/>
          <w:jc w:val="center"/>
        </w:trPr>
        <w:tc>
          <w:tcPr>
            <w:tcW w:w="3944" w:type="dxa"/>
            <w:shd w:val="clear" w:color="auto" w:fill="auto"/>
          </w:tcPr>
          <w:p w14:paraId="587B618C" w14:textId="7DE6C2DA" w:rsidR="00262ACE" w:rsidRPr="00F92EC8" w:rsidRDefault="007C670B" w:rsidP="00F92EC8">
            <w:pPr>
              <w:spacing w:before="120" w:after="120"/>
              <w:rPr>
                <w:rFonts w:ascii="Times New Roman" w:hAnsi="Times New Roman" w:cs="Times New Roman"/>
                <w:sz w:val="22"/>
                <w:szCs w:val="22"/>
              </w:rPr>
            </w:pPr>
            <w:r w:rsidRPr="00F92EC8">
              <w:rPr>
                <w:rFonts w:ascii="Times New Roman" w:hAnsi="Times New Roman" w:cs="Times New Roman"/>
                <w:sz w:val="22"/>
                <w:szCs w:val="22"/>
              </w:rPr>
              <w:t>Ahuellamiento</w:t>
            </w:r>
            <w:r w:rsidR="00262ACE" w:rsidRPr="00F92EC8">
              <w:rPr>
                <w:rFonts w:ascii="Times New Roman" w:hAnsi="Times New Roman" w:cs="Times New Roman"/>
                <w:sz w:val="22"/>
                <w:szCs w:val="22"/>
              </w:rPr>
              <w:t xml:space="preserve"> (</w:t>
            </w:r>
            <w:r w:rsidR="00BA5D81" w:rsidRPr="00F92EC8">
              <w:rPr>
                <w:rFonts w:ascii="Times New Roman" w:hAnsi="Times New Roman" w:cs="Times New Roman"/>
                <w:sz w:val="22"/>
                <w:szCs w:val="22"/>
              </w:rPr>
              <w:t>Período de Gracia en días</w:t>
            </w:r>
            <w:r w:rsidR="00262ACE" w:rsidRPr="00F92EC8">
              <w:rPr>
                <w:rFonts w:ascii="Times New Roman" w:hAnsi="Times New Roman" w:cs="Times New Roman"/>
                <w:sz w:val="22"/>
                <w:szCs w:val="22"/>
              </w:rPr>
              <w:t>)</w:t>
            </w:r>
          </w:p>
        </w:tc>
        <w:tc>
          <w:tcPr>
            <w:tcW w:w="1300" w:type="dxa"/>
            <w:shd w:val="clear" w:color="auto" w:fill="auto"/>
            <w:vAlign w:val="center"/>
          </w:tcPr>
          <w:p w14:paraId="105A1CCB" w14:textId="77777777" w:rsidR="00262ACE" w:rsidRPr="00F92EC8" w:rsidRDefault="00262ACE" w:rsidP="00F92EC8">
            <w:pPr>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56</w:t>
            </w:r>
          </w:p>
        </w:tc>
        <w:tc>
          <w:tcPr>
            <w:tcW w:w="1320" w:type="dxa"/>
            <w:shd w:val="clear" w:color="auto" w:fill="auto"/>
            <w:vAlign w:val="center"/>
          </w:tcPr>
          <w:p w14:paraId="6C0F3E8E" w14:textId="77777777" w:rsidR="00262ACE" w:rsidRPr="00F92EC8" w:rsidRDefault="00262ACE" w:rsidP="00F92EC8">
            <w:pPr>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56</w:t>
            </w:r>
          </w:p>
        </w:tc>
        <w:tc>
          <w:tcPr>
            <w:tcW w:w="1320" w:type="dxa"/>
            <w:vAlign w:val="center"/>
          </w:tcPr>
          <w:p w14:paraId="1FDFD13D" w14:textId="77777777" w:rsidR="00262ACE" w:rsidRPr="00F92EC8" w:rsidRDefault="00262ACE" w:rsidP="00F92EC8">
            <w:pPr>
              <w:spacing w:before="120" w:after="120"/>
              <w:jc w:val="center"/>
              <w:rPr>
                <w:rFonts w:ascii="Times New Roman" w:hAnsi="Times New Roman" w:cs="Times New Roman"/>
                <w:sz w:val="22"/>
                <w:szCs w:val="22"/>
              </w:rPr>
            </w:pPr>
            <w:r w:rsidRPr="00F92EC8">
              <w:rPr>
                <w:rFonts w:ascii="Times New Roman" w:hAnsi="Times New Roman" w:cs="Times New Roman"/>
                <w:sz w:val="22"/>
                <w:szCs w:val="22"/>
              </w:rPr>
              <w:t>56</w:t>
            </w:r>
          </w:p>
        </w:tc>
      </w:tr>
    </w:tbl>
    <w:p w14:paraId="10911D76" w14:textId="0E055B91" w:rsidR="009C61CA" w:rsidRPr="00BA5D81" w:rsidRDefault="009C61CA" w:rsidP="00F92EC8">
      <w:pPr>
        <w:spacing w:before="120" w:after="120"/>
        <w:jc w:val="both"/>
        <w:rPr>
          <w:rFonts w:ascii="Times New Roman" w:hAnsi="Times New Roman" w:cs="Times New Roman"/>
          <w:iCs/>
          <w:lang w:bidi="es-ES"/>
        </w:rPr>
      </w:pPr>
      <w:r w:rsidRPr="00BA5D81">
        <w:rPr>
          <w:rFonts w:ascii="Times New Roman" w:hAnsi="Times New Roman" w:cs="Times New Roman"/>
          <w:b/>
          <w:bCs/>
          <w:iCs/>
          <w:lang w:bidi="es-ES"/>
        </w:rPr>
        <w:t>Método de inspección</w:t>
      </w:r>
      <w:r w:rsidRPr="00BA5D81">
        <w:rPr>
          <w:rFonts w:ascii="Times New Roman" w:hAnsi="Times New Roman" w:cs="Times New Roman"/>
          <w:iCs/>
          <w:lang w:bidi="es-ES"/>
        </w:rPr>
        <w:t xml:space="preserve">: Medido con </w:t>
      </w:r>
      <w:r w:rsidR="00AB465C">
        <w:rPr>
          <w:rFonts w:ascii="Times New Roman" w:hAnsi="Times New Roman" w:cs="Times New Roman"/>
          <w:iCs/>
          <w:lang w:bidi="es-ES"/>
        </w:rPr>
        <w:t xml:space="preserve">dos </w:t>
      </w:r>
      <w:r w:rsidRPr="00BA5D81">
        <w:rPr>
          <w:rFonts w:ascii="Times New Roman" w:hAnsi="Times New Roman" w:cs="Times New Roman"/>
          <w:iCs/>
          <w:lang w:bidi="es-ES"/>
        </w:rPr>
        <w:t>regla</w:t>
      </w:r>
      <w:r w:rsidR="00AB465C">
        <w:rPr>
          <w:rFonts w:ascii="Times New Roman" w:hAnsi="Times New Roman" w:cs="Times New Roman"/>
          <w:iCs/>
          <w:lang w:bidi="es-ES"/>
        </w:rPr>
        <w:t>s</w:t>
      </w:r>
      <w:r w:rsidRPr="00BA5D81">
        <w:rPr>
          <w:rFonts w:ascii="Times New Roman" w:hAnsi="Times New Roman" w:cs="Times New Roman"/>
          <w:iCs/>
          <w:lang w:bidi="es-ES"/>
        </w:rPr>
        <w:t xml:space="preserve">. </w:t>
      </w:r>
      <w:r w:rsidR="00AB465C">
        <w:rPr>
          <w:rFonts w:ascii="Times New Roman" w:hAnsi="Times New Roman" w:cs="Times New Roman"/>
          <w:iCs/>
          <w:lang w:bidi="es-ES"/>
        </w:rPr>
        <w:t>Una r</w:t>
      </w:r>
      <w:r w:rsidRPr="00BA5D81">
        <w:rPr>
          <w:rFonts w:ascii="Times New Roman" w:hAnsi="Times New Roman" w:cs="Times New Roman"/>
          <w:iCs/>
          <w:lang w:bidi="es-ES"/>
        </w:rPr>
        <w:t xml:space="preserve">egla de tres (3) metros de longitud </w:t>
      </w:r>
      <w:r w:rsidR="00AB465C">
        <w:rPr>
          <w:rFonts w:ascii="Times New Roman" w:hAnsi="Times New Roman" w:cs="Times New Roman"/>
          <w:iCs/>
          <w:lang w:bidi="es-ES"/>
        </w:rPr>
        <w:t xml:space="preserve">debe ser </w:t>
      </w:r>
      <w:r w:rsidRPr="00BA5D81">
        <w:rPr>
          <w:rFonts w:ascii="Times New Roman" w:hAnsi="Times New Roman" w:cs="Times New Roman"/>
          <w:iCs/>
          <w:lang w:bidi="es-ES"/>
        </w:rPr>
        <w:t>colocada horizontal y perpendicularmente a través de</w:t>
      </w:r>
      <w:r w:rsidR="00AB465C">
        <w:rPr>
          <w:rFonts w:ascii="Times New Roman" w:hAnsi="Times New Roman" w:cs="Times New Roman"/>
          <w:iCs/>
          <w:lang w:bidi="es-ES"/>
        </w:rPr>
        <w:t xml:space="preserve"> la vía</w:t>
      </w:r>
      <w:r w:rsidRPr="00BA5D81">
        <w:rPr>
          <w:rFonts w:ascii="Times New Roman" w:hAnsi="Times New Roman" w:cs="Times New Roman"/>
          <w:iCs/>
          <w:lang w:bidi="es-ES"/>
        </w:rPr>
        <w:t xml:space="preserve">. La profundidad del surco se mide como el espacio entre el borde inferior de la regla </w:t>
      </w:r>
      <w:r w:rsidR="00AB465C">
        <w:rPr>
          <w:rFonts w:ascii="Times New Roman" w:hAnsi="Times New Roman" w:cs="Times New Roman"/>
          <w:iCs/>
          <w:lang w:bidi="es-ES"/>
        </w:rPr>
        <w:t xml:space="preserve">de tres (3) metros </w:t>
      </w:r>
      <w:r w:rsidRPr="00BA5D81">
        <w:rPr>
          <w:rFonts w:ascii="Times New Roman" w:hAnsi="Times New Roman" w:cs="Times New Roman"/>
          <w:iCs/>
          <w:lang w:bidi="es-ES"/>
        </w:rPr>
        <w:t>y el punto más bajo del surco, utilizando una regla pequeña con escala en mm.</w:t>
      </w:r>
    </w:p>
    <w:p w14:paraId="3DB52FE7" w14:textId="7E967894" w:rsidR="009C61CA" w:rsidRDefault="009C61CA" w:rsidP="00F92EC8">
      <w:pPr>
        <w:spacing w:before="120" w:after="120"/>
        <w:jc w:val="both"/>
        <w:rPr>
          <w:rFonts w:ascii="Times New Roman" w:hAnsi="Times New Roman" w:cs="Times New Roman"/>
          <w:iCs/>
          <w:lang w:bidi="es-ES"/>
        </w:rPr>
      </w:pPr>
      <w:r w:rsidRPr="00BA5D81">
        <w:rPr>
          <w:rFonts w:ascii="Times New Roman" w:hAnsi="Times New Roman" w:cs="Times New Roman"/>
          <w:b/>
          <w:bCs/>
          <w:iCs/>
          <w:lang w:bidi="es-ES"/>
        </w:rPr>
        <w:t>Reducción de pago por incumplimiento</w:t>
      </w:r>
      <w:r w:rsidRPr="00BA5D81">
        <w:rPr>
          <w:rFonts w:ascii="Times New Roman" w:hAnsi="Times New Roman" w:cs="Times New Roman"/>
          <w:iCs/>
          <w:lang w:bidi="es-ES"/>
        </w:rPr>
        <w:t>: Diez (10) por ciento de</w:t>
      </w:r>
      <w:r w:rsidR="00AB465C">
        <w:rPr>
          <w:rFonts w:ascii="Times New Roman" w:hAnsi="Times New Roman" w:cs="Times New Roman"/>
          <w:iCs/>
          <w:lang w:bidi="es-ES"/>
        </w:rPr>
        <w:t>l monto de suma alzada</w:t>
      </w:r>
      <w:r w:rsidRPr="00BA5D81">
        <w:rPr>
          <w:rFonts w:ascii="Times New Roman" w:hAnsi="Times New Roman" w:cs="Times New Roman"/>
          <w:iCs/>
          <w:lang w:bidi="es-ES"/>
        </w:rPr>
        <w:t xml:space="preserve"> mensual por un km, que se aplicará por cada tramo de un km que no cumpla y por cada día que persista el incumplimiento.</w:t>
      </w:r>
    </w:p>
    <w:p w14:paraId="0F92D823" w14:textId="77777777" w:rsidR="00AB465C" w:rsidRPr="00717B67" w:rsidRDefault="00AB465C" w:rsidP="00F92EC8">
      <w:pPr>
        <w:spacing w:before="120" w:after="120"/>
        <w:jc w:val="both"/>
        <w:rPr>
          <w:rFonts w:ascii="Times New Roman" w:hAnsi="Times New Roman" w:cs="Times New Roman"/>
          <w:iCs/>
          <w:lang w:bidi="es-ES"/>
        </w:rPr>
      </w:pPr>
    </w:p>
    <w:p w14:paraId="54D44912" w14:textId="7524F3A5" w:rsidR="00BA5D81" w:rsidRPr="00F92EC8" w:rsidRDefault="009C61CA" w:rsidP="00F012DB">
      <w:pPr>
        <w:pStyle w:val="Heading5"/>
        <w:numPr>
          <w:ilvl w:val="4"/>
          <w:numId w:val="26"/>
        </w:numPr>
        <w:spacing w:before="120" w:after="120"/>
        <w:contextualSpacing w:val="0"/>
      </w:pPr>
      <w:bookmarkStart w:id="65" w:name="_Toc82613915"/>
      <w:r w:rsidRPr="00BA5D81">
        <w:t>MDO-2.7: De</w:t>
      </w:r>
      <w:r w:rsidR="00805867">
        <w:t>s</w:t>
      </w:r>
      <w:r w:rsidR="00AB465C">
        <w:t>garramiento</w:t>
      </w:r>
      <w:r w:rsidRPr="00BA5D81">
        <w:t xml:space="preserve"> de </w:t>
      </w:r>
      <w:r w:rsidR="00BA5D81">
        <w:t>P</w:t>
      </w:r>
      <w:r w:rsidRPr="00BA5D81">
        <w:t>avimentos</w:t>
      </w:r>
      <w:r w:rsidR="00476982">
        <w:t xml:space="preserve"> (</w:t>
      </w:r>
      <w:r w:rsidR="00C13401">
        <w:t>“</w:t>
      </w:r>
      <w:r w:rsidR="00476982">
        <w:t>Ravelling</w:t>
      </w:r>
      <w:r w:rsidR="00C13401">
        <w:t>”</w:t>
      </w:r>
      <w:r w:rsidR="00476982">
        <w:t>)</w:t>
      </w:r>
      <w:bookmarkEnd w:id="65"/>
    </w:p>
    <w:p w14:paraId="4D189C64" w14:textId="7C346D40" w:rsidR="009C61CA" w:rsidRPr="00BA5D81" w:rsidRDefault="009C61CA" w:rsidP="00F92EC8">
      <w:pPr>
        <w:spacing w:before="120" w:after="120"/>
        <w:jc w:val="both"/>
        <w:rPr>
          <w:rFonts w:ascii="Times New Roman" w:hAnsi="Times New Roman" w:cs="Times New Roman"/>
          <w:iCs/>
          <w:lang w:bidi="es-ES"/>
        </w:rPr>
      </w:pPr>
      <w:r w:rsidRPr="00BA5D81">
        <w:rPr>
          <w:rFonts w:ascii="Times New Roman" w:hAnsi="Times New Roman" w:cs="Times New Roman"/>
          <w:iCs/>
          <w:lang w:bidi="es-ES"/>
        </w:rPr>
        <w:t xml:space="preserve">No deben existir áreas de pavimento </w:t>
      </w:r>
      <w:r w:rsidR="00805867">
        <w:rPr>
          <w:rFonts w:ascii="Times New Roman" w:hAnsi="Times New Roman" w:cs="Times New Roman"/>
          <w:iCs/>
          <w:lang w:bidi="es-ES"/>
        </w:rPr>
        <w:t>des</w:t>
      </w:r>
      <w:r w:rsidR="00AB465C">
        <w:rPr>
          <w:rFonts w:ascii="Times New Roman" w:hAnsi="Times New Roman" w:cs="Times New Roman"/>
          <w:iCs/>
          <w:lang w:bidi="es-ES"/>
        </w:rPr>
        <w:t>garradas</w:t>
      </w:r>
      <w:r w:rsidRPr="00BA5D81">
        <w:rPr>
          <w:rFonts w:ascii="Times New Roman" w:hAnsi="Times New Roman" w:cs="Times New Roman"/>
          <w:iCs/>
          <w:lang w:bidi="es-ES"/>
        </w:rPr>
        <w:t xml:space="preserve"> para las carreteras en el </w:t>
      </w:r>
      <w:r w:rsidR="00805867">
        <w:rPr>
          <w:rFonts w:ascii="Times New Roman" w:hAnsi="Times New Roman" w:cs="Times New Roman"/>
          <w:iCs/>
          <w:lang w:bidi="es-ES"/>
        </w:rPr>
        <w:t>N</w:t>
      </w:r>
      <w:r w:rsidRPr="00BA5D81">
        <w:rPr>
          <w:rFonts w:ascii="Times New Roman" w:hAnsi="Times New Roman" w:cs="Times New Roman"/>
          <w:iCs/>
          <w:lang w:bidi="es-ES"/>
        </w:rPr>
        <w:t xml:space="preserve">ivel de </w:t>
      </w:r>
      <w:r w:rsidR="00805867">
        <w:rPr>
          <w:rFonts w:ascii="Times New Roman" w:hAnsi="Times New Roman" w:cs="Times New Roman"/>
          <w:iCs/>
          <w:lang w:bidi="es-ES"/>
        </w:rPr>
        <w:t>S</w:t>
      </w:r>
      <w:r w:rsidRPr="00BA5D81">
        <w:rPr>
          <w:rFonts w:ascii="Times New Roman" w:hAnsi="Times New Roman" w:cs="Times New Roman"/>
          <w:iCs/>
          <w:lang w:bidi="es-ES"/>
        </w:rPr>
        <w:t xml:space="preserve">ervicio "A". Para los Niveles de Servicio “B” y “C”, el área de superficie máxima </w:t>
      </w:r>
      <w:r w:rsidR="00AB465C">
        <w:rPr>
          <w:rFonts w:ascii="Times New Roman" w:hAnsi="Times New Roman" w:cs="Times New Roman"/>
          <w:iCs/>
          <w:lang w:bidi="es-ES"/>
        </w:rPr>
        <w:t>con desgarramiento</w:t>
      </w:r>
      <w:r w:rsidRPr="00BA5D81">
        <w:rPr>
          <w:rFonts w:ascii="Times New Roman" w:hAnsi="Times New Roman" w:cs="Times New Roman"/>
          <w:iCs/>
          <w:lang w:bidi="es-ES"/>
        </w:rPr>
        <w:t xml:space="preserve"> dentro de cualquier </w:t>
      </w:r>
      <w:r w:rsidR="00476982">
        <w:rPr>
          <w:rFonts w:ascii="Times New Roman" w:hAnsi="Times New Roman" w:cs="Times New Roman"/>
          <w:iCs/>
          <w:lang w:bidi="es-ES"/>
        </w:rPr>
        <w:t xml:space="preserve">tramo </w:t>
      </w:r>
      <w:r w:rsidRPr="00BA5D81">
        <w:rPr>
          <w:rFonts w:ascii="Times New Roman" w:hAnsi="Times New Roman" w:cs="Times New Roman"/>
          <w:iCs/>
          <w:lang w:bidi="es-ES"/>
        </w:rPr>
        <w:t>continu</w:t>
      </w:r>
      <w:r w:rsidR="00476982">
        <w:rPr>
          <w:rFonts w:ascii="Times New Roman" w:hAnsi="Times New Roman" w:cs="Times New Roman"/>
          <w:iCs/>
          <w:lang w:bidi="es-ES"/>
        </w:rPr>
        <w:t>o</w:t>
      </w:r>
      <w:r w:rsidRPr="00BA5D81">
        <w:rPr>
          <w:rFonts w:ascii="Times New Roman" w:hAnsi="Times New Roman" w:cs="Times New Roman"/>
          <w:iCs/>
          <w:lang w:bidi="es-ES"/>
        </w:rPr>
        <w:t xml:space="preserve"> de un kilómetro será menor al dos (2) por ciento y cuatro (4) por ciento respectivamente.</w:t>
      </w:r>
    </w:p>
    <w:p w14:paraId="44349426" w14:textId="2322A61B"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[Tabla </w:t>
      </w:r>
      <w:r w:rsidR="00805867">
        <w:rPr>
          <w:rFonts w:ascii="Times New Roman" w:hAnsi="Times New Roman" w:cs="Times New Roman"/>
          <w:i/>
          <w:lang w:bidi="es-ES"/>
        </w:rPr>
        <w:t>de ejemplo</w:t>
      </w:r>
      <w:r w:rsidRPr="009C61CA">
        <w:rPr>
          <w:rFonts w:ascii="Times New Roman" w:hAnsi="Times New Roman" w:cs="Times New Roman"/>
          <w:i/>
          <w:lang w:bidi="es-ES"/>
        </w:rPr>
        <w:t xml:space="preserve">: Niveles de </w:t>
      </w:r>
      <w:r w:rsidR="00805867">
        <w:rPr>
          <w:rFonts w:ascii="Times New Roman" w:hAnsi="Times New Roman" w:cs="Times New Roman"/>
          <w:i/>
          <w:lang w:bidi="es-ES"/>
        </w:rPr>
        <w:t>S</w:t>
      </w:r>
      <w:r w:rsidRPr="009C61CA">
        <w:rPr>
          <w:rFonts w:ascii="Times New Roman" w:hAnsi="Times New Roman" w:cs="Times New Roman"/>
          <w:i/>
          <w:lang w:bidi="es-ES"/>
        </w:rPr>
        <w:t xml:space="preserve">ervicio </w:t>
      </w:r>
      <w:r w:rsidR="00805867">
        <w:rPr>
          <w:rFonts w:ascii="Times New Roman" w:hAnsi="Times New Roman" w:cs="Times New Roman"/>
          <w:i/>
          <w:lang w:bidi="es-ES"/>
        </w:rPr>
        <w:t>Desmoronamiento</w:t>
      </w:r>
      <w:r w:rsidRPr="009C61CA">
        <w:rPr>
          <w:rFonts w:ascii="Times New Roman" w:hAnsi="Times New Roman" w:cs="Times New Roman"/>
          <w:i/>
          <w:lang w:bidi="es-ES"/>
        </w:rPr>
        <w:t>]</w:t>
      </w:r>
    </w:p>
    <w:tbl>
      <w:tblPr>
        <w:tblStyle w:val="TableGrid"/>
        <w:tblW w:w="0" w:type="auto"/>
        <w:tblLook w:val="04A0" w:firstRow="1" w:lastRow="0" w:firstColumn="1" w:lastColumn="0" w:noHBand="0" w:noVBand="1"/>
      </w:tblPr>
      <w:tblGrid>
        <w:gridCol w:w="8990"/>
      </w:tblGrid>
      <w:tr w:rsidR="00805867" w14:paraId="30ED05A8" w14:textId="77777777" w:rsidTr="00805867">
        <w:tc>
          <w:tcPr>
            <w:tcW w:w="8990" w:type="dxa"/>
          </w:tcPr>
          <w:p w14:paraId="08CC3D0F" w14:textId="025021D8" w:rsidR="00805867" w:rsidRPr="00476982" w:rsidRDefault="00780A55" w:rsidP="00F92EC8">
            <w:pPr>
              <w:spacing w:before="120" w:after="120"/>
              <w:rPr>
                <w:iCs/>
                <w:sz w:val="24"/>
                <w:szCs w:val="24"/>
              </w:rPr>
            </w:pPr>
            <w:r w:rsidRPr="00476982">
              <w:rPr>
                <w:iCs/>
                <w:sz w:val="24"/>
                <w:szCs w:val="24"/>
              </w:rPr>
              <w:t>Nivel de Servicio</w:t>
            </w:r>
            <w:r w:rsidR="00805867" w:rsidRPr="00476982">
              <w:rPr>
                <w:iCs/>
                <w:sz w:val="24"/>
                <w:szCs w:val="24"/>
              </w:rPr>
              <w:t xml:space="preserve"> “A”: las áreas </w:t>
            </w:r>
            <w:r w:rsidR="00476982" w:rsidRPr="00476982">
              <w:rPr>
                <w:iCs/>
                <w:sz w:val="24"/>
                <w:szCs w:val="24"/>
              </w:rPr>
              <w:t>desgarradas</w:t>
            </w:r>
            <w:r w:rsidR="00805867" w:rsidRPr="00476982">
              <w:rPr>
                <w:iCs/>
                <w:sz w:val="24"/>
                <w:szCs w:val="24"/>
              </w:rPr>
              <w:t xml:space="preserve"> no deben existir en absoluto.</w:t>
            </w:r>
          </w:p>
          <w:p w14:paraId="66CF11DC" w14:textId="77777777" w:rsidR="00805867" w:rsidRPr="00476982" w:rsidRDefault="00805867" w:rsidP="00F92EC8">
            <w:pPr>
              <w:spacing w:before="120" w:after="120"/>
              <w:rPr>
                <w:iCs/>
                <w:sz w:val="24"/>
                <w:szCs w:val="24"/>
              </w:rPr>
            </w:pPr>
          </w:p>
        </w:tc>
      </w:tr>
      <w:tr w:rsidR="00805867" w14:paraId="3BC998EC" w14:textId="77777777" w:rsidTr="00805867">
        <w:tc>
          <w:tcPr>
            <w:tcW w:w="8990" w:type="dxa"/>
          </w:tcPr>
          <w:p w14:paraId="37E3B42E" w14:textId="572F1D08" w:rsidR="00805867" w:rsidRPr="00476982" w:rsidRDefault="00780A55" w:rsidP="00F92EC8">
            <w:pPr>
              <w:spacing w:before="120" w:after="120"/>
              <w:rPr>
                <w:iCs/>
                <w:sz w:val="24"/>
                <w:szCs w:val="24"/>
              </w:rPr>
            </w:pPr>
            <w:r w:rsidRPr="00476982">
              <w:rPr>
                <w:iCs/>
                <w:sz w:val="24"/>
                <w:szCs w:val="24"/>
              </w:rPr>
              <w:lastRenderedPageBreak/>
              <w:t>Nivel de Servicio</w:t>
            </w:r>
            <w:r w:rsidR="00805867" w:rsidRPr="00476982">
              <w:rPr>
                <w:iCs/>
                <w:sz w:val="24"/>
                <w:szCs w:val="24"/>
              </w:rPr>
              <w:t xml:space="preserve"> "B" - Máximo permitido de áreas des</w:t>
            </w:r>
            <w:r w:rsidR="00476982">
              <w:rPr>
                <w:iCs/>
                <w:sz w:val="24"/>
                <w:szCs w:val="24"/>
              </w:rPr>
              <w:t>garradas</w:t>
            </w:r>
            <w:r w:rsidR="00805867" w:rsidRPr="00476982">
              <w:rPr>
                <w:iCs/>
                <w:sz w:val="24"/>
                <w:szCs w:val="24"/>
              </w:rPr>
              <w:t>: Dos (2) por ciento de la superficie en cada tramo de un kilómetro de la carretera.</w:t>
            </w:r>
          </w:p>
          <w:p w14:paraId="0FFEC49E" w14:textId="77777777" w:rsidR="00805867" w:rsidRPr="00476982" w:rsidRDefault="00805867" w:rsidP="00F92EC8">
            <w:pPr>
              <w:spacing w:before="120" w:after="120"/>
              <w:rPr>
                <w:iCs/>
                <w:sz w:val="24"/>
                <w:szCs w:val="24"/>
              </w:rPr>
            </w:pPr>
          </w:p>
        </w:tc>
      </w:tr>
      <w:tr w:rsidR="00805867" w14:paraId="4FFE26D8" w14:textId="77777777" w:rsidTr="00805867">
        <w:tc>
          <w:tcPr>
            <w:tcW w:w="8990" w:type="dxa"/>
          </w:tcPr>
          <w:p w14:paraId="2A65CF58" w14:textId="45799346" w:rsidR="00805867" w:rsidRPr="00476982" w:rsidRDefault="00780A55" w:rsidP="00F92EC8">
            <w:pPr>
              <w:spacing w:before="120" w:after="120"/>
              <w:rPr>
                <w:iCs/>
                <w:sz w:val="24"/>
                <w:szCs w:val="24"/>
              </w:rPr>
            </w:pPr>
            <w:r w:rsidRPr="00476982">
              <w:rPr>
                <w:iCs/>
                <w:sz w:val="24"/>
                <w:szCs w:val="24"/>
              </w:rPr>
              <w:t>Nivel de Servicio</w:t>
            </w:r>
            <w:r w:rsidR="00805867" w:rsidRPr="00476982">
              <w:rPr>
                <w:iCs/>
                <w:sz w:val="24"/>
                <w:szCs w:val="24"/>
              </w:rPr>
              <w:t xml:space="preserve"> “C” - Máximo permitido de áreas des</w:t>
            </w:r>
            <w:r w:rsidR="00476982">
              <w:rPr>
                <w:iCs/>
                <w:sz w:val="24"/>
                <w:szCs w:val="24"/>
              </w:rPr>
              <w:t>garradas</w:t>
            </w:r>
            <w:r w:rsidR="00805867" w:rsidRPr="00476982">
              <w:rPr>
                <w:iCs/>
                <w:sz w:val="24"/>
                <w:szCs w:val="24"/>
              </w:rPr>
              <w:t>: Cuatro (4) por ciento de la superficie en cada tramo de un kilómetro de la carretera.</w:t>
            </w:r>
          </w:p>
          <w:p w14:paraId="3FFC6010" w14:textId="77777777" w:rsidR="00805867" w:rsidRPr="00476982" w:rsidRDefault="00805867" w:rsidP="00F92EC8">
            <w:pPr>
              <w:spacing w:before="120" w:after="120"/>
              <w:rPr>
                <w:iCs/>
                <w:sz w:val="24"/>
                <w:szCs w:val="24"/>
              </w:rPr>
            </w:pPr>
          </w:p>
        </w:tc>
      </w:tr>
      <w:tr w:rsidR="00805867" w14:paraId="55EB7082" w14:textId="77777777" w:rsidTr="00805867">
        <w:tc>
          <w:tcPr>
            <w:tcW w:w="8990" w:type="dxa"/>
          </w:tcPr>
          <w:p w14:paraId="6809335E" w14:textId="53F3110A" w:rsidR="00805867" w:rsidRPr="00476982" w:rsidRDefault="00805867" w:rsidP="00F92EC8">
            <w:pPr>
              <w:spacing w:before="120" w:after="120"/>
              <w:rPr>
                <w:b/>
                <w:bCs/>
                <w:iCs/>
                <w:sz w:val="24"/>
                <w:szCs w:val="24"/>
              </w:rPr>
            </w:pPr>
            <w:r w:rsidRPr="00476982">
              <w:rPr>
                <w:b/>
                <w:bCs/>
                <w:iCs/>
                <w:sz w:val="24"/>
                <w:szCs w:val="24"/>
              </w:rPr>
              <w:t xml:space="preserve">Período de gracia para reparaciones, después de las reducciones de pago del "primer día", en días: </w:t>
            </w:r>
            <w:r w:rsidR="00476982">
              <w:rPr>
                <w:b/>
                <w:bCs/>
                <w:iCs/>
                <w:sz w:val="24"/>
                <w:szCs w:val="24"/>
              </w:rPr>
              <w:t xml:space="preserve"> </w:t>
            </w:r>
            <w:r w:rsidRPr="00476982">
              <w:rPr>
                <w:b/>
                <w:bCs/>
                <w:iCs/>
                <w:sz w:val="24"/>
                <w:szCs w:val="24"/>
              </w:rPr>
              <w:t>56</w:t>
            </w:r>
          </w:p>
          <w:p w14:paraId="72E4FDD9" w14:textId="77777777" w:rsidR="00805867" w:rsidRPr="00476982" w:rsidRDefault="00805867" w:rsidP="00F92EC8">
            <w:pPr>
              <w:spacing w:before="120" w:after="120"/>
              <w:rPr>
                <w:b/>
                <w:bCs/>
                <w:iCs/>
                <w:sz w:val="24"/>
                <w:szCs w:val="24"/>
              </w:rPr>
            </w:pPr>
          </w:p>
        </w:tc>
      </w:tr>
    </w:tbl>
    <w:p w14:paraId="4681D384" w14:textId="142EDF40" w:rsidR="009C61CA" w:rsidRPr="00805867" w:rsidRDefault="009C61CA" w:rsidP="00F92EC8">
      <w:pPr>
        <w:spacing w:before="120" w:after="120"/>
        <w:jc w:val="both"/>
        <w:rPr>
          <w:rFonts w:ascii="Times New Roman" w:hAnsi="Times New Roman" w:cs="Times New Roman"/>
          <w:iCs/>
          <w:lang w:bidi="es-ES"/>
        </w:rPr>
      </w:pPr>
      <w:r w:rsidRPr="00805867">
        <w:rPr>
          <w:rFonts w:ascii="Times New Roman" w:hAnsi="Times New Roman" w:cs="Times New Roman"/>
          <w:b/>
          <w:bCs/>
          <w:iCs/>
          <w:lang w:bidi="es-ES"/>
        </w:rPr>
        <w:t>Método de inspección</w:t>
      </w:r>
      <w:r w:rsidRPr="00805867">
        <w:rPr>
          <w:rFonts w:ascii="Times New Roman" w:hAnsi="Times New Roman" w:cs="Times New Roman"/>
          <w:iCs/>
          <w:lang w:bidi="es-ES"/>
        </w:rPr>
        <w:t xml:space="preserve">: Detección de </w:t>
      </w:r>
      <w:r w:rsidR="00476982">
        <w:rPr>
          <w:rFonts w:ascii="Times New Roman" w:hAnsi="Times New Roman" w:cs="Times New Roman"/>
          <w:iCs/>
          <w:lang w:bidi="es-ES"/>
        </w:rPr>
        <w:t>pavimientos con desgarramiento</w:t>
      </w:r>
      <w:r w:rsidRPr="00805867">
        <w:rPr>
          <w:rFonts w:ascii="Times New Roman" w:hAnsi="Times New Roman" w:cs="Times New Roman"/>
          <w:iCs/>
          <w:lang w:bidi="es-ES"/>
        </w:rPr>
        <w:t xml:space="preserve"> mediante inspección visual. Medición de áreas </w:t>
      </w:r>
      <w:r w:rsidR="00805867">
        <w:rPr>
          <w:rFonts w:ascii="Times New Roman" w:hAnsi="Times New Roman" w:cs="Times New Roman"/>
          <w:iCs/>
          <w:lang w:bidi="es-ES"/>
        </w:rPr>
        <w:t>des</w:t>
      </w:r>
      <w:r w:rsidR="00476982">
        <w:rPr>
          <w:rFonts w:ascii="Times New Roman" w:hAnsi="Times New Roman" w:cs="Times New Roman"/>
          <w:iCs/>
          <w:lang w:bidi="es-ES"/>
        </w:rPr>
        <w:t xml:space="preserve">garradas </w:t>
      </w:r>
      <w:r w:rsidRPr="00805867">
        <w:rPr>
          <w:rFonts w:ascii="Times New Roman" w:hAnsi="Times New Roman" w:cs="Times New Roman"/>
          <w:iCs/>
          <w:lang w:bidi="es-ES"/>
        </w:rPr>
        <w:t xml:space="preserve">con cinta métrica, ruedas de medición de mano u otros dispositivos de medición apropiados. El “área </w:t>
      </w:r>
      <w:r w:rsidR="00805867">
        <w:rPr>
          <w:rFonts w:ascii="Times New Roman" w:hAnsi="Times New Roman" w:cs="Times New Roman"/>
          <w:iCs/>
          <w:lang w:bidi="es-ES"/>
        </w:rPr>
        <w:t>des</w:t>
      </w:r>
      <w:r w:rsidR="00476982">
        <w:rPr>
          <w:rFonts w:ascii="Times New Roman" w:hAnsi="Times New Roman" w:cs="Times New Roman"/>
          <w:iCs/>
          <w:lang w:bidi="es-ES"/>
        </w:rPr>
        <w:t>garrad</w:t>
      </w:r>
      <w:r w:rsidR="00635728">
        <w:rPr>
          <w:rFonts w:ascii="Times New Roman" w:hAnsi="Times New Roman" w:cs="Times New Roman"/>
          <w:iCs/>
          <w:lang w:bidi="es-ES"/>
        </w:rPr>
        <w:t>a</w:t>
      </w:r>
      <w:r w:rsidRPr="00805867">
        <w:rPr>
          <w:rFonts w:ascii="Times New Roman" w:hAnsi="Times New Roman" w:cs="Times New Roman"/>
          <w:iCs/>
          <w:lang w:bidi="es-ES"/>
        </w:rPr>
        <w:t>” equivale a un área cuadrada o rectangular, paralel</w:t>
      </w:r>
      <w:r w:rsidR="00476982">
        <w:rPr>
          <w:rFonts w:ascii="Times New Roman" w:hAnsi="Times New Roman" w:cs="Times New Roman"/>
          <w:iCs/>
          <w:lang w:bidi="es-ES"/>
        </w:rPr>
        <w:t>o</w:t>
      </w:r>
      <w:r w:rsidRPr="00805867">
        <w:rPr>
          <w:rFonts w:ascii="Times New Roman" w:hAnsi="Times New Roman" w:cs="Times New Roman"/>
          <w:iCs/>
          <w:lang w:bidi="es-ES"/>
        </w:rPr>
        <w:t xml:space="preserve"> a l</w:t>
      </w:r>
      <w:r w:rsidR="00476982">
        <w:rPr>
          <w:rFonts w:ascii="Times New Roman" w:hAnsi="Times New Roman" w:cs="Times New Roman"/>
          <w:iCs/>
          <w:lang w:bidi="es-ES"/>
        </w:rPr>
        <w:t>a</w:t>
      </w:r>
      <w:r w:rsidRPr="00805867">
        <w:rPr>
          <w:rFonts w:ascii="Times New Roman" w:hAnsi="Times New Roman" w:cs="Times New Roman"/>
          <w:iCs/>
          <w:lang w:bidi="es-ES"/>
        </w:rPr>
        <w:t xml:space="preserve">s </w:t>
      </w:r>
      <w:r w:rsidR="00476982">
        <w:rPr>
          <w:rFonts w:ascii="Times New Roman" w:hAnsi="Times New Roman" w:cs="Times New Roman"/>
          <w:iCs/>
          <w:lang w:bidi="es-ES"/>
        </w:rPr>
        <w:t>vías</w:t>
      </w:r>
      <w:r w:rsidRPr="00805867">
        <w:rPr>
          <w:rFonts w:ascii="Times New Roman" w:hAnsi="Times New Roman" w:cs="Times New Roman"/>
          <w:iCs/>
          <w:lang w:bidi="es-ES"/>
        </w:rPr>
        <w:t xml:space="preserve"> de circulación, que encierra completamente </w:t>
      </w:r>
      <w:r w:rsidR="00805867">
        <w:rPr>
          <w:rFonts w:ascii="Times New Roman" w:hAnsi="Times New Roman" w:cs="Times New Roman"/>
          <w:iCs/>
          <w:lang w:bidi="es-ES"/>
        </w:rPr>
        <w:t>el des</w:t>
      </w:r>
      <w:r w:rsidR="00476982">
        <w:rPr>
          <w:rFonts w:ascii="Times New Roman" w:hAnsi="Times New Roman" w:cs="Times New Roman"/>
          <w:iCs/>
          <w:lang w:bidi="es-ES"/>
        </w:rPr>
        <w:t>garramiento</w:t>
      </w:r>
      <w:r w:rsidRPr="00805867">
        <w:rPr>
          <w:rFonts w:ascii="Times New Roman" w:hAnsi="Times New Roman" w:cs="Times New Roman"/>
          <w:iCs/>
          <w:lang w:bidi="es-ES"/>
        </w:rPr>
        <w:t>.</w:t>
      </w:r>
    </w:p>
    <w:p w14:paraId="6DEF58F2" w14:textId="27E72044" w:rsidR="009C61CA" w:rsidRDefault="009C61CA" w:rsidP="00F92EC8">
      <w:pPr>
        <w:spacing w:before="120" w:after="120"/>
        <w:jc w:val="both"/>
        <w:rPr>
          <w:rFonts w:ascii="Times New Roman" w:hAnsi="Times New Roman" w:cs="Times New Roman"/>
          <w:iCs/>
          <w:lang w:bidi="es-ES"/>
        </w:rPr>
      </w:pPr>
      <w:r w:rsidRPr="00805867">
        <w:rPr>
          <w:rFonts w:ascii="Times New Roman" w:hAnsi="Times New Roman" w:cs="Times New Roman"/>
          <w:b/>
          <w:bCs/>
          <w:iCs/>
          <w:lang w:bidi="es-ES"/>
        </w:rPr>
        <w:t>Reducción de pago por incumplimiento</w:t>
      </w:r>
      <w:r w:rsidRPr="00805867">
        <w:rPr>
          <w:rFonts w:ascii="Times New Roman" w:hAnsi="Times New Roman" w:cs="Times New Roman"/>
          <w:iCs/>
          <w:lang w:bidi="es-ES"/>
        </w:rPr>
        <w:t>: Diez (10) por ciento de</w:t>
      </w:r>
      <w:r w:rsidR="00476982">
        <w:rPr>
          <w:rFonts w:ascii="Times New Roman" w:hAnsi="Times New Roman" w:cs="Times New Roman"/>
          <w:iCs/>
          <w:lang w:bidi="es-ES"/>
        </w:rPr>
        <w:t>l monto de suma alzada</w:t>
      </w:r>
      <w:r w:rsidRPr="00805867">
        <w:rPr>
          <w:rFonts w:ascii="Times New Roman" w:hAnsi="Times New Roman" w:cs="Times New Roman"/>
          <w:iCs/>
          <w:lang w:bidi="es-ES"/>
        </w:rPr>
        <w:t xml:space="preserve"> mensual por un km, que se aplicará por cada tramo de un km que no cumpla y por cada día que persista el incumplimiento.</w:t>
      </w:r>
    </w:p>
    <w:p w14:paraId="0DDC5720" w14:textId="77777777" w:rsidR="00476982" w:rsidRPr="00F92EC8" w:rsidRDefault="00476982" w:rsidP="00F92EC8">
      <w:pPr>
        <w:spacing w:before="120" w:after="120"/>
        <w:jc w:val="both"/>
        <w:rPr>
          <w:rFonts w:ascii="Times New Roman" w:hAnsi="Times New Roman" w:cs="Times New Roman"/>
          <w:iCs/>
          <w:lang w:bidi="es-ES"/>
        </w:rPr>
      </w:pPr>
    </w:p>
    <w:p w14:paraId="2C4C9FAD" w14:textId="59C354EF" w:rsidR="00805867" w:rsidRPr="00544E2F" w:rsidRDefault="009C61CA" w:rsidP="00F012DB">
      <w:pPr>
        <w:pStyle w:val="Heading5"/>
        <w:numPr>
          <w:ilvl w:val="4"/>
          <w:numId w:val="26"/>
        </w:numPr>
        <w:spacing w:before="120" w:after="120"/>
        <w:contextualSpacing w:val="0"/>
      </w:pPr>
      <w:bookmarkStart w:id="66" w:name="_Toc82613916"/>
      <w:r w:rsidRPr="00805867">
        <w:t xml:space="preserve">MDO-2.8: Bordes de </w:t>
      </w:r>
      <w:r w:rsidR="00717B67">
        <w:t>P</w:t>
      </w:r>
      <w:r w:rsidRPr="00805867">
        <w:t xml:space="preserve">avimento </w:t>
      </w:r>
      <w:r w:rsidR="00717B67">
        <w:t>S</w:t>
      </w:r>
      <w:r w:rsidRPr="00805867">
        <w:t>ueltos</w:t>
      </w:r>
      <w:bookmarkEnd w:id="66"/>
    </w:p>
    <w:p w14:paraId="7469D0E4" w14:textId="24491EA4"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[Tabla de </w:t>
      </w:r>
      <w:r w:rsidR="00805867">
        <w:rPr>
          <w:rFonts w:ascii="Times New Roman" w:hAnsi="Times New Roman" w:cs="Times New Roman"/>
          <w:i/>
          <w:lang w:bidi="es-ES"/>
        </w:rPr>
        <w:t>ejemplo</w:t>
      </w:r>
      <w:r w:rsidRPr="009C61CA">
        <w:rPr>
          <w:rFonts w:ascii="Times New Roman" w:hAnsi="Times New Roman" w:cs="Times New Roman"/>
          <w:i/>
          <w:lang w:bidi="es-ES"/>
        </w:rPr>
        <w:t xml:space="preserve">: </w:t>
      </w:r>
      <w:r w:rsidR="00717B67">
        <w:rPr>
          <w:rFonts w:ascii="Times New Roman" w:hAnsi="Times New Roman" w:cs="Times New Roman"/>
          <w:i/>
          <w:lang w:bidi="es-ES"/>
        </w:rPr>
        <w:t>B</w:t>
      </w:r>
      <w:r w:rsidRPr="009C61CA">
        <w:rPr>
          <w:rFonts w:ascii="Times New Roman" w:hAnsi="Times New Roman" w:cs="Times New Roman"/>
          <w:i/>
          <w:lang w:bidi="es-ES"/>
        </w:rPr>
        <w:t xml:space="preserve">ordes de pavimento, para todos los </w:t>
      </w:r>
      <w:r w:rsidR="00805867">
        <w:rPr>
          <w:rFonts w:ascii="Times New Roman" w:hAnsi="Times New Roman" w:cs="Times New Roman"/>
          <w:i/>
          <w:lang w:bidi="es-ES"/>
        </w:rPr>
        <w:t>N</w:t>
      </w:r>
      <w:r w:rsidRPr="009C61CA">
        <w:rPr>
          <w:rFonts w:ascii="Times New Roman" w:hAnsi="Times New Roman" w:cs="Times New Roman"/>
          <w:i/>
          <w:lang w:bidi="es-ES"/>
        </w:rPr>
        <w:t xml:space="preserve">iveles de </w:t>
      </w:r>
      <w:r w:rsidR="00805867">
        <w:rPr>
          <w:rFonts w:ascii="Times New Roman" w:hAnsi="Times New Roman" w:cs="Times New Roman"/>
          <w:i/>
          <w:lang w:bidi="es-ES"/>
        </w:rPr>
        <w:t>S</w:t>
      </w:r>
      <w:r w:rsidRPr="009C61CA">
        <w:rPr>
          <w:rFonts w:ascii="Times New Roman" w:hAnsi="Times New Roman" w:cs="Times New Roman"/>
          <w:i/>
          <w:lang w:bidi="es-ES"/>
        </w:rPr>
        <w:t>ervicio]</w:t>
      </w:r>
    </w:p>
    <w:tbl>
      <w:tblPr>
        <w:tblStyle w:val="TableGrid"/>
        <w:tblW w:w="0" w:type="auto"/>
        <w:tblLook w:val="04A0" w:firstRow="1" w:lastRow="0" w:firstColumn="1" w:lastColumn="0" w:noHBand="0" w:noVBand="1"/>
      </w:tblPr>
      <w:tblGrid>
        <w:gridCol w:w="8990"/>
      </w:tblGrid>
      <w:tr w:rsidR="00805867" w14:paraId="5E8283E1" w14:textId="77777777" w:rsidTr="00805867">
        <w:tc>
          <w:tcPr>
            <w:tcW w:w="8990" w:type="dxa"/>
          </w:tcPr>
          <w:p w14:paraId="028181CC" w14:textId="3065BE19" w:rsidR="00805867" w:rsidRPr="00476982" w:rsidRDefault="00805867" w:rsidP="00F92EC8">
            <w:pPr>
              <w:spacing w:before="120" w:after="120"/>
              <w:rPr>
                <w:iCs/>
                <w:sz w:val="24"/>
                <w:szCs w:val="24"/>
              </w:rPr>
            </w:pPr>
            <w:r w:rsidRPr="00476982">
              <w:rPr>
                <w:iCs/>
                <w:sz w:val="24"/>
                <w:szCs w:val="24"/>
              </w:rPr>
              <w:t xml:space="preserve">No debe haber bordes de pavimento sueltos o </w:t>
            </w:r>
            <w:r w:rsidR="00476982">
              <w:rPr>
                <w:iCs/>
                <w:sz w:val="24"/>
                <w:szCs w:val="24"/>
              </w:rPr>
              <w:t>quebrados, o pe</w:t>
            </w:r>
            <w:r w:rsidRPr="00476982">
              <w:rPr>
                <w:iCs/>
                <w:sz w:val="24"/>
                <w:szCs w:val="24"/>
              </w:rPr>
              <w:t xml:space="preserve">dazos de pavimento que se </w:t>
            </w:r>
            <w:r w:rsidR="00476982">
              <w:rPr>
                <w:iCs/>
                <w:sz w:val="24"/>
                <w:szCs w:val="24"/>
              </w:rPr>
              <w:t xml:space="preserve">están soltando </w:t>
            </w:r>
            <w:r w:rsidRPr="00476982">
              <w:rPr>
                <w:iCs/>
                <w:sz w:val="24"/>
                <w:szCs w:val="24"/>
              </w:rPr>
              <w:t>en los bordes. Una sección de un km no cumple si los bordes del pavimento están sueltos o rotos en una longitud combinada de más de 5 metros</w:t>
            </w:r>
            <w:r w:rsidR="00476982">
              <w:rPr>
                <w:iCs/>
                <w:sz w:val="24"/>
                <w:szCs w:val="24"/>
              </w:rPr>
              <w:t xml:space="preserve"> de longitud</w:t>
            </w:r>
            <w:r w:rsidRPr="00476982">
              <w:rPr>
                <w:iCs/>
                <w:sz w:val="24"/>
                <w:szCs w:val="24"/>
              </w:rPr>
              <w:t>.</w:t>
            </w:r>
          </w:p>
          <w:p w14:paraId="3D50C42B" w14:textId="77777777" w:rsidR="00805867" w:rsidRPr="00476982" w:rsidRDefault="00805867" w:rsidP="00F92EC8">
            <w:pPr>
              <w:spacing w:before="120" w:after="120"/>
              <w:rPr>
                <w:iCs/>
                <w:sz w:val="24"/>
                <w:szCs w:val="24"/>
              </w:rPr>
            </w:pPr>
          </w:p>
        </w:tc>
      </w:tr>
      <w:tr w:rsidR="00805867" w14:paraId="33A92613" w14:textId="77777777" w:rsidTr="00805867">
        <w:tc>
          <w:tcPr>
            <w:tcW w:w="8990" w:type="dxa"/>
          </w:tcPr>
          <w:p w14:paraId="3D640C96" w14:textId="77777777" w:rsidR="00805867" w:rsidRPr="00476982" w:rsidRDefault="00805867" w:rsidP="00F92EC8">
            <w:pPr>
              <w:spacing w:before="120" w:after="120"/>
              <w:rPr>
                <w:b/>
                <w:bCs/>
                <w:iCs/>
                <w:sz w:val="24"/>
                <w:szCs w:val="24"/>
              </w:rPr>
            </w:pPr>
            <w:r w:rsidRPr="00476982">
              <w:rPr>
                <w:b/>
                <w:bCs/>
                <w:iCs/>
                <w:sz w:val="24"/>
                <w:szCs w:val="24"/>
              </w:rPr>
              <w:t>Período de gracia para reparaciones, después de las reducciones de pago del "primer día", en días: 56</w:t>
            </w:r>
          </w:p>
          <w:p w14:paraId="500A3BE8" w14:textId="77777777" w:rsidR="00805867" w:rsidRPr="00476982" w:rsidRDefault="00805867" w:rsidP="00F92EC8">
            <w:pPr>
              <w:spacing w:before="120" w:after="120"/>
              <w:rPr>
                <w:iCs/>
                <w:sz w:val="24"/>
                <w:szCs w:val="24"/>
              </w:rPr>
            </w:pPr>
          </w:p>
        </w:tc>
      </w:tr>
    </w:tbl>
    <w:p w14:paraId="300DB9BA" w14:textId="77777777" w:rsidR="009C61CA" w:rsidRPr="00805867" w:rsidRDefault="009C61CA" w:rsidP="00F92EC8">
      <w:pPr>
        <w:spacing w:before="120" w:after="120"/>
        <w:jc w:val="both"/>
        <w:rPr>
          <w:rFonts w:ascii="Times New Roman" w:hAnsi="Times New Roman" w:cs="Times New Roman"/>
          <w:iCs/>
          <w:lang w:bidi="es-ES"/>
        </w:rPr>
      </w:pPr>
      <w:r w:rsidRPr="00805867">
        <w:rPr>
          <w:rFonts w:ascii="Times New Roman" w:hAnsi="Times New Roman" w:cs="Times New Roman"/>
          <w:b/>
          <w:bCs/>
          <w:iCs/>
          <w:lang w:bidi="es-ES"/>
        </w:rPr>
        <w:t>Método de inspección</w:t>
      </w:r>
      <w:r w:rsidRPr="00805867">
        <w:rPr>
          <w:rFonts w:ascii="Times New Roman" w:hAnsi="Times New Roman" w:cs="Times New Roman"/>
          <w:iCs/>
          <w:lang w:bidi="es-ES"/>
        </w:rPr>
        <w:t>: inspección visual.</w:t>
      </w:r>
    </w:p>
    <w:p w14:paraId="1EDDE460" w14:textId="44B083C3" w:rsidR="00717B67" w:rsidRDefault="009C61CA" w:rsidP="00F92EC8">
      <w:pPr>
        <w:spacing w:before="120" w:after="120"/>
        <w:jc w:val="both"/>
        <w:rPr>
          <w:rFonts w:ascii="Times New Roman" w:hAnsi="Times New Roman" w:cs="Times New Roman"/>
          <w:iCs/>
          <w:lang w:bidi="es-ES"/>
        </w:rPr>
      </w:pPr>
      <w:r w:rsidRPr="00805867">
        <w:rPr>
          <w:rFonts w:ascii="Times New Roman" w:hAnsi="Times New Roman" w:cs="Times New Roman"/>
          <w:b/>
          <w:bCs/>
          <w:iCs/>
          <w:lang w:bidi="es-ES"/>
        </w:rPr>
        <w:t>Reducción de pago por incumplimiento</w:t>
      </w:r>
      <w:r w:rsidRPr="00805867">
        <w:rPr>
          <w:rFonts w:ascii="Times New Roman" w:hAnsi="Times New Roman" w:cs="Times New Roman"/>
          <w:iCs/>
          <w:lang w:bidi="es-ES"/>
        </w:rPr>
        <w:t>: Diez (10) por ciento del</w:t>
      </w:r>
      <w:r w:rsidR="00476982">
        <w:rPr>
          <w:rFonts w:ascii="Times New Roman" w:hAnsi="Times New Roman" w:cs="Times New Roman"/>
          <w:iCs/>
          <w:lang w:bidi="es-ES"/>
        </w:rPr>
        <w:t xml:space="preserve"> monto de suma alzad</w:t>
      </w:r>
      <w:r w:rsidRPr="00805867">
        <w:rPr>
          <w:rFonts w:ascii="Times New Roman" w:hAnsi="Times New Roman" w:cs="Times New Roman"/>
          <w:iCs/>
          <w:lang w:bidi="es-ES"/>
        </w:rPr>
        <w:t>a  mensual por un km, que se aplicará por cada tramo de un km que no cumpla y por cada día que persista el incumplimiento.</w:t>
      </w:r>
    </w:p>
    <w:p w14:paraId="42784C72" w14:textId="77777777" w:rsidR="00476982" w:rsidRPr="00805867" w:rsidRDefault="00476982" w:rsidP="00F92EC8">
      <w:pPr>
        <w:spacing w:before="120" w:after="120"/>
        <w:jc w:val="both"/>
        <w:rPr>
          <w:rFonts w:ascii="Times New Roman" w:hAnsi="Times New Roman" w:cs="Times New Roman"/>
          <w:iCs/>
          <w:lang w:bidi="es-ES"/>
        </w:rPr>
      </w:pPr>
    </w:p>
    <w:p w14:paraId="57DE3EEF" w14:textId="52ACE568" w:rsidR="00805867" w:rsidRPr="00717B67" w:rsidRDefault="009C61CA" w:rsidP="007B0C1A">
      <w:pPr>
        <w:pStyle w:val="Heading5"/>
        <w:keepNext/>
        <w:numPr>
          <w:ilvl w:val="4"/>
          <w:numId w:val="26"/>
        </w:numPr>
        <w:spacing w:before="240" w:after="240"/>
        <w:ind w:left="1282" w:hanging="1282"/>
        <w:contextualSpacing w:val="0"/>
      </w:pPr>
      <w:bookmarkStart w:id="67" w:name="_Toc82613917"/>
      <w:r w:rsidRPr="00805867">
        <w:t xml:space="preserve">MDO-2 para </w:t>
      </w:r>
      <w:r w:rsidR="00717B67">
        <w:t>Carreteras</w:t>
      </w:r>
      <w:r w:rsidRPr="00805867">
        <w:t xml:space="preserve"> sin </w:t>
      </w:r>
      <w:r w:rsidR="00717B67">
        <w:t>P</w:t>
      </w:r>
      <w:r w:rsidRPr="00805867">
        <w:t>avimentar</w:t>
      </w:r>
      <w:bookmarkEnd w:id="67"/>
    </w:p>
    <w:p w14:paraId="5393D998" w14:textId="18EB48B6"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lastRenderedPageBreak/>
        <w:t xml:space="preserve">[Nota: Los criterios de </w:t>
      </w:r>
      <w:r w:rsidR="00805867">
        <w:rPr>
          <w:rFonts w:ascii="Times New Roman" w:hAnsi="Times New Roman" w:cs="Times New Roman"/>
          <w:i/>
          <w:lang w:bidi="es-ES"/>
        </w:rPr>
        <w:t>N</w:t>
      </w:r>
      <w:r w:rsidRPr="009C61CA">
        <w:rPr>
          <w:rFonts w:ascii="Times New Roman" w:hAnsi="Times New Roman" w:cs="Times New Roman"/>
          <w:i/>
          <w:lang w:bidi="es-ES"/>
        </w:rPr>
        <w:t xml:space="preserve">ivel de </w:t>
      </w:r>
      <w:r w:rsidR="00805867">
        <w:rPr>
          <w:rFonts w:ascii="Times New Roman" w:hAnsi="Times New Roman" w:cs="Times New Roman"/>
          <w:i/>
          <w:lang w:bidi="es-ES"/>
        </w:rPr>
        <w:t>S</w:t>
      </w:r>
      <w:r w:rsidRPr="009C61CA">
        <w:rPr>
          <w:rFonts w:ascii="Times New Roman" w:hAnsi="Times New Roman" w:cs="Times New Roman"/>
          <w:i/>
          <w:lang w:bidi="es-ES"/>
        </w:rPr>
        <w:t>ervicio que se describen a continuación se sugieren para carreteras sin pavimentar, pero es posible que deban ajustarse a las necesidades y condiciones específicas del país y el área donde se ejecutará el contrato.]</w:t>
      </w:r>
    </w:p>
    <w:p w14:paraId="6A0F8591" w14:textId="63CE4B07" w:rsidR="009C61CA" w:rsidRPr="00805867" w:rsidRDefault="009C61CA" w:rsidP="00F92EC8">
      <w:pPr>
        <w:spacing w:before="120" w:after="120"/>
        <w:jc w:val="both"/>
        <w:rPr>
          <w:rFonts w:ascii="Times New Roman" w:hAnsi="Times New Roman" w:cs="Times New Roman"/>
          <w:iCs/>
          <w:lang w:bidi="es-ES"/>
        </w:rPr>
      </w:pPr>
      <w:r w:rsidRPr="00805867">
        <w:rPr>
          <w:rFonts w:ascii="Times New Roman" w:hAnsi="Times New Roman" w:cs="Times New Roman"/>
          <w:iCs/>
          <w:lang w:bidi="es-ES"/>
        </w:rPr>
        <w:t>MDO-2 para caminos sin pavimentar incluye tres subcriterios:</w:t>
      </w:r>
    </w:p>
    <w:p w14:paraId="2906CFC6" w14:textId="33E7EFB4" w:rsidR="00805867" w:rsidRDefault="009C61CA" w:rsidP="00F012DB">
      <w:pPr>
        <w:pStyle w:val="ListParagraph"/>
        <w:numPr>
          <w:ilvl w:val="0"/>
          <w:numId w:val="51"/>
        </w:numPr>
        <w:spacing w:before="120" w:after="120"/>
        <w:ind w:left="714" w:hanging="357"/>
        <w:contextualSpacing w:val="0"/>
        <w:rPr>
          <w:i/>
        </w:rPr>
      </w:pPr>
      <w:r w:rsidRPr="00805867">
        <w:rPr>
          <w:i/>
        </w:rPr>
        <w:t xml:space="preserve">MDO-2.1: Velocidad de </w:t>
      </w:r>
      <w:r w:rsidR="00476982">
        <w:rPr>
          <w:i/>
        </w:rPr>
        <w:t>tráfico</w:t>
      </w:r>
    </w:p>
    <w:p w14:paraId="1141F106" w14:textId="260E1D02" w:rsidR="009C61CA" w:rsidRPr="00805867" w:rsidRDefault="009C61CA" w:rsidP="00F012DB">
      <w:pPr>
        <w:pStyle w:val="ListParagraph"/>
        <w:numPr>
          <w:ilvl w:val="0"/>
          <w:numId w:val="51"/>
        </w:numPr>
        <w:spacing w:before="120" w:after="120"/>
        <w:ind w:left="714" w:hanging="357"/>
        <w:contextualSpacing w:val="0"/>
        <w:rPr>
          <w:i/>
        </w:rPr>
      </w:pPr>
      <w:r w:rsidRPr="00805867">
        <w:rPr>
          <w:i/>
        </w:rPr>
        <w:t xml:space="preserve">MDO-2.2: </w:t>
      </w:r>
      <w:r w:rsidR="00805867">
        <w:rPr>
          <w:i/>
        </w:rPr>
        <w:t>C</w:t>
      </w:r>
      <w:r w:rsidRPr="00805867">
        <w:rPr>
          <w:i/>
        </w:rPr>
        <w:t>omodidad del usuario de la carretera</w:t>
      </w:r>
    </w:p>
    <w:p w14:paraId="3D6D4FEB" w14:textId="35533D13" w:rsidR="00262ACE" w:rsidRDefault="009C61CA" w:rsidP="00F012DB">
      <w:pPr>
        <w:pStyle w:val="ListParagraph"/>
        <w:numPr>
          <w:ilvl w:val="0"/>
          <w:numId w:val="51"/>
        </w:numPr>
        <w:spacing w:before="120" w:after="120"/>
        <w:ind w:left="714" w:hanging="357"/>
        <w:contextualSpacing w:val="0"/>
        <w:rPr>
          <w:i/>
        </w:rPr>
      </w:pPr>
      <w:r w:rsidRPr="00805867">
        <w:rPr>
          <w:i/>
        </w:rPr>
        <w:t>MDO-2.3: Durabilidad</w:t>
      </w:r>
    </w:p>
    <w:p w14:paraId="555AD286" w14:textId="184B499B" w:rsidR="003D740D" w:rsidRPr="003D740D" w:rsidRDefault="003D740D" w:rsidP="003D740D">
      <w:pPr>
        <w:spacing w:before="120" w:after="120"/>
        <w:ind w:left="357"/>
        <w:rPr>
          <w:i/>
        </w:rPr>
      </w:pPr>
    </w:p>
    <w:p w14:paraId="7CE1DF53" w14:textId="186A3483" w:rsidR="009C61CA" w:rsidRPr="00450F99" w:rsidRDefault="009C61CA" w:rsidP="00886DE9">
      <w:pPr>
        <w:pStyle w:val="Heading5"/>
        <w:keepNext/>
        <w:numPr>
          <w:ilvl w:val="0"/>
          <w:numId w:val="0"/>
        </w:numPr>
        <w:spacing w:before="240" w:after="240"/>
        <w:contextualSpacing w:val="0"/>
      </w:pPr>
      <w:bookmarkStart w:id="68" w:name="_Toc82613918"/>
      <w:r w:rsidRPr="00450F99">
        <w:t>MDO-2.1 Velocidad de tráfico en carreteras sin pavimentar</w:t>
      </w:r>
      <w:bookmarkEnd w:id="68"/>
    </w:p>
    <w:p w14:paraId="00415E87" w14:textId="4F48FC26" w:rsidR="009C61CA" w:rsidRPr="002203EA" w:rsidRDefault="009C61CA" w:rsidP="00F92EC8">
      <w:pPr>
        <w:spacing w:before="120" w:after="120"/>
        <w:jc w:val="both"/>
        <w:rPr>
          <w:rFonts w:ascii="Times New Roman" w:hAnsi="Times New Roman" w:cs="Times New Roman"/>
          <w:iCs/>
          <w:lang w:bidi="es-ES"/>
        </w:rPr>
      </w:pPr>
      <w:r w:rsidRPr="002203EA">
        <w:rPr>
          <w:rFonts w:ascii="Times New Roman" w:hAnsi="Times New Roman" w:cs="Times New Roman"/>
          <w:iCs/>
          <w:lang w:bidi="es-ES"/>
        </w:rPr>
        <w:t xml:space="preserve">El Contratista está obligado a garantizar que un vehículo del tipo definido más adelante pueda circular de manera segura (i) a la velocidad promedio indicada a continuación, y (ii) que las condiciones de la superficie de la carretera nunca </w:t>
      </w:r>
      <w:r w:rsidR="007B075A">
        <w:rPr>
          <w:rFonts w:ascii="Times New Roman" w:hAnsi="Times New Roman" w:cs="Times New Roman"/>
          <w:iCs/>
          <w:lang w:bidi="es-ES"/>
        </w:rPr>
        <w:t>con</w:t>
      </w:r>
      <w:r w:rsidR="007B075A" w:rsidRPr="002203EA">
        <w:rPr>
          <w:rFonts w:ascii="Times New Roman" w:hAnsi="Times New Roman" w:cs="Times New Roman"/>
          <w:iCs/>
          <w:lang w:bidi="es-ES"/>
        </w:rPr>
        <w:t>striñan</w:t>
      </w:r>
      <w:r w:rsidRPr="002203EA">
        <w:rPr>
          <w:rFonts w:ascii="Times New Roman" w:hAnsi="Times New Roman" w:cs="Times New Roman"/>
          <w:iCs/>
          <w:lang w:bidi="es-ES"/>
        </w:rPr>
        <w:t xml:space="preserve"> la velocidad del vehículo por debajo de la velocidad mínima indicada a continuación. La velocidad media se mide conduciendo normalmente durante 15 minutos en cualquier lugar de la carretera y multiplicando la distancia recorrida por un factor de 4 (cuatro).</w:t>
      </w:r>
    </w:p>
    <w:p w14:paraId="66D41FC2" w14:textId="77777777" w:rsidR="009C61CA" w:rsidRPr="009C61CA" w:rsidRDefault="009C61CA" w:rsidP="00F92EC8">
      <w:pPr>
        <w:spacing w:before="120" w:after="120"/>
        <w:jc w:val="both"/>
        <w:rPr>
          <w:rFonts w:ascii="Times New Roman" w:hAnsi="Times New Roman" w:cs="Times New Roman"/>
          <w:i/>
          <w:lang w:bidi="es-ES"/>
        </w:rPr>
      </w:pPr>
      <w:r w:rsidRPr="002203EA">
        <w:rPr>
          <w:rFonts w:ascii="Times New Roman" w:hAnsi="Times New Roman" w:cs="Times New Roman"/>
          <w:b/>
          <w:bCs/>
          <w:iCs/>
          <w:lang w:bidi="es-ES"/>
        </w:rPr>
        <w:t>Vehículo</w:t>
      </w:r>
      <w:r w:rsidRPr="009C61CA">
        <w:rPr>
          <w:rFonts w:ascii="Times New Roman" w:hAnsi="Times New Roman" w:cs="Times New Roman"/>
          <w:i/>
          <w:lang w:bidi="es-ES"/>
        </w:rPr>
        <w:t>: ……………… [indicar el vehículo, incluida la marca y el modelo] ………………</w:t>
      </w:r>
    </w:p>
    <w:p w14:paraId="72D33097" w14:textId="3DFE104D" w:rsidR="009C61CA" w:rsidRPr="009C61C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 xml:space="preserve">[Nota: El vehículo seleccionado debe ser el </w:t>
      </w:r>
      <w:r w:rsidR="007B075A">
        <w:rPr>
          <w:rFonts w:ascii="Times New Roman" w:hAnsi="Times New Roman" w:cs="Times New Roman"/>
          <w:i/>
          <w:lang w:bidi="es-ES"/>
        </w:rPr>
        <w:t xml:space="preserve">tipo de </w:t>
      </w:r>
      <w:r w:rsidRPr="009C61CA">
        <w:rPr>
          <w:rFonts w:ascii="Times New Roman" w:hAnsi="Times New Roman" w:cs="Times New Roman"/>
          <w:i/>
          <w:lang w:bidi="es-ES"/>
        </w:rPr>
        <w:t xml:space="preserve">vehículo más utilizado por los usuarios de la </w:t>
      </w:r>
      <w:r w:rsidR="007B075A">
        <w:rPr>
          <w:rFonts w:ascii="Times New Roman" w:hAnsi="Times New Roman" w:cs="Times New Roman"/>
          <w:i/>
          <w:lang w:bidi="es-ES"/>
        </w:rPr>
        <w:t xml:space="preserve">carretera </w:t>
      </w:r>
      <w:r w:rsidRPr="009C61CA">
        <w:rPr>
          <w:rFonts w:ascii="Times New Roman" w:hAnsi="Times New Roman" w:cs="Times New Roman"/>
          <w:i/>
          <w:lang w:bidi="es-ES"/>
        </w:rPr>
        <w:t>en cuestión. Esto también permitirá que los usuarios viales participen informalmente en la inspección del cumplimiento del Contratista con este criterio de Nivel de Servicio.]</w:t>
      </w:r>
    </w:p>
    <w:p w14:paraId="2AFBF449" w14:textId="6BE0C508" w:rsidR="009C61CA" w:rsidRPr="009C61CA" w:rsidRDefault="009C61CA" w:rsidP="00F92EC8">
      <w:pPr>
        <w:spacing w:before="120" w:after="120"/>
        <w:jc w:val="both"/>
        <w:rPr>
          <w:rFonts w:ascii="Times New Roman" w:hAnsi="Times New Roman" w:cs="Times New Roman"/>
          <w:i/>
          <w:lang w:bidi="es-ES"/>
        </w:rPr>
      </w:pPr>
      <w:r w:rsidRPr="002203EA">
        <w:rPr>
          <w:rFonts w:ascii="Times New Roman" w:hAnsi="Times New Roman" w:cs="Times New Roman"/>
          <w:b/>
          <w:bCs/>
          <w:iCs/>
          <w:lang w:bidi="es-ES"/>
        </w:rPr>
        <w:t>Velocidad media del tráfico</w:t>
      </w:r>
      <w:r w:rsidRPr="002203EA">
        <w:rPr>
          <w:rFonts w:ascii="Times New Roman" w:hAnsi="Times New Roman" w:cs="Times New Roman"/>
          <w:iCs/>
          <w:lang w:bidi="es-ES"/>
        </w:rPr>
        <w:t>:</w:t>
      </w:r>
      <w:r w:rsidRPr="009C61CA">
        <w:rPr>
          <w:rFonts w:ascii="Times New Roman" w:hAnsi="Times New Roman" w:cs="Times New Roman"/>
          <w:i/>
          <w:lang w:bidi="es-ES"/>
        </w:rPr>
        <w:t xml:space="preserve"> ..................... [insertar velocidad media] ……………………</w:t>
      </w:r>
    </w:p>
    <w:p w14:paraId="1ED76FDC" w14:textId="3FF06524" w:rsidR="009C61CA" w:rsidRPr="009C61CA" w:rsidRDefault="009C61CA" w:rsidP="00F92EC8">
      <w:pPr>
        <w:spacing w:before="120" w:after="120"/>
        <w:jc w:val="both"/>
        <w:rPr>
          <w:rFonts w:ascii="Times New Roman" w:hAnsi="Times New Roman" w:cs="Times New Roman"/>
          <w:i/>
          <w:lang w:bidi="es-ES"/>
        </w:rPr>
      </w:pPr>
      <w:r w:rsidRPr="002203EA">
        <w:rPr>
          <w:rFonts w:ascii="Times New Roman" w:hAnsi="Times New Roman" w:cs="Times New Roman"/>
          <w:b/>
          <w:bCs/>
          <w:iCs/>
          <w:lang w:bidi="es-ES"/>
        </w:rPr>
        <w:t xml:space="preserve">Velocidad </w:t>
      </w:r>
      <w:r w:rsidR="007B075A">
        <w:rPr>
          <w:rFonts w:ascii="Times New Roman" w:hAnsi="Times New Roman" w:cs="Times New Roman"/>
          <w:b/>
          <w:bCs/>
          <w:iCs/>
          <w:lang w:bidi="es-ES"/>
        </w:rPr>
        <w:t>constreñida</w:t>
      </w:r>
      <w:r w:rsidRPr="002203EA">
        <w:rPr>
          <w:rFonts w:ascii="Times New Roman" w:hAnsi="Times New Roman" w:cs="Times New Roman"/>
          <w:b/>
          <w:bCs/>
          <w:iCs/>
          <w:lang w:bidi="es-ES"/>
        </w:rPr>
        <w:t xml:space="preserve"> mínima</w:t>
      </w:r>
      <w:r w:rsidRPr="009C61CA">
        <w:rPr>
          <w:rFonts w:ascii="Times New Roman" w:hAnsi="Times New Roman" w:cs="Times New Roman"/>
          <w:i/>
          <w:lang w:bidi="es-ES"/>
        </w:rPr>
        <w:t xml:space="preserve">: ………… [inserte la velocidad </w:t>
      </w:r>
      <w:r w:rsidR="007B075A">
        <w:rPr>
          <w:rFonts w:ascii="Times New Roman" w:hAnsi="Times New Roman" w:cs="Times New Roman"/>
          <w:i/>
          <w:lang w:bidi="es-ES"/>
        </w:rPr>
        <w:t>constreñida</w:t>
      </w:r>
      <w:r w:rsidRPr="009C61CA">
        <w:rPr>
          <w:rFonts w:ascii="Times New Roman" w:hAnsi="Times New Roman" w:cs="Times New Roman"/>
          <w:i/>
          <w:lang w:bidi="es-ES"/>
        </w:rPr>
        <w:t xml:space="preserve"> mínima, normalmente la mitad de la velocidad media] …………………</w:t>
      </w:r>
    </w:p>
    <w:p w14:paraId="2629FC55" w14:textId="52F844B9" w:rsidR="002203EA" w:rsidRDefault="009C61CA" w:rsidP="00F92EC8">
      <w:pPr>
        <w:spacing w:before="120" w:after="120"/>
        <w:jc w:val="both"/>
        <w:rPr>
          <w:rFonts w:ascii="Times New Roman" w:hAnsi="Times New Roman" w:cs="Times New Roman"/>
          <w:i/>
          <w:lang w:bidi="es-ES"/>
        </w:rPr>
      </w:pPr>
      <w:r w:rsidRPr="009C61CA">
        <w:rPr>
          <w:rFonts w:ascii="Times New Roman" w:hAnsi="Times New Roman" w:cs="Times New Roman"/>
          <w:i/>
          <w:lang w:bidi="es-ES"/>
        </w:rPr>
        <w:t>[</w:t>
      </w:r>
      <w:r w:rsidRPr="002203EA">
        <w:rPr>
          <w:rFonts w:ascii="Times New Roman" w:hAnsi="Times New Roman" w:cs="Times New Roman"/>
          <w:i/>
          <w:lang w:bidi="es-ES"/>
        </w:rPr>
        <w:t>Nota: (i) Puede haber más de una velocidad definida, si hay diferentes requisitos para diferentes clases de carreteras en la red</w:t>
      </w:r>
      <w:r w:rsidR="00717B67">
        <w:rPr>
          <w:rFonts w:ascii="Times New Roman" w:hAnsi="Times New Roman" w:cs="Times New Roman"/>
          <w:i/>
          <w:lang w:bidi="es-ES"/>
        </w:rPr>
        <w:t>;</w:t>
      </w:r>
      <w:r w:rsidRPr="002203EA">
        <w:rPr>
          <w:rFonts w:ascii="Times New Roman" w:hAnsi="Times New Roman" w:cs="Times New Roman"/>
          <w:i/>
          <w:lang w:bidi="es-ES"/>
        </w:rPr>
        <w:t xml:space="preserve"> </w:t>
      </w:r>
      <w:r w:rsidR="002203EA" w:rsidRPr="002203EA">
        <w:rPr>
          <w:rFonts w:ascii="Times New Roman" w:hAnsi="Times New Roman" w:cs="Times New Roman"/>
          <w:i/>
          <w:lang w:bidi="es-ES"/>
        </w:rPr>
        <w:t xml:space="preserve">(ii) </w:t>
      </w:r>
      <w:r w:rsidR="00717B67">
        <w:rPr>
          <w:rFonts w:ascii="Times New Roman" w:hAnsi="Times New Roman" w:cs="Times New Roman"/>
          <w:i/>
          <w:lang w:bidi="es-ES"/>
        </w:rPr>
        <w:t>e</w:t>
      </w:r>
      <w:r w:rsidR="002203EA" w:rsidRPr="002203EA">
        <w:rPr>
          <w:rFonts w:ascii="Times New Roman" w:hAnsi="Times New Roman" w:cs="Times New Roman"/>
          <w:i/>
          <w:lang w:bidi="es-ES"/>
        </w:rPr>
        <w:t>l requisito de velocidad puede aumentar con el tiempo, si se espera que el Contratista mejore gradualmente el Nivel de Servicio de la carretera</w:t>
      </w:r>
      <w:r w:rsidR="00717B67">
        <w:rPr>
          <w:rFonts w:ascii="Times New Roman" w:hAnsi="Times New Roman" w:cs="Times New Roman"/>
          <w:i/>
          <w:lang w:bidi="es-ES"/>
        </w:rPr>
        <w:t>;</w:t>
      </w:r>
      <w:r w:rsidR="002203EA" w:rsidRPr="002203EA">
        <w:rPr>
          <w:rFonts w:ascii="Times New Roman" w:hAnsi="Times New Roman" w:cs="Times New Roman"/>
          <w:i/>
          <w:lang w:bidi="es-ES"/>
        </w:rPr>
        <w:t xml:space="preserve"> (iii) </w:t>
      </w:r>
      <w:r w:rsidR="00717B67">
        <w:rPr>
          <w:rFonts w:ascii="Times New Roman" w:hAnsi="Times New Roman" w:cs="Times New Roman"/>
          <w:i/>
          <w:lang w:bidi="es-ES"/>
        </w:rPr>
        <w:t>e</w:t>
      </w:r>
      <w:r w:rsidR="002203EA" w:rsidRPr="002203EA">
        <w:rPr>
          <w:rFonts w:ascii="Times New Roman" w:hAnsi="Times New Roman" w:cs="Times New Roman"/>
          <w:i/>
          <w:lang w:bidi="es-ES"/>
        </w:rPr>
        <w:t>n áreas con temporadas de lluvias muy pronunciadas y condiciones de suelo difíciles, puede ser aconsejable reducir el requisito de velocidad promedio durante la temporada de lluvias.]</w:t>
      </w:r>
    </w:p>
    <w:p w14:paraId="1F0ABBDA" w14:textId="2DD68D3F" w:rsidR="00717B67" w:rsidRPr="00717B67" w:rsidRDefault="00717B67" w:rsidP="00F92EC8">
      <w:pPr>
        <w:spacing w:before="120" w:after="120"/>
        <w:jc w:val="both"/>
        <w:rPr>
          <w:rFonts w:ascii="Times New Roman" w:hAnsi="Times New Roman" w:cs="Times New Roman"/>
          <w:iCs/>
          <w:lang w:bidi="es-ES"/>
        </w:rPr>
      </w:pPr>
      <w:r w:rsidRPr="00717B67">
        <w:rPr>
          <w:rFonts w:ascii="Times New Roman" w:hAnsi="Times New Roman" w:cs="Times New Roman"/>
          <w:b/>
          <w:bCs/>
          <w:iCs/>
          <w:lang w:bidi="es-ES"/>
        </w:rPr>
        <w:t>Reducción de pago por incumplimiento</w:t>
      </w:r>
      <w:r w:rsidRPr="00717B67">
        <w:rPr>
          <w:rFonts w:ascii="Times New Roman" w:hAnsi="Times New Roman" w:cs="Times New Roman"/>
          <w:iCs/>
          <w:lang w:bidi="es-ES"/>
        </w:rPr>
        <w:t>: Diez (10) por ciento de</w:t>
      </w:r>
      <w:r w:rsidR="007B075A">
        <w:rPr>
          <w:rFonts w:ascii="Times New Roman" w:hAnsi="Times New Roman" w:cs="Times New Roman"/>
          <w:iCs/>
          <w:lang w:bidi="es-ES"/>
        </w:rPr>
        <w:t>l monto de suma alzada</w:t>
      </w:r>
      <w:r w:rsidRPr="00717B67">
        <w:rPr>
          <w:rFonts w:ascii="Times New Roman" w:hAnsi="Times New Roman" w:cs="Times New Roman"/>
          <w:iCs/>
          <w:lang w:bidi="es-ES"/>
        </w:rPr>
        <w:t xml:space="preserve"> mensual por un km, que se aplicará por cada tramo de un km que no cumpla y por cada día que persista el incumplimiento.</w:t>
      </w:r>
    </w:p>
    <w:tbl>
      <w:tblPr>
        <w:tblStyle w:val="TableGrid"/>
        <w:tblW w:w="0" w:type="auto"/>
        <w:tblLook w:val="04A0" w:firstRow="1" w:lastRow="0" w:firstColumn="1" w:lastColumn="0" w:noHBand="0" w:noVBand="1"/>
      </w:tblPr>
      <w:tblGrid>
        <w:gridCol w:w="8990"/>
      </w:tblGrid>
      <w:tr w:rsidR="00717B67" w14:paraId="5249502D" w14:textId="77777777" w:rsidTr="00717B67">
        <w:tc>
          <w:tcPr>
            <w:tcW w:w="8990" w:type="dxa"/>
          </w:tcPr>
          <w:p w14:paraId="3355D076" w14:textId="77777777" w:rsidR="00717B67" w:rsidRPr="007B075A" w:rsidRDefault="00717B67" w:rsidP="00F92EC8">
            <w:pPr>
              <w:spacing w:before="120" w:after="120"/>
              <w:rPr>
                <w:b/>
                <w:bCs/>
                <w:iCs/>
                <w:sz w:val="24"/>
                <w:szCs w:val="24"/>
              </w:rPr>
            </w:pPr>
            <w:r w:rsidRPr="007B075A">
              <w:rPr>
                <w:b/>
                <w:bCs/>
                <w:iCs/>
                <w:sz w:val="24"/>
                <w:szCs w:val="24"/>
              </w:rPr>
              <w:t>Período de gracia para reparaciones, después de las reducciones de pago del "primer día", en días: 28</w:t>
            </w:r>
          </w:p>
          <w:p w14:paraId="4F14212B" w14:textId="77777777" w:rsidR="00717B67" w:rsidRDefault="00717B67" w:rsidP="00F92EC8">
            <w:pPr>
              <w:spacing w:before="120" w:after="120"/>
              <w:rPr>
                <w:iCs/>
              </w:rPr>
            </w:pPr>
          </w:p>
        </w:tc>
      </w:tr>
    </w:tbl>
    <w:p w14:paraId="50E709AD" w14:textId="77777777" w:rsidR="00450F99" w:rsidRDefault="00450F99" w:rsidP="00F92EC8">
      <w:pPr>
        <w:spacing w:before="120" w:after="120"/>
        <w:jc w:val="both"/>
        <w:rPr>
          <w:rFonts w:ascii="Times New Roman" w:hAnsi="Times New Roman" w:cs="Times New Roman"/>
          <w:iCs/>
          <w:lang w:bidi="es-ES"/>
        </w:rPr>
      </w:pPr>
    </w:p>
    <w:p w14:paraId="0ACB1480" w14:textId="2B2CF23F" w:rsidR="00262ACE" w:rsidRPr="00717B67" w:rsidRDefault="001B5C4E" w:rsidP="00886DE9">
      <w:pPr>
        <w:pStyle w:val="Heading5"/>
        <w:keepNext/>
        <w:numPr>
          <w:ilvl w:val="0"/>
          <w:numId w:val="0"/>
        </w:numPr>
        <w:spacing w:before="240" w:after="240"/>
        <w:contextualSpacing w:val="0"/>
      </w:pPr>
      <w:bookmarkStart w:id="69" w:name="_Toc82613919"/>
      <w:r>
        <w:lastRenderedPageBreak/>
        <w:t>MDO</w:t>
      </w:r>
      <w:r w:rsidR="00262ACE" w:rsidRPr="00717B67">
        <w:t>-2.2</w:t>
      </w:r>
      <w:r w:rsidR="002E459C">
        <w:t>:</w:t>
      </w:r>
      <w:r w:rsidR="009A5645">
        <w:t xml:space="preserve"> </w:t>
      </w:r>
      <w:r w:rsidR="00717B67" w:rsidRPr="00717B67">
        <w:t>Comodidad del Usuario en carreteras no pa</w:t>
      </w:r>
      <w:r w:rsidR="00717B67">
        <w:t>vimentadas</w:t>
      </w:r>
      <w:bookmarkEnd w:id="69"/>
      <w:r w:rsidR="00717B67">
        <w:t xml:space="preserve"> </w:t>
      </w:r>
    </w:p>
    <w:p w14:paraId="2BDE3590" w14:textId="2403BE00" w:rsidR="00262ACE" w:rsidRPr="00976B36" w:rsidRDefault="009A5645" w:rsidP="00F92EC8">
      <w:pPr>
        <w:spacing w:before="120" w:after="120"/>
        <w:jc w:val="both"/>
        <w:rPr>
          <w:rFonts w:ascii="Times New Roman" w:hAnsi="Times New Roman" w:cs="Times New Roman"/>
          <w:bCs/>
          <w:szCs w:val="18"/>
        </w:rPr>
      </w:pPr>
      <w:r w:rsidRPr="00976B36">
        <w:rPr>
          <w:rFonts w:ascii="Times New Roman" w:hAnsi="Times New Roman" w:cs="Times New Roman"/>
          <w:bCs/>
          <w:szCs w:val="18"/>
        </w:rPr>
        <w:t xml:space="preserve">El usuario de la carretera debe poder circular con un nivel de comodidad y seguridad que depende de varios criterios que se definen seguidamente. </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5"/>
        <w:gridCol w:w="3576"/>
        <w:gridCol w:w="992"/>
        <w:gridCol w:w="992"/>
        <w:gridCol w:w="995"/>
      </w:tblGrid>
      <w:tr w:rsidR="00262ACE" w:rsidRPr="00E81DB2" w14:paraId="4B7794F4" w14:textId="77777777" w:rsidTr="009A5645">
        <w:trPr>
          <w:tblHeader/>
        </w:trPr>
        <w:tc>
          <w:tcPr>
            <w:tcW w:w="2515" w:type="dxa"/>
            <w:vMerge w:val="restart"/>
            <w:tcBorders>
              <w:top w:val="single" w:sz="4" w:space="0" w:color="auto"/>
            </w:tcBorders>
            <w:shd w:val="clear" w:color="auto" w:fill="E62ABE"/>
          </w:tcPr>
          <w:p w14:paraId="75B173C3" w14:textId="4A5C5629" w:rsidR="00262ACE" w:rsidRPr="009A5645" w:rsidRDefault="00717B67" w:rsidP="00F92EC8">
            <w:pPr>
              <w:spacing w:before="120" w:after="120"/>
              <w:jc w:val="both"/>
              <w:rPr>
                <w:rFonts w:ascii="Times New Roman" w:hAnsi="Times New Roman" w:cs="Times New Roman"/>
                <w:b/>
                <w:bCs/>
                <w:szCs w:val="18"/>
                <w:lang w:val="en-US"/>
              </w:rPr>
            </w:pPr>
            <w:r w:rsidRPr="009A5645">
              <w:rPr>
                <w:rFonts w:ascii="Times New Roman" w:hAnsi="Times New Roman" w:cs="Times New Roman"/>
                <w:b/>
                <w:bCs/>
                <w:szCs w:val="18"/>
                <w:lang w:val="en-US"/>
              </w:rPr>
              <w:t>Tipo de Defecto</w:t>
            </w:r>
          </w:p>
        </w:tc>
        <w:tc>
          <w:tcPr>
            <w:tcW w:w="3576" w:type="dxa"/>
            <w:vMerge w:val="restart"/>
            <w:tcBorders>
              <w:top w:val="single" w:sz="4" w:space="0" w:color="auto"/>
            </w:tcBorders>
            <w:shd w:val="clear" w:color="auto" w:fill="E62ABE"/>
          </w:tcPr>
          <w:p w14:paraId="33B3012B" w14:textId="77777777" w:rsidR="00262ACE" w:rsidRPr="009A5645" w:rsidRDefault="00262ACE" w:rsidP="00F92EC8">
            <w:pPr>
              <w:spacing w:before="120" w:after="120"/>
              <w:jc w:val="both"/>
              <w:rPr>
                <w:rFonts w:ascii="Times New Roman" w:hAnsi="Times New Roman" w:cs="Times New Roman"/>
                <w:b/>
                <w:bCs/>
                <w:szCs w:val="18"/>
                <w:lang w:val="en-US"/>
              </w:rPr>
            </w:pPr>
          </w:p>
        </w:tc>
        <w:tc>
          <w:tcPr>
            <w:tcW w:w="2979" w:type="dxa"/>
            <w:gridSpan w:val="3"/>
            <w:tcBorders>
              <w:top w:val="single" w:sz="4" w:space="0" w:color="auto"/>
              <w:bottom w:val="single" w:sz="6" w:space="0" w:color="auto"/>
            </w:tcBorders>
            <w:shd w:val="clear" w:color="auto" w:fill="E62ABE"/>
            <w:vAlign w:val="center"/>
          </w:tcPr>
          <w:p w14:paraId="7540A144" w14:textId="239D04AA" w:rsidR="00262ACE" w:rsidRPr="009A5645" w:rsidRDefault="00717B67" w:rsidP="00F92EC8">
            <w:pPr>
              <w:spacing w:before="120" w:after="120"/>
              <w:jc w:val="center"/>
              <w:rPr>
                <w:rFonts w:ascii="Times New Roman" w:hAnsi="Times New Roman" w:cs="Times New Roman"/>
                <w:b/>
                <w:bCs/>
                <w:szCs w:val="18"/>
                <w:lang w:val="en-US"/>
              </w:rPr>
            </w:pPr>
            <w:r w:rsidRPr="009A5645">
              <w:rPr>
                <w:rFonts w:ascii="Times New Roman" w:hAnsi="Times New Roman" w:cs="Times New Roman"/>
                <w:b/>
                <w:bCs/>
                <w:szCs w:val="18"/>
                <w:lang w:val="en-US"/>
              </w:rPr>
              <w:t>Nivel de Servicio</w:t>
            </w:r>
          </w:p>
        </w:tc>
      </w:tr>
      <w:tr w:rsidR="00717B67" w:rsidRPr="00E81DB2" w14:paraId="78261647" w14:textId="77777777" w:rsidTr="009A5645">
        <w:trPr>
          <w:tblHeader/>
        </w:trPr>
        <w:tc>
          <w:tcPr>
            <w:tcW w:w="2515" w:type="dxa"/>
            <w:vMerge/>
            <w:tcBorders>
              <w:bottom w:val="single" w:sz="6" w:space="0" w:color="auto"/>
            </w:tcBorders>
            <w:shd w:val="clear" w:color="auto" w:fill="E62ABE"/>
          </w:tcPr>
          <w:p w14:paraId="459A3A2B" w14:textId="77777777" w:rsidR="00717B67" w:rsidRPr="009A5645" w:rsidRDefault="00717B67" w:rsidP="00F92EC8">
            <w:pPr>
              <w:spacing w:before="120" w:after="120"/>
              <w:jc w:val="both"/>
              <w:rPr>
                <w:rFonts w:ascii="Times New Roman" w:hAnsi="Times New Roman" w:cs="Times New Roman"/>
                <w:b/>
                <w:bCs/>
                <w:szCs w:val="18"/>
                <w:lang w:val="en-US"/>
              </w:rPr>
            </w:pPr>
          </w:p>
        </w:tc>
        <w:tc>
          <w:tcPr>
            <w:tcW w:w="3576" w:type="dxa"/>
            <w:vMerge/>
            <w:tcBorders>
              <w:bottom w:val="single" w:sz="6" w:space="0" w:color="auto"/>
            </w:tcBorders>
            <w:shd w:val="clear" w:color="auto" w:fill="E62ABE"/>
          </w:tcPr>
          <w:p w14:paraId="48B6622E" w14:textId="77777777" w:rsidR="00717B67" w:rsidRPr="009A5645" w:rsidRDefault="00717B67" w:rsidP="00F92EC8">
            <w:pPr>
              <w:spacing w:before="120" w:after="120"/>
              <w:jc w:val="both"/>
              <w:rPr>
                <w:rFonts w:ascii="Times New Roman" w:hAnsi="Times New Roman" w:cs="Times New Roman"/>
                <w:b/>
                <w:bCs/>
                <w:szCs w:val="18"/>
                <w:lang w:val="en-US"/>
              </w:rPr>
            </w:pPr>
          </w:p>
        </w:tc>
        <w:tc>
          <w:tcPr>
            <w:tcW w:w="992" w:type="dxa"/>
            <w:tcBorders>
              <w:top w:val="single" w:sz="4" w:space="0" w:color="auto"/>
              <w:bottom w:val="single" w:sz="6" w:space="0" w:color="auto"/>
            </w:tcBorders>
            <w:shd w:val="clear" w:color="auto" w:fill="7F7F7F" w:themeFill="text1" w:themeFillTint="80"/>
            <w:vAlign w:val="center"/>
          </w:tcPr>
          <w:p w14:paraId="17E16165" w14:textId="515CBC41" w:rsidR="00717B67" w:rsidRPr="009A5645" w:rsidRDefault="00717B67" w:rsidP="00F92EC8">
            <w:pPr>
              <w:spacing w:before="120" w:after="120"/>
              <w:jc w:val="center"/>
              <w:rPr>
                <w:rFonts w:ascii="Times New Roman" w:hAnsi="Times New Roman" w:cs="Times New Roman"/>
                <w:b/>
                <w:bCs/>
                <w:color w:val="FFFFFF" w:themeColor="background1"/>
                <w:szCs w:val="18"/>
                <w:lang w:val="en-US"/>
              </w:rPr>
            </w:pPr>
            <w:r w:rsidRPr="009A5645">
              <w:rPr>
                <w:rFonts w:ascii="Times New Roman" w:hAnsi="Times New Roman" w:cs="Times New Roman"/>
                <w:b/>
                <w:color w:val="FFFFFF"/>
              </w:rPr>
              <w:t>Clase C</w:t>
            </w:r>
          </w:p>
        </w:tc>
        <w:tc>
          <w:tcPr>
            <w:tcW w:w="992" w:type="dxa"/>
            <w:tcBorders>
              <w:top w:val="single" w:sz="4" w:space="0" w:color="auto"/>
              <w:bottom w:val="single" w:sz="6" w:space="0" w:color="auto"/>
            </w:tcBorders>
            <w:shd w:val="clear" w:color="auto" w:fill="7F7F7F" w:themeFill="text1" w:themeFillTint="80"/>
            <w:vAlign w:val="center"/>
          </w:tcPr>
          <w:p w14:paraId="3C621BA2" w14:textId="6CA0050C" w:rsidR="00717B67" w:rsidRPr="009A5645" w:rsidRDefault="00717B67" w:rsidP="00F92EC8">
            <w:pPr>
              <w:spacing w:before="120" w:after="120"/>
              <w:jc w:val="center"/>
              <w:rPr>
                <w:rFonts w:ascii="Times New Roman" w:hAnsi="Times New Roman" w:cs="Times New Roman"/>
                <w:b/>
                <w:bCs/>
                <w:color w:val="FFFFFF" w:themeColor="background1"/>
                <w:szCs w:val="18"/>
                <w:lang w:val="en-US"/>
              </w:rPr>
            </w:pPr>
            <w:r w:rsidRPr="009A5645">
              <w:rPr>
                <w:rFonts w:ascii="Times New Roman" w:hAnsi="Times New Roman" w:cs="Times New Roman"/>
                <w:b/>
                <w:color w:val="FFFFFF"/>
              </w:rPr>
              <w:t>Clase B</w:t>
            </w:r>
          </w:p>
        </w:tc>
        <w:tc>
          <w:tcPr>
            <w:tcW w:w="995" w:type="dxa"/>
            <w:tcBorders>
              <w:top w:val="single" w:sz="4" w:space="0" w:color="auto"/>
              <w:bottom w:val="single" w:sz="6" w:space="0" w:color="auto"/>
            </w:tcBorders>
            <w:shd w:val="clear" w:color="auto" w:fill="7F7F7F" w:themeFill="text1" w:themeFillTint="80"/>
            <w:vAlign w:val="center"/>
          </w:tcPr>
          <w:p w14:paraId="1ACAFBAF" w14:textId="47F787E4" w:rsidR="00717B67" w:rsidRPr="009A5645" w:rsidRDefault="00717B67" w:rsidP="00F92EC8">
            <w:pPr>
              <w:spacing w:before="120" w:after="120"/>
              <w:jc w:val="center"/>
              <w:rPr>
                <w:rFonts w:ascii="Times New Roman" w:hAnsi="Times New Roman" w:cs="Times New Roman"/>
                <w:b/>
                <w:bCs/>
                <w:color w:val="FFFFFF" w:themeColor="background1"/>
                <w:szCs w:val="18"/>
                <w:lang w:val="en-US"/>
              </w:rPr>
            </w:pPr>
            <w:r w:rsidRPr="009A5645">
              <w:rPr>
                <w:rFonts w:ascii="Times New Roman" w:hAnsi="Times New Roman" w:cs="Times New Roman"/>
                <w:b/>
                <w:color w:val="FFFFFF"/>
              </w:rPr>
              <w:t>Clase A</w:t>
            </w:r>
          </w:p>
        </w:tc>
      </w:tr>
      <w:tr w:rsidR="00717B67" w:rsidRPr="00E81DB2" w14:paraId="47E7BD4D" w14:textId="77777777" w:rsidTr="009A5645">
        <w:tc>
          <w:tcPr>
            <w:tcW w:w="2515" w:type="dxa"/>
            <w:tcBorders>
              <w:top w:val="single" w:sz="6" w:space="0" w:color="auto"/>
            </w:tcBorders>
          </w:tcPr>
          <w:p w14:paraId="68319A5A" w14:textId="495571AC" w:rsidR="00717B67" w:rsidRPr="009A5645" w:rsidRDefault="00717B67" w:rsidP="00F92EC8">
            <w:pPr>
              <w:spacing w:before="120" w:after="120"/>
              <w:rPr>
                <w:rFonts w:ascii="Times New Roman" w:hAnsi="Times New Roman" w:cs="Times New Roman"/>
                <w:szCs w:val="18"/>
              </w:rPr>
            </w:pPr>
            <w:r w:rsidRPr="009A5645">
              <w:rPr>
                <w:rFonts w:ascii="Times New Roman" w:hAnsi="Times New Roman" w:cs="Times New Roman"/>
              </w:rPr>
              <w:t>Amplitud de la ondulación de la carretera</w:t>
            </w:r>
          </w:p>
        </w:tc>
        <w:tc>
          <w:tcPr>
            <w:tcW w:w="3576" w:type="dxa"/>
            <w:tcBorders>
              <w:top w:val="single" w:sz="6" w:space="0" w:color="auto"/>
            </w:tcBorders>
          </w:tcPr>
          <w:p w14:paraId="319BB01D" w14:textId="5B7ED7AD" w:rsidR="00717B67" w:rsidRPr="009A5645" w:rsidRDefault="00717B67" w:rsidP="00F92EC8">
            <w:pPr>
              <w:spacing w:before="120" w:after="120"/>
              <w:jc w:val="both"/>
              <w:rPr>
                <w:rFonts w:ascii="Times New Roman" w:hAnsi="Times New Roman" w:cs="Times New Roman"/>
                <w:bCs/>
                <w:i/>
                <w:szCs w:val="18"/>
              </w:rPr>
            </w:pPr>
            <w:r w:rsidRPr="009A5645">
              <w:rPr>
                <w:rFonts w:ascii="Times New Roman" w:hAnsi="Times New Roman" w:cs="Times New Roman"/>
              </w:rPr>
              <w:t>Valor máximo permitido (en cm) en cualquier punto de la carretera:</w:t>
            </w:r>
          </w:p>
        </w:tc>
        <w:tc>
          <w:tcPr>
            <w:tcW w:w="992" w:type="dxa"/>
            <w:tcBorders>
              <w:top w:val="single" w:sz="6" w:space="0" w:color="auto"/>
            </w:tcBorders>
            <w:shd w:val="clear" w:color="auto" w:fill="auto"/>
            <w:vAlign w:val="center"/>
          </w:tcPr>
          <w:p w14:paraId="3CC012CA"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4.5</w:t>
            </w:r>
          </w:p>
        </w:tc>
        <w:tc>
          <w:tcPr>
            <w:tcW w:w="992" w:type="dxa"/>
            <w:tcBorders>
              <w:top w:val="single" w:sz="6" w:space="0" w:color="auto"/>
            </w:tcBorders>
            <w:shd w:val="clear" w:color="auto" w:fill="auto"/>
            <w:vAlign w:val="center"/>
          </w:tcPr>
          <w:p w14:paraId="2F9DA973"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3.5</w:t>
            </w:r>
          </w:p>
        </w:tc>
        <w:tc>
          <w:tcPr>
            <w:tcW w:w="995" w:type="dxa"/>
            <w:tcBorders>
              <w:top w:val="single" w:sz="6" w:space="0" w:color="auto"/>
            </w:tcBorders>
            <w:shd w:val="clear" w:color="auto" w:fill="auto"/>
            <w:vAlign w:val="center"/>
          </w:tcPr>
          <w:p w14:paraId="4E7A60FE" w14:textId="77777777" w:rsidR="00717B67" w:rsidRPr="009A5645" w:rsidRDefault="00717B67" w:rsidP="00F92EC8">
            <w:pPr>
              <w:spacing w:before="120" w:after="120"/>
              <w:ind w:right="91"/>
              <w:jc w:val="center"/>
              <w:rPr>
                <w:rFonts w:ascii="Times New Roman" w:hAnsi="Times New Roman" w:cs="Times New Roman"/>
                <w:szCs w:val="18"/>
                <w:lang w:val="en-US"/>
              </w:rPr>
            </w:pPr>
            <w:r w:rsidRPr="009A5645">
              <w:rPr>
                <w:rFonts w:ascii="Times New Roman" w:hAnsi="Times New Roman" w:cs="Times New Roman"/>
                <w:szCs w:val="18"/>
                <w:lang w:val="en-US"/>
              </w:rPr>
              <w:t>2.5</w:t>
            </w:r>
          </w:p>
        </w:tc>
      </w:tr>
      <w:tr w:rsidR="00717B67" w:rsidRPr="00E81DB2" w14:paraId="575A32EF" w14:textId="77777777" w:rsidTr="009A5645">
        <w:tc>
          <w:tcPr>
            <w:tcW w:w="2515" w:type="dxa"/>
          </w:tcPr>
          <w:p w14:paraId="20560253" w14:textId="765618A0" w:rsidR="00717B67" w:rsidRPr="009A5645" w:rsidRDefault="00717B67" w:rsidP="00F92EC8">
            <w:pPr>
              <w:spacing w:before="120" w:after="120"/>
              <w:jc w:val="both"/>
              <w:rPr>
                <w:rFonts w:ascii="Times New Roman" w:hAnsi="Times New Roman" w:cs="Times New Roman"/>
                <w:szCs w:val="18"/>
                <w:lang w:val="en-US"/>
              </w:rPr>
            </w:pPr>
            <w:r w:rsidRPr="009A5645">
              <w:rPr>
                <w:rFonts w:ascii="Times New Roman" w:hAnsi="Times New Roman" w:cs="Times New Roman"/>
              </w:rPr>
              <w:t>Profundidad de surco</w:t>
            </w:r>
            <w:r w:rsidR="002E459C">
              <w:rPr>
                <w:rFonts w:ascii="Times New Roman" w:hAnsi="Times New Roman" w:cs="Times New Roman"/>
              </w:rPr>
              <w:t>s</w:t>
            </w:r>
          </w:p>
        </w:tc>
        <w:tc>
          <w:tcPr>
            <w:tcW w:w="3576" w:type="dxa"/>
          </w:tcPr>
          <w:p w14:paraId="1188437F" w14:textId="212629C1" w:rsidR="00717B67" w:rsidRPr="009A5645" w:rsidRDefault="00717B67" w:rsidP="00F92EC8">
            <w:pPr>
              <w:spacing w:before="120" w:after="120"/>
              <w:jc w:val="both"/>
              <w:rPr>
                <w:rFonts w:ascii="Times New Roman" w:hAnsi="Times New Roman" w:cs="Times New Roman"/>
                <w:bCs/>
                <w:i/>
                <w:szCs w:val="18"/>
              </w:rPr>
            </w:pPr>
            <w:r w:rsidRPr="009A5645">
              <w:rPr>
                <w:rFonts w:ascii="Times New Roman" w:hAnsi="Times New Roman" w:cs="Times New Roman"/>
              </w:rPr>
              <w:t>[</w:t>
            </w:r>
            <w:r w:rsidRPr="009A5645">
              <w:rPr>
                <w:rFonts w:ascii="Times New Roman" w:hAnsi="Times New Roman" w:cs="Times New Roman"/>
                <w:i/>
                <w:iCs/>
              </w:rPr>
              <w:t>insertar valor para cada nivel de servicio, el máximo recomendado es entre 2,5 cm y 4,5 cm</w:t>
            </w:r>
            <w:r w:rsidRPr="009A5645">
              <w:rPr>
                <w:rFonts w:ascii="Times New Roman" w:hAnsi="Times New Roman" w:cs="Times New Roman"/>
              </w:rPr>
              <w:t>]</w:t>
            </w:r>
          </w:p>
        </w:tc>
        <w:tc>
          <w:tcPr>
            <w:tcW w:w="992" w:type="dxa"/>
            <w:shd w:val="clear" w:color="auto" w:fill="auto"/>
          </w:tcPr>
          <w:p w14:paraId="33921F47"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5.0</w:t>
            </w:r>
          </w:p>
        </w:tc>
        <w:tc>
          <w:tcPr>
            <w:tcW w:w="992" w:type="dxa"/>
            <w:shd w:val="clear" w:color="auto" w:fill="auto"/>
          </w:tcPr>
          <w:p w14:paraId="07C6ACDB"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4.0</w:t>
            </w:r>
          </w:p>
        </w:tc>
        <w:tc>
          <w:tcPr>
            <w:tcW w:w="995" w:type="dxa"/>
            <w:shd w:val="clear" w:color="auto" w:fill="auto"/>
          </w:tcPr>
          <w:p w14:paraId="6BE1FAAA"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3.5</w:t>
            </w:r>
          </w:p>
        </w:tc>
      </w:tr>
      <w:tr w:rsidR="00717B67" w:rsidRPr="00E81DB2" w14:paraId="3EDC8168" w14:textId="77777777" w:rsidTr="009A5645">
        <w:tc>
          <w:tcPr>
            <w:tcW w:w="2515" w:type="dxa"/>
          </w:tcPr>
          <w:p w14:paraId="3A60D94F" w14:textId="61B86D0A" w:rsidR="00717B67" w:rsidRPr="009A5645" w:rsidRDefault="00717B67" w:rsidP="00F92EC8">
            <w:pPr>
              <w:spacing w:before="120" w:after="120"/>
              <w:rPr>
                <w:rFonts w:ascii="Times New Roman" w:hAnsi="Times New Roman" w:cs="Times New Roman"/>
                <w:szCs w:val="18"/>
              </w:rPr>
            </w:pPr>
            <w:r w:rsidRPr="009A5645">
              <w:rPr>
                <w:rFonts w:ascii="Times New Roman" w:hAnsi="Times New Roman" w:cs="Times New Roman"/>
              </w:rPr>
              <w:t>Otras degradaciones de la superficie (baches, erosiones y tipos similares de degradaciones, distintas de la ondulación y la formación de surcos)</w:t>
            </w:r>
          </w:p>
        </w:tc>
        <w:tc>
          <w:tcPr>
            <w:tcW w:w="3576" w:type="dxa"/>
          </w:tcPr>
          <w:p w14:paraId="396AA778" w14:textId="3D507EED" w:rsidR="00717B67" w:rsidRPr="009A5645" w:rsidRDefault="009A5645" w:rsidP="00F92EC8">
            <w:pPr>
              <w:spacing w:before="120" w:after="120"/>
              <w:rPr>
                <w:rFonts w:ascii="Times New Roman" w:hAnsi="Times New Roman" w:cs="Times New Roman"/>
              </w:rPr>
            </w:pPr>
            <w:r>
              <w:rPr>
                <w:rFonts w:ascii="Times New Roman" w:hAnsi="Times New Roman" w:cs="Times New Roman"/>
              </w:rPr>
              <w:t>a.</w:t>
            </w:r>
            <w:r w:rsidR="00717B67" w:rsidRPr="009A5645">
              <w:rPr>
                <w:rFonts w:ascii="Times New Roman" w:hAnsi="Times New Roman" w:cs="Times New Roman"/>
              </w:rPr>
              <w:t xml:space="preserve"> Dimensión máxima permitida (en cm) de cualquier degradación individual:</w:t>
            </w:r>
          </w:p>
          <w:p w14:paraId="4BA76D2D" w14:textId="77777777" w:rsidR="00717B67" w:rsidRPr="00F71CE5" w:rsidRDefault="00717B67" w:rsidP="00F92EC8">
            <w:pPr>
              <w:spacing w:before="120" w:after="120"/>
              <w:rPr>
                <w:rFonts w:ascii="Times New Roman" w:hAnsi="Times New Roman" w:cs="Times New Roman"/>
                <w:i/>
                <w:iCs/>
              </w:rPr>
            </w:pPr>
            <w:r w:rsidRPr="00F71CE5">
              <w:rPr>
                <w:rFonts w:ascii="Times New Roman" w:hAnsi="Times New Roman" w:cs="Times New Roman"/>
                <w:i/>
                <w:iCs/>
              </w:rPr>
              <w:t>[insertar valores para cada nivel de servicio, el valor sugerido es entre 30 cm y 50 cm de diámetro]</w:t>
            </w:r>
          </w:p>
          <w:p w14:paraId="7114353B" w14:textId="77777777" w:rsidR="00717B67" w:rsidRPr="009A5645" w:rsidRDefault="00717B67" w:rsidP="00F92EC8">
            <w:pPr>
              <w:spacing w:before="120" w:after="120"/>
              <w:rPr>
                <w:rFonts w:ascii="Times New Roman" w:hAnsi="Times New Roman" w:cs="Times New Roman"/>
              </w:rPr>
            </w:pPr>
            <w:r w:rsidRPr="009A5645">
              <w:rPr>
                <w:rFonts w:ascii="Times New Roman" w:hAnsi="Times New Roman" w:cs="Times New Roman"/>
              </w:rPr>
              <w:t>y</w:t>
            </w:r>
          </w:p>
          <w:p w14:paraId="437DE296" w14:textId="3ADDF5FA" w:rsidR="00717B67" w:rsidRPr="009A5645" w:rsidRDefault="009A5645" w:rsidP="00F92EC8">
            <w:pPr>
              <w:spacing w:before="120" w:after="120"/>
              <w:rPr>
                <w:rFonts w:ascii="Times New Roman" w:hAnsi="Times New Roman" w:cs="Times New Roman"/>
                <w:b/>
                <w:bCs/>
                <w:szCs w:val="18"/>
              </w:rPr>
            </w:pPr>
            <w:r>
              <w:rPr>
                <w:rFonts w:ascii="Times New Roman" w:hAnsi="Times New Roman" w:cs="Times New Roman"/>
              </w:rPr>
              <w:t>b</w:t>
            </w:r>
            <w:r w:rsidR="00717B67" w:rsidRPr="009A5645">
              <w:rPr>
                <w:rFonts w:ascii="Times New Roman" w:hAnsi="Times New Roman" w:cs="Times New Roman"/>
              </w:rPr>
              <w:t xml:space="preserve">. Número máximo permitido de degradaciones acumuladas en cualquier sección de 1 km con cualquier dimensión superior a </w:t>
            </w:r>
            <w:r w:rsidR="00717B67" w:rsidRPr="00F71CE5">
              <w:rPr>
                <w:rFonts w:ascii="Times New Roman" w:hAnsi="Times New Roman" w:cs="Times New Roman"/>
                <w:i/>
                <w:iCs/>
              </w:rPr>
              <w:t>[insertar valor, el valor sugerido está entre 15 cm y 30 cm]</w:t>
            </w:r>
          </w:p>
        </w:tc>
        <w:tc>
          <w:tcPr>
            <w:tcW w:w="992" w:type="dxa"/>
            <w:shd w:val="clear" w:color="auto" w:fill="auto"/>
          </w:tcPr>
          <w:p w14:paraId="4F6A766C"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50</w:t>
            </w:r>
          </w:p>
          <w:p w14:paraId="424DF695" w14:textId="77777777" w:rsidR="00717B67" w:rsidRPr="009A5645" w:rsidRDefault="00717B67" w:rsidP="00F92EC8">
            <w:pPr>
              <w:spacing w:before="120" w:after="120"/>
              <w:jc w:val="center"/>
              <w:rPr>
                <w:rFonts w:ascii="Times New Roman" w:hAnsi="Times New Roman" w:cs="Times New Roman"/>
                <w:szCs w:val="18"/>
                <w:lang w:val="en-US"/>
              </w:rPr>
            </w:pPr>
          </w:p>
          <w:p w14:paraId="43F99ACE" w14:textId="77777777" w:rsidR="00717B67" w:rsidRPr="009A5645" w:rsidRDefault="00717B67" w:rsidP="00F92EC8">
            <w:pPr>
              <w:spacing w:before="120" w:after="120"/>
              <w:jc w:val="center"/>
              <w:rPr>
                <w:rFonts w:ascii="Times New Roman" w:hAnsi="Times New Roman" w:cs="Times New Roman"/>
                <w:szCs w:val="18"/>
                <w:lang w:val="en-US"/>
              </w:rPr>
            </w:pPr>
          </w:p>
          <w:p w14:paraId="59B4A128" w14:textId="77777777" w:rsidR="00717B67" w:rsidRPr="009A5645" w:rsidRDefault="00717B67" w:rsidP="00F92EC8">
            <w:pPr>
              <w:spacing w:before="120" w:after="120"/>
              <w:jc w:val="center"/>
              <w:rPr>
                <w:rFonts w:ascii="Times New Roman" w:hAnsi="Times New Roman" w:cs="Times New Roman"/>
                <w:szCs w:val="18"/>
                <w:lang w:val="en-US"/>
              </w:rPr>
            </w:pPr>
          </w:p>
          <w:p w14:paraId="019770F3" w14:textId="77777777" w:rsidR="00717B67" w:rsidRPr="009A5645" w:rsidRDefault="00717B67" w:rsidP="00F92EC8">
            <w:pPr>
              <w:spacing w:before="120" w:after="120"/>
              <w:jc w:val="center"/>
              <w:rPr>
                <w:rFonts w:ascii="Times New Roman" w:hAnsi="Times New Roman" w:cs="Times New Roman"/>
                <w:szCs w:val="18"/>
                <w:lang w:val="en-US"/>
              </w:rPr>
            </w:pPr>
          </w:p>
          <w:p w14:paraId="29D4BF98" w14:textId="77777777" w:rsidR="00717B67" w:rsidRPr="009A5645" w:rsidRDefault="00717B67" w:rsidP="00F92EC8">
            <w:pPr>
              <w:spacing w:before="120" w:after="120"/>
              <w:jc w:val="center"/>
              <w:rPr>
                <w:rFonts w:ascii="Times New Roman" w:hAnsi="Times New Roman" w:cs="Times New Roman"/>
                <w:szCs w:val="18"/>
                <w:lang w:val="en-US"/>
              </w:rPr>
            </w:pPr>
          </w:p>
          <w:p w14:paraId="61C6EF3A"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30</w:t>
            </w:r>
          </w:p>
        </w:tc>
        <w:tc>
          <w:tcPr>
            <w:tcW w:w="992" w:type="dxa"/>
            <w:shd w:val="clear" w:color="auto" w:fill="auto"/>
          </w:tcPr>
          <w:p w14:paraId="27D47494"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40</w:t>
            </w:r>
          </w:p>
          <w:p w14:paraId="1C890E29" w14:textId="77777777" w:rsidR="00717B67" w:rsidRPr="009A5645" w:rsidRDefault="00717B67" w:rsidP="00F92EC8">
            <w:pPr>
              <w:spacing w:before="120" w:after="120"/>
              <w:jc w:val="center"/>
              <w:rPr>
                <w:rFonts w:ascii="Times New Roman" w:hAnsi="Times New Roman" w:cs="Times New Roman"/>
                <w:szCs w:val="18"/>
                <w:lang w:val="en-US"/>
              </w:rPr>
            </w:pPr>
          </w:p>
          <w:p w14:paraId="50F0FDCE" w14:textId="77777777" w:rsidR="00717B67" w:rsidRPr="009A5645" w:rsidRDefault="00717B67" w:rsidP="00F92EC8">
            <w:pPr>
              <w:spacing w:before="120" w:after="120"/>
              <w:jc w:val="center"/>
              <w:rPr>
                <w:rFonts w:ascii="Times New Roman" w:hAnsi="Times New Roman" w:cs="Times New Roman"/>
                <w:szCs w:val="18"/>
                <w:lang w:val="en-US"/>
              </w:rPr>
            </w:pPr>
          </w:p>
          <w:p w14:paraId="4845A98B" w14:textId="77777777" w:rsidR="00717B67" w:rsidRPr="009A5645" w:rsidRDefault="00717B67" w:rsidP="00F92EC8">
            <w:pPr>
              <w:spacing w:before="120" w:after="120"/>
              <w:jc w:val="center"/>
              <w:rPr>
                <w:rFonts w:ascii="Times New Roman" w:hAnsi="Times New Roman" w:cs="Times New Roman"/>
                <w:szCs w:val="18"/>
                <w:lang w:val="en-US"/>
              </w:rPr>
            </w:pPr>
          </w:p>
          <w:p w14:paraId="33860DF1" w14:textId="77777777" w:rsidR="00717B67" w:rsidRPr="009A5645" w:rsidRDefault="00717B67" w:rsidP="00F92EC8">
            <w:pPr>
              <w:spacing w:before="120" w:after="120"/>
              <w:jc w:val="center"/>
              <w:rPr>
                <w:rFonts w:ascii="Times New Roman" w:hAnsi="Times New Roman" w:cs="Times New Roman"/>
                <w:szCs w:val="18"/>
                <w:lang w:val="en-US"/>
              </w:rPr>
            </w:pPr>
          </w:p>
          <w:p w14:paraId="38D1A53A" w14:textId="77777777" w:rsidR="00717B67" w:rsidRPr="009A5645" w:rsidRDefault="00717B67" w:rsidP="00F92EC8">
            <w:pPr>
              <w:spacing w:before="120" w:after="120"/>
              <w:jc w:val="center"/>
              <w:rPr>
                <w:rFonts w:ascii="Times New Roman" w:hAnsi="Times New Roman" w:cs="Times New Roman"/>
                <w:szCs w:val="18"/>
                <w:lang w:val="en-US"/>
              </w:rPr>
            </w:pPr>
          </w:p>
          <w:p w14:paraId="5DBC7145"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20</w:t>
            </w:r>
          </w:p>
        </w:tc>
        <w:tc>
          <w:tcPr>
            <w:tcW w:w="995" w:type="dxa"/>
            <w:shd w:val="clear" w:color="auto" w:fill="auto"/>
          </w:tcPr>
          <w:p w14:paraId="21523DAF"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30</w:t>
            </w:r>
          </w:p>
          <w:p w14:paraId="6B151F57" w14:textId="77777777" w:rsidR="00717B67" w:rsidRPr="009A5645" w:rsidRDefault="00717B67" w:rsidP="00F92EC8">
            <w:pPr>
              <w:spacing w:before="120" w:after="120"/>
              <w:jc w:val="center"/>
              <w:rPr>
                <w:rFonts w:ascii="Times New Roman" w:hAnsi="Times New Roman" w:cs="Times New Roman"/>
                <w:szCs w:val="18"/>
                <w:lang w:val="en-US"/>
              </w:rPr>
            </w:pPr>
          </w:p>
          <w:p w14:paraId="2460325C" w14:textId="77777777" w:rsidR="00717B67" w:rsidRPr="009A5645" w:rsidRDefault="00717B67" w:rsidP="00F92EC8">
            <w:pPr>
              <w:spacing w:before="120" w:after="120"/>
              <w:jc w:val="center"/>
              <w:rPr>
                <w:rFonts w:ascii="Times New Roman" w:hAnsi="Times New Roman" w:cs="Times New Roman"/>
                <w:szCs w:val="18"/>
                <w:lang w:val="en-US"/>
              </w:rPr>
            </w:pPr>
          </w:p>
          <w:p w14:paraId="1978C0AD" w14:textId="77777777" w:rsidR="00717B67" w:rsidRPr="009A5645" w:rsidRDefault="00717B67" w:rsidP="00F92EC8">
            <w:pPr>
              <w:spacing w:before="120" w:after="120"/>
              <w:jc w:val="center"/>
              <w:rPr>
                <w:rFonts w:ascii="Times New Roman" w:hAnsi="Times New Roman" w:cs="Times New Roman"/>
                <w:szCs w:val="18"/>
                <w:lang w:val="en-US"/>
              </w:rPr>
            </w:pPr>
          </w:p>
          <w:p w14:paraId="48846ABD" w14:textId="77777777" w:rsidR="00717B67" w:rsidRPr="009A5645" w:rsidRDefault="00717B67" w:rsidP="00F92EC8">
            <w:pPr>
              <w:spacing w:before="120" w:after="120"/>
              <w:jc w:val="center"/>
              <w:rPr>
                <w:rFonts w:ascii="Times New Roman" w:hAnsi="Times New Roman" w:cs="Times New Roman"/>
                <w:szCs w:val="18"/>
                <w:lang w:val="en-US"/>
              </w:rPr>
            </w:pPr>
          </w:p>
          <w:p w14:paraId="1AFFAFDA" w14:textId="77777777" w:rsidR="00717B67" w:rsidRPr="009A5645" w:rsidRDefault="00717B67" w:rsidP="00F92EC8">
            <w:pPr>
              <w:spacing w:before="120" w:after="120"/>
              <w:jc w:val="center"/>
              <w:rPr>
                <w:rFonts w:ascii="Times New Roman" w:hAnsi="Times New Roman" w:cs="Times New Roman"/>
                <w:szCs w:val="18"/>
                <w:lang w:val="en-US"/>
              </w:rPr>
            </w:pPr>
          </w:p>
          <w:p w14:paraId="5E09F3D8" w14:textId="77777777" w:rsidR="00717B67" w:rsidRPr="009A5645" w:rsidRDefault="00717B67" w:rsidP="00F92EC8">
            <w:pPr>
              <w:spacing w:before="120" w:after="120"/>
              <w:jc w:val="center"/>
              <w:rPr>
                <w:rFonts w:ascii="Times New Roman" w:hAnsi="Times New Roman" w:cs="Times New Roman"/>
                <w:szCs w:val="18"/>
                <w:lang w:val="en-US"/>
              </w:rPr>
            </w:pPr>
            <w:r w:rsidRPr="009A5645">
              <w:rPr>
                <w:rFonts w:ascii="Times New Roman" w:hAnsi="Times New Roman" w:cs="Times New Roman"/>
                <w:szCs w:val="18"/>
                <w:lang w:val="en-US"/>
              </w:rPr>
              <w:t>10</w:t>
            </w:r>
          </w:p>
        </w:tc>
      </w:tr>
    </w:tbl>
    <w:p w14:paraId="64F791DF" w14:textId="4F008ECA" w:rsidR="009B3E6B" w:rsidRPr="009A5645" w:rsidRDefault="00262ACE" w:rsidP="00F92EC8">
      <w:pPr>
        <w:spacing w:before="120" w:after="120"/>
        <w:rPr>
          <w:rFonts w:ascii="Times New Roman" w:hAnsi="Times New Roman" w:cs="Times New Roman"/>
          <w:iCs/>
          <w:lang w:bidi="es-ES"/>
        </w:rPr>
      </w:pPr>
      <w:r w:rsidRPr="009A5645">
        <w:rPr>
          <w:rFonts w:ascii="Times New Roman" w:hAnsi="Times New Roman" w:cs="Times New Roman"/>
          <w:b/>
          <w:bCs/>
          <w:iCs/>
          <w:lang w:bidi="es-ES"/>
        </w:rPr>
        <w:t>Reducción de pago por incumplimiento</w:t>
      </w:r>
      <w:r w:rsidRPr="009A5645">
        <w:rPr>
          <w:rFonts w:ascii="Times New Roman" w:hAnsi="Times New Roman" w:cs="Times New Roman"/>
          <w:iCs/>
          <w:lang w:bidi="es-ES"/>
        </w:rPr>
        <w:t>: Diez (10) por ciento de</w:t>
      </w:r>
      <w:r w:rsidR="002E459C">
        <w:rPr>
          <w:rFonts w:ascii="Times New Roman" w:hAnsi="Times New Roman" w:cs="Times New Roman"/>
          <w:iCs/>
          <w:lang w:bidi="es-ES"/>
        </w:rPr>
        <w:t>l monto a suma alzada</w:t>
      </w:r>
      <w:r w:rsidRPr="009A5645">
        <w:rPr>
          <w:rFonts w:ascii="Times New Roman" w:hAnsi="Times New Roman" w:cs="Times New Roman"/>
          <w:iCs/>
          <w:lang w:bidi="es-ES"/>
        </w:rPr>
        <w:t xml:space="preserve"> mensual por un km, que se aplicará por cada tramo de un km que no cumpla y por cada día que persista el incumplimiento.</w:t>
      </w:r>
    </w:p>
    <w:p w14:paraId="434B2265" w14:textId="153A5C40" w:rsidR="00262ACE" w:rsidRDefault="00262ACE" w:rsidP="00F92EC8">
      <w:pPr>
        <w:spacing w:before="120" w:after="120"/>
        <w:rPr>
          <w:rFonts w:ascii="Times New Roman" w:hAnsi="Times New Roman" w:cs="Times New Roman"/>
          <w:b/>
          <w:bCs/>
          <w:iCs/>
          <w:lang w:bidi="es-ES"/>
        </w:rPr>
      </w:pPr>
      <w:r w:rsidRPr="009A5645">
        <w:rPr>
          <w:rFonts w:ascii="Times New Roman" w:hAnsi="Times New Roman" w:cs="Times New Roman"/>
          <w:b/>
          <w:bCs/>
          <w:iCs/>
          <w:lang w:bidi="es-ES"/>
        </w:rPr>
        <w:t>Período de gracia para reparaciones, después de las reducciones de pago del "primer día", en días: 28</w:t>
      </w:r>
    </w:p>
    <w:p w14:paraId="7AF1CFC0" w14:textId="77777777" w:rsidR="002E459C" w:rsidRPr="00F92EC8" w:rsidRDefault="002E459C" w:rsidP="00F92EC8">
      <w:pPr>
        <w:spacing w:before="120" w:after="120"/>
        <w:rPr>
          <w:rFonts w:ascii="Times New Roman" w:hAnsi="Times New Roman" w:cs="Times New Roman"/>
          <w:b/>
          <w:bCs/>
          <w:iCs/>
          <w:lang w:bidi="es-ES"/>
        </w:rPr>
      </w:pPr>
    </w:p>
    <w:p w14:paraId="024F2A0F" w14:textId="29BBE40D" w:rsidR="00450F99" w:rsidRPr="00886DE9" w:rsidRDefault="00450F99" w:rsidP="00886DE9">
      <w:pPr>
        <w:pStyle w:val="Heading5"/>
        <w:keepNext/>
        <w:numPr>
          <w:ilvl w:val="0"/>
          <w:numId w:val="0"/>
        </w:numPr>
        <w:spacing w:before="240" w:after="240"/>
        <w:contextualSpacing w:val="0"/>
      </w:pPr>
      <w:bookmarkStart w:id="70" w:name="_Toc82613920"/>
      <w:r>
        <w:t>MDO</w:t>
      </w:r>
      <w:r w:rsidR="00262ACE" w:rsidRPr="00450F99">
        <w:t>-2.3</w:t>
      </w:r>
      <w:r w:rsidR="002E459C">
        <w:t>:</w:t>
      </w:r>
      <w:r w:rsidR="00262ACE" w:rsidRPr="00450F99">
        <w:t xml:space="preserve"> Durabilidad de carreteras sin pavimentar</w:t>
      </w:r>
      <w:bookmarkEnd w:id="70"/>
    </w:p>
    <w:p w14:paraId="3CAC1CB1" w14:textId="6ECABF7D" w:rsidR="00450F99" w:rsidRPr="00262ACE" w:rsidRDefault="00262ACE" w:rsidP="00780A55">
      <w:pPr>
        <w:spacing w:before="120" w:after="120"/>
        <w:jc w:val="both"/>
        <w:rPr>
          <w:rFonts w:ascii="Times New Roman" w:hAnsi="Times New Roman" w:cs="Times New Roman"/>
          <w:i/>
          <w:lang w:bidi="es-ES"/>
        </w:rPr>
      </w:pPr>
      <w:r w:rsidRPr="00262ACE">
        <w:rPr>
          <w:rFonts w:ascii="Times New Roman" w:hAnsi="Times New Roman" w:cs="Times New Roman"/>
          <w:i/>
          <w:lang w:bidi="es-ES"/>
        </w:rPr>
        <w:t>Las actividades de gestión y mantenimiento de la carretera realizadas por el Contratista durante todo el período del contrato no deben poner en peligro la sostenibilidad a largo plazo de la carretera, que depende de los criterios definidos a continuación.</w:t>
      </w:r>
    </w:p>
    <w:p w14:paraId="12DAD246" w14:textId="0C54F20D" w:rsidR="00450F99" w:rsidRDefault="00262ACE" w:rsidP="00F92EC8">
      <w:pPr>
        <w:spacing w:before="120" w:after="120"/>
        <w:jc w:val="both"/>
        <w:rPr>
          <w:rFonts w:ascii="Times New Roman" w:hAnsi="Times New Roman" w:cs="Times New Roman"/>
          <w:i/>
          <w:lang w:bidi="es-ES"/>
        </w:rPr>
      </w:pPr>
      <w:r w:rsidRPr="00262ACE">
        <w:rPr>
          <w:rFonts w:ascii="Times New Roman" w:hAnsi="Times New Roman" w:cs="Times New Roman"/>
          <w:i/>
          <w:lang w:bidi="es-ES"/>
        </w:rPr>
        <w:t xml:space="preserve">[Nota: La "durabilidad de la carretera" es un grupo de criterios que en su mayoría no afectan directa e inmediatamente el uso de la carretera a corto plazo, pero que, sin embargo, son muy </w:t>
      </w:r>
      <w:r w:rsidRPr="00262ACE">
        <w:rPr>
          <w:rFonts w:ascii="Times New Roman" w:hAnsi="Times New Roman" w:cs="Times New Roman"/>
          <w:i/>
          <w:lang w:bidi="es-ES"/>
        </w:rPr>
        <w:lastRenderedPageBreak/>
        <w:t xml:space="preserve">importantes para la "supervivencia" a largo plazo del camino. En esencia, </w:t>
      </w:r>
      <w:r w:rsidR="00186FD0">
        <w:rPr>
          <w:rFonts w:ascii="Times New Roman" w:hAnsi="Times New Roman" w:cs="Times New Roman"/>
          <w:i/>
          <w:lang w:bidi="es-ES"/>
        </w:rPr>
        <w:t>MDO</w:t>
      </w:r>
      <w:r w:rsidRPr="00262ACE">
        <w:rPr>
          <w:rFonts w:ascii="Times New Roman" w:hAnsi="Times New Roman" w:cs="Times New Roman"/>
          <w:i/>
          <w:lang w:bidi="es-ES"/>
        </w:rPr>
        <w:t xml:space="preserve">-2.3 para caminos sin pavimentar evita una estrategia de mantenimiento en la que el Contratista "consume" el camino a través de </w:t>
      </w:r>
      <w:r w:rsidR="002E459C">
        <w:rPr>
          <w:rFonts w:ascii="Times New Roman" w:hAnsi="Times New Roman" w:cs="Times New Roman"/>
          <w:i/>
          <w:lang w:bidi="es-ES"/>
        </w:rPr>
        <w:t xml:space="preserve">pasadas </w:t>
      </w:r>
      <w:r w:rsidRPr="00262ACE">
        <w:rPr>
          <w:rFonts w:ascii="Times New Roman" w:hAnsi="Times New Roman" w:cs="Times New Roman"/>
          <w:i/>
          <w:lang w:bidi="es-ES"/>
        </w:rPr>
        <w:t xml:space="preserve">repetidas </w:t>
      </w:r>
      <w:r w:rsidR="002E459C">
        <w:rPr>
          <w:rFonts w:ascii="Times New Roman" w:hAnsi="Times New Roman" w:cs="Times New Roman"/>
          <w:i/>
          <w:lang w:bidi="es-ES"/>
        </w:rPr>
        <w:t xml:space="preserve">de la niveladora </w:t>
      </w:r>
      <w:r w:rsidRPr="00262ACE">
        <w:rPr>
          <w:rFonts w:ascii="Times New Roman" w:hAnsi="Times New Roman" w:cs="Times New Roman"/>
          <w:i/>
          <w:lang w:bidi="es-ES"/>
        </w:rPr>
        <w:t>sin agregar grava a la superficie. El perfil longitudinal requerido a ser mantenido por el Contratista debe ser establecido como parte de la preparación técnica del proyecto, a través de un levantamiento topográfico</w:t>
      </w:r>
      <w:r w:rsidR="002E459C">
        <w:rPr>
          <w:rFonts w:ascii="Times New Roman" w:hAnsi="Times New Roman" w:cs="Times New Roman"/>
          <w:i/>
          <w:lang w:bidi="es-ES"/>
        </w:rPr>
        <w:t>, y d</w:t>
      </w:r>
      <w:r w:rsidRPr="00262ACE">
        <w:rPr>
          <w:rFonts w:ascii="Times New Roman" w:hAnsi="Times New Roman" w:cs="Times New Roman"/>
          <w:i/>
          <w:lang w:bidi="es-ES"/>
        </w:rPr>
        <w:t>ebe formar parte de las Especificaciones. Como mínimo</w:t>
      </w:r>
      <w:r w:rsidR="002E459C">
        <w:rPr>
          <w:rFonts w:ascii="Times New Roman" w:hAnsi="Times New Roman" w:cs="Times New Roman"/>
          <w:i/>
          <w:lang w:bidi="es-ES"/>
        </w:rPr>
        <w:t xml:space="preserve"> absoluto</w:t>
      </w:r>
      <w:r w:rsidRPr="00262ACE">
        <w:rPr>
          <w:rFonts w:ascii="Times New Roman" w:hAnsi="Times New Roman" w:cs="Times New Roman"/>
          <w:i/>
          <w:lang w:bidi="es-ES"/>
        </w:rPr>
        <w:t>, se debe especificar que la superficie de la carretera debe ser más alta que el terreno circundante.]</w:t>
      </w:r>
    </w:p>
    <w:p w14:paraId="6EFC0C46" w14:textId="77777777" w:rsidR="00450F99" w:rsidRPr="00262ACE" w:rsidRDefault="00450F99" w:rsidP="00F92EC8">
      <w:pPr>
        <w:spacing w:before="120" w:after="120"/>
        <w:rPr>
          <w:rFonts w:ascii="Times New Roman" w:hAnsi="Times New Roman" w:cs="Times New Roman"/>
          <w:i/>
          <w:lang w:bidi="es-ES"/>
        </w:rPr>
      </w:pPr>
    </w:p>
    <w:tbl>
      <w:tblPr>
        <w:tblW w:w="90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6038"/>
      </w:tblGrid>
      <w:tr w:rsidR="00450F99" w:rsidRPr="00450F99" w14:paraId="73B908CA" w14:textId="77777777" w:rsidTr="00035DB6">
        <w:tc>
          <w:tcPr>
            <w:tcW w:w="3047" w:type="dxa"/>
          </w:tcPr>
          <w:p w14:paraId="402A450A" w14:textId="1F6AEE20" w:rsidR="00450F99" w:rsidRPr="00450F99" w:rsidRDefault="00450F99" w:rsidP="00F92EC8">
            <w:pPr>
              <w:spacing w:before="120" w:after="120"/>
              <w:rPr>
                <w:rFonts w:cs="Times New Roman"/>
                <w:b/>
                <w:bCs/>
                <w:iCs/>
                <w:szCs w:val="18"/>
                <w:lang w:val="en-US"/>
              </w:rPr>
            </w:pPr>
            <w:r w:rsidRPr="00450F99">
              <w:rPr>
                <w:rFonts w:ascii="Times New Roman" w:hAnsi="Times New Roman" w:cs="Times New Roman"/>
                <w:b/>
                <w:bCs/>
                <w:iCs/>
                <w:lang w:bidi="es-ES"/>
              </w:rPr>
              <w:t xml:space="preserve">Perfil longitudinal requerido </w:t>
            </w:r>
          </w:p>
        </w:tc>
        <w:tc>
          <w:tcPr>
            <w:tcW w:w="6038" w:type="dxa"/>
          </w:tcPr>
          <w:p w14:paraId="6E63896D" w14:textId="77777777" w:rsidR="00450F99" w:rsidRPr="00450F99" w:rsidRDefault="00450F99" w:rsidP="00F92EC8">
            <w:pPr>
              <w:spacing w:before="120" w:after="120"/>
              <w:rPr>
                <w:rFonts w:ascii="Times New Roman" w:hAnsi="Times New Roman" w:cs="Times New Roman"/>
                <w:iCs/>
                <w:lang w:bidi="es-ES"/>
              </w:rPr>
            </w:pPr>
            <w:r w:rsidRPr="00450F99">
              <w:rPr>
                <w:rFonts w:ascii="Times New Roman" w:hAnsi="Times New Roman" w:cs="Times New Roman"/>
                <w:iCs/>
                <w:lang w:bidi="es-ES"/>
              </w:rPr>
              <w:t>Tolerancia vertical negativa máxima aceptada:</w:t>
            </w:r>
          </w:p>
          <w:p w14:paraId="23F11B82" w14:textId="14D5DFB4" w:rsidR="00450F99" w:rsidRPr="00544E2F" w:rsidRDefault="00450F99" w:rsidP="00544E2F">
            <w:pPr>
              <w:spacing w:before="120" w:after="120"/>
              <w:rPr>
                <w:rFonts w:ascii="Times New Roman" w:hAnsi="Times New Roman" w:cs="Times New Roman"/>
                <w:iCs/>
                <w:lang w:bidi="es-ES"/>
              </w:rPr>
            </w:pPr>
            <w:r w:rsidRPr="00450F99">
              <w:rPr>
                <w:rFonts w:ascii="Times New Roman" w:hAnsi="Times New Roman" w:cs="Times New Roman"/>
                <w:iCs/>
                <w:lang w:bidi="es-ES"/>
              </w:rPr>
              <w:t>[</w:t>
            </w:r>
            <w:r w:rsidRPr="00450F99">
              <w:rPr>
                <w:rFonts w:ascii="Times New Roman" w:hAnsi="Times New Roman" w:cs="Times New Roman"/>
                <w:i/>
                <w:lang w:bidi="es-ES"/>
              </w:rPr>
              <w:t>insertar valor, el valor recomendado es menos cinco (5) centímetros (5.0 cm por debajo de la altura del perfil longitudinal requerido); sin límite en el lado positivo</w:t>
            </w:r>
          </w:p>
        </w:tc>
      </w:tr>
      <w:tr w:rsidR="00450F99" w:rsidRPr="00450F99" w14:paraId="1244079B" w14:textId="77777777" w:rsidTr="00035DB6">
        <w:tc>
          <w:tcPr>
            <w:tcW w:w="3047" w:type="dxa"/>
          </w:tcPr>
          <w:p w14:paraId="1C9320ED" w14:textId="48A98E27" w:rsidR="00450F99" w:rsidRPr="00450F99" w:rsidRDefault="00450F99" w:rsidP="00F92EC8">
            <w:pPr>
              <w:spacing w:before="120" w:after="120"/>
              <w:rPr>
                <w:rFonts w:cs="Times New Roman"/>
                <w:b/>
                <w:bCs/>
                <w:iCs/>
                <w:szCs w:val="18"/>
              </w:rPr>
            </w:pPr>
            <w:r w:rsidRPr="00450F99">
              <w:rPr>
                <w:rFonts w:ascii="Times New Roman" w:hAnsi="Times New Roman" w:cs="Times New Roman"/>
                <w:b/>
                <w:bCs/>
                <w:iCs/>
                <w:lang w:bidi="es-ES"/>
              </w:rPr>
              <w:t xml:space="preserve">Ancho útil de la superficie de la carretera </w:t>
            </w:r>
          </w:p>
        </w:tc>
        <w:tc>
          <w:tcPr>
            <w:tcW w:w="6038" w:type="dxa"/>
          </w:tcPr>
          <w:p w14:paraId="06545351" w14:textId="77777777" w:rsidR="00450F99" w:rsidRPr="00450F99" w:rsidRDefault="00450F99" w:rsidP="00F92EC8">
            <w:pPr>
              <w:spacing w:before="120" w:after="120"/>
              <w:rPr>
                <w:rFonts w:ascii="Times New Roman" w:hAnsi="Times New Roman" w:cs="Times New Roman"/>
                <w:iCs/>
                <w:lang w:bidi="es-ES"/>
              </w:rPr>
            </w:pPr>
            <w:r w:rsidRPr="00450F99">
              <w:rPr>
                <w:rFonts w:ascii="Times New Roman" w:hAnsi="Times New Roman" w:cs="Times New Roman"/>
                <w:iCs/>
                <w:lang w:bidi="es-ES"/>
              </w:rPr>
              <w:t>Carretera 1: …… [insertar valor] metros</w:t>
            </w:r>
          </w:p>
          <w:p w14:paraId="6C0D05B1" w14:textId="77777777" w:rsidR="00450F99" w:rsidRPr="00450F99" w:rsidRDefault="00450F99" w:rsidP="00F92EC8">
            <w:pPr>
              <w:spacing w:before="120" w:after="120"/>
              <w:rPr>
                <w:rFonts w:ascii="Times New Roman" w:hAnsi="Times New Roman" w:cs="Times New Roman"/>
                <w:iCs/>
                <w:lang w:bidi="es-ES"/>
              </w:rPr>
            </w:pPr>
            <w:r w:rsidRPr="00450F99">
              <w:rPr>
                <w:rFonts w:ascii="Times New Roman" w:hAnsi="Times New Roman" w:cs="Times New Roman"/>
                <w:iCs/>
                <w:lang w:bidi="es-ES"/>
              </w:rPr>
              <w:t>Carretera 2: …… [insertar valor] metros</w:t>
            </w:r>
          </w:p>
          <w:p w14:paraId="4AA04B24" w14:textId="77777777" w:rsidR="00450F99" w:rsidRPr="00450F99" w:rsidRDefault="00450F99" w:rsidP="00F92EC8">
            <w:pPr>
              <w:spacing w:before="120" w:after="120"/>
              <w:rPr>
                <w:rFonts w:ascii="Times New Roman" w:hAnsi="Times New Roman" w:cs="Times New Roman"/>
                <w:iCs/>
                <w:lang w:bidi="es-ES"/>
              </w:rPr>
            </w:pPr>
            <w:r w:rsidRPr="00450F99">
              <w:rPr>
                <w:rFonts w:ascii="Times New Roman" w:hAnsi="Times New Roman" w:cs="Times New Roman"/>
                <w:iCs/>
                <w:lang w:bidi="es-ES"/>
              </w:rPr>
              <w:t>Carretera 3: …… etc. ……</w:t>
            </w:r>
          </w:p>
          <w:p w14:paraId="026F7707" w14:textId="77777777" w:rsidR="00450F99" w:rsidRPr="00450F99" w:rsidRDefault="00450F99" w:rsidP="00F92EC8">
            <w:pPr>
              <w:spacing w:before="120" w:after="120"/>
              <w:rPr>
                <w:rFonts w:ascii="Times New Roman" w:hAnsi="Times New Roman" w:cs="Times New Roman"/>
                <w:iCs/>
                <w:lang w:bidi="es-ES"/>
              </w:rPr>
            </w:pPr>
            <w:r w:rsidRPr="00450F99">
              <w:rPr>
                <w:rFonts w:ascii="Times New Roman" w:hAnsi="Times New Roman" w:cs="Times New Roman"/>
                <w:iCs/>
                <w:lang w:bidi="es-ES"/>
              </w:rPr>
              <w:t>Tolerancia negativa máxima aceptada:</w:t>
            </w:r>
          </w:p>
          <w:p w14:paraId="3ACAD46C" w14:textId="0935FDF2" w:rsidR="00450F99" w:rsidRPr="00F71CE5" w:rsidRDefault="00450F99" w:rsidP="00F92EC8">
            <w:pPr>
              <w:spacing w:before="120" w:after="120"/>
              <w:jc w:val="both"/>
              <w:rPr>
                <w:rFonts w:cs="Times New Roman"/>
                <w:bCs/>
                <w:i/>
                <w:szCs w:val="18"/>
              </w:rPr>
            </w:pPr>
            <w:r w:rsidRPr="00F71CE5">
              <w:rPr>
                <w:rFonts w:ascii="Times New Roman" w:hAnsi="Times New Roman" w:cs="Times New Roman"/>
                <w:i/>
                <w:lang w:bidi="es-ES"/>
              </w:rPr>
              <w:t>[insertar valor, se recomienda un valor del orden de menos 20 centímetros (20 cm menos que el ancho de la superficie de la carretera utilizable requerida)</w:t>
            </w:r>
          </w:p>
        </w:tc>
      </w:tr>
    </w:tbl>
    <w:p w14:paraId="19FE8D88" w14:textId="31D68ABB" w:rsidR="00450F99" w:rsidRDefault="00262ACE" w:rsidP="00F92EC8">
      <w:pPr>
        <w:spacing w:before="120" w:after="120"/>
        <w:rPr>
          <w:rFonts w:ascii="Times New Roman" w:hAnsi="Times New Roman" w:cs="Times New Roman"/>
          <w:iCs/>
          <w:lang w:bidi="es-ES"/>
        </w:rPr>
      </w:pPr>
      <w:r w:rsidRPr="002E459C">
        <w:rPr>
          <w:rFonts w:ascii="Times New Roman" w:hAnsi="Times New Roman" w:cs="Times New Roman"/>
          <w:b/>
          <w:bCs/>
          <w:iCs/>
          <w:lang w:bidi="es-ES"/>
        </w:rPr>
        <w:t>Reducción de pago por incumplimiento:</w:t>
      </w:r>
      <w:r w:rsidRPr="00450F99">
        <w:rPr>
          <w:rFonts w:ascii="Times New Roman" w:hAnsi="Times New Roman" w:cs="Times New Roman"/>
          <w:iCs/>
          <w:lang w:bidi="es-ES"/>
        </w:rPr>
        <w:t xml:space="preserve"> Diez (10) por ciento de</w:t>
      </w:r>
      <w:r w:rsidR="002E459C">
        <w:rPr>
          <w:rFonts w:ascii="Times New Roman" w:hAnsi="Times New Roman" w:cs="Times New Roman"/>
          <w:iCs/>
          <w:lang w:bidi="es-ES"/>
        </w:rPr>
        <w:t>l monto de suma alzada</w:t>
      </w:r>
      <w:r w:rsidRPr="00450F99">
        <w:rPr>
          <w:rFonts w:ascii="Times New Roman" w:hAnsi="Times New Roman" w:cs="Times New Roman"/>
          <w:iCs/>
          <w:lang w:bidi="es-ES"/>
        </w:rPr>
        <w:t xml:space="preserve"> mensual por un km, que se aplicará por cada tramo de un km que no cumpla y por cada día que persista el incumplimiento.</w:t>
      </w:r>
    </w:p>
    <w:p w14:paraId="14BD396F" w14:textId="19B8074F" w:rsidR="00262ACE" w:rsidRDefault="00262ACE" w:rsidP="00F92EC8">
      <w:pPr>
        <w:spacing w:before="120" w:after="120"/>
        <w:rPr>
          <w:rFonts w:ascii="Times New Roman" w:hAnsi="Times New Roman" w:cs="Times New Roman"/>
          <w:b/>
          <w:bCs/>
          <w:iCs/>
          <w:lang w:bidi="es-ES"/>
        </w:rPr>
      </w:pPr>
      <w:r w:rsidRPr="00450F99">
        <w:rPr>
          <w:rFonts w:ascii="Times New Roman" w:hAnsi="Times New Roman" w:cs="Times New Roman"/>
          <w:b/>
          <w:bCs/>
          <w:iCs/>
          <w:lang w:bidi="es-ES"/>
        </w:rPr>
        <w:t xml:space="preserve">Período de gracia para reparaciones, después de las reducciones de pago del "primer día", en días: </w:t>
      </w:r>
      <w:r w:rsidR="002E459C">
        <w:rPr>
          <w:rFonts w:ascii="Times New Roman" w:hAnsi="Times New Roman" w:cs="Times New Roman"/>
          <w:b/>
          <w:bCs/>
          <w:iCs/>
          <w:lang w:bidi="es-ES"/>
        </w:rPr>
        <w:t xml:space="preserve"> </w:t>
      </w:r>
      <w:r w:rsidRPr="00450F99">
        <w:rPr>
          <w:rFonts w:ascii="Times New Roman" w:hAnsi="Times New Roman" w:cs="Times New Roman"/>
          <w:b/>
          <w:bCs/>
          <w:iCs/>
          <w:lang w:bidi="es-ES"/>
        </w:rPr>
        <w:t>56</w:t>
      </w:r>
    </w:p>
    <w:p w14:paraId="487DB5E6" w14:textId="77777777" w:rsidR="002E459C" w:rsidRPr="00F92EC8" w:rsidRDefault="002E459C" w:rsidP="00F92EC8">
      <w:pPr>
        <w:spacing w:before="120" w:after="120"/>
        <w:rPr>
          <w:rFonts w:ascii="Times New Roman" w:hAnsi="Times New Roman" w:cs="Times New Roman"/>
          <w:b/>
          <w:bCs/>
          <w:iCs/>
          <w:lang w:bidi="es-ES"/>
        </w:rPr>
      </w:pPr>
    </w:p>
    <w:p w14:paraId="46BDCF43" w14:textId="732114DE" w:rsidR="00262ACE" w:rsidRPr="00780A55" w:rsidRDefault="00450F99" w:rsidP="00886DE9">
      <w:pPr>
        <w:pStyle w:val="Heading5"/>
        <w:keepNext/>
        <w:numPr>
          <w:ilvl w:val="0"/>
          <w:numId w:val="0"/>
        </w:numPr>
        <w:spacing w:before="240" w:after="240"/>
        <w:contextualSpacing w:val="0"/>
      </w:pPr>
      <w:bookmarkStart w:id="71" w:name="_Toc82613921"/>
      <w:r>
        <w:t>MDO</w:t>
      </w:r>
      <w:r w:rsidR="00262ACE" w:rsidRPr="00450F99">
        <w:t>-2.4 Cumplimiento gradual de los niveles de servicio para carreteras sin pavimentar</w:t>
      </w:r>
      <w:bookmarkEnd w:id="71"/>
    </w:p>
    <w:p w14:paraId="7DD7DD88" w14:textId="0E94EFA5" w:rsidR="009B3E6B" w:rsidRPr="00780A55" w:rsidRDefault="00262ACE" w:rsidP="00780A55">
      <w:pPr>
        <w:spacing w:before="120" w:after="120"/>
        <w:jc w:val="both"/>
        <w:rPr>
          <w:rFonts w:ascii="Times New Roman" w:hAnsi="Times New Roman" w:cs="Times New Roman"/>
          <w:iCs/>
          <w:lang w:bidi="es-ES"/>
        </w:rPr>
      </w:pPr>
      <w:r w:rsidRPr="009B3E6B">
        <w:rPr>
          <w:rFonts w:ascii="Times New Roman" w:hAnsi="Times New Roman" w:cs="Times New Roman"/>
          <w:iCs/>
          <w:lang w:bidi="es-ES"/>
        </w:rPr>
        <w:t>Con el fin de respetar el período de movilización inicial del Contratista, no se espera el cumplimiento de ninguno de los criterios de Nivel de Servicio hasta: ………………… [</w:t>
      </w:r>
      <w:r w:rsidRPr="009B3E6B">
        <w:rPr>
          <w:rFonts w:ascii="Times New Roman" w:hAnsi="Times New Roman" w:cs="Times New Roman"/>
          <w:i/>
          <w:lang w:bidi="es-ES"/>
        </w:rPr>
        <w:t xml:space="preserve">inserte el número de días después de la firma o notificación legal del contrato, se recomiendan entre 60 y 90 </w:t>
      </w:r>
      <w:r w:rsidR="009A5645" w:rsidRPr="009B3E6B">
        <w:rPr>
          <w:rFonts w:ascii="Times New Roman" w:hAnsi="Times New Roman" w:cs="Times New Roman"/>
          <w:i/>
          <w:lang w:bidi="es-ES"/>
        </w:rPr>
        <w:t>días</w:t>
      </w:r>
      <w:r w:rsidRPr="009B3E6B">
        <w:rPr>
          <w:rFonts w:ascii="Times New Roman" w:hAnsi="Times New Roman" w:cs="Times New Roman"/>
          <w:iCs/>
          <w:lang w:bidi="es-ES"/>
        </w:rPr>
        <w:t>] ………………………</w:t>
      </w:r>
    </w:p>
    <w:p w14:paraId="77D4B112" w14:textId="56403885" w:rsidR="009B3E6B" w:rsidRPr="00780A55" w:rsidRDefault="00262ACE" w:rsidP="00F92EC8">
      <w:pPr>
        <w:spacing w:before="120" w:after="120"/>
        <w:rPr>
          <w:rFonts w:ascii="Times New Roman" w:hAnsi="Times New Roman" w:cs="Times New Roman"/>
          <w:iCs/>
          <w:lang w:bidi="es-ES"/>
        </w:rPr>
      </w:pPr>
      <w:r w:rsidRPr="009B3E6B">
        <w:rPr>
          <w:rFonts w:ascii="Times New Roman" w:hAnsi="Times New Roman" w:cs="Times New Roman"/>
          <w:iCs/>
          <w:lang w:bidi="es-ES"/>
        </w:rPr>
        <w:t xml:space="preserve">La siguiente tabla resume las variaciones y los requisitos de cumplimiento gradual con los Niveles de </w:t>
      </w:r>
      <w:r w:rsidR="00780A55">
        <w:rPr>
          <w:rFonts w:ascii="Times New Roman" w:hAnsi="Times New Roman" w:cs="Times New Roman"/>
          <w:iCs/>
          <w:lang w:bidi="es-ES"/>
        </w:rPr>
        <w:t>S</w:t>
      </w:r>
      <w:r w:rsidRPr="009B3E6B">
        <w:rPr>
          <w:rFonts w:ascii="Times New Roman" w:hAnsi="Times New Roman" w:cs="Times New Roman"/>
          <w:iCs/>
          <w:lang w:bidi="es-ES"/>
        </w:rPr>
        <w:t>ervicio a lo largo del tiempo: ……………… [</w:t>
      </w:r>
      <w:r w:rsidRPr="00976B36">
        <w:rPr>
          <w:rFonts w:ascii="Times New Roman" w:hAnsi="Times New Roman" w:cs="Times New Roman"/>
          <w:i/>
          <w:lang w:bidi="es-ES"/>
        </w:rPr>
        <w:t>insertar tabla</w:t>
      </w:r>
      <w:r w:rsidRPr="009B3E6B">
        <w:rPr>
          <w:rFonts w:ascii="Times New Roman" w:hAnsi="Times New Roman" w:cs="Times New Roman"/>
          <w:iCs/>
          <w:lang w:bidi="es-ES"/>
        </w:rPr>
        <w:t>] …………………</w:t>
      </w:r>
    </w:p>
    <w:p w14:paraId="73F4A0D6" w14:textId="5D5A9A0C" w:rsidR="00262ACE" w:rsidRPr="00262ACE" w:rsidRDefault="00262ACE" w:rsidP="00F92EC8">
      <w:pPr>
        <w:spacing w:before="120" w:after="120"/>
        <w:rPr>
          <w:rFonts w:ascii="Times New Roman" w:hAnsi="Times New Roman" w:cs="Times New Roman"/>
          <w:i/>
          <w:lang w:bidi="es-ES"/>
        </w:rPr>
      </w:pPr>
      <w:r w:rsidRPr="00262ACE">
        <w:rPr>
          <w:rFonts w:ascii="Times New Roman" w:hAnsi="Times New Roman" w:cs="Times New Roman"/>
          <w:i/>
          <w:lang w:bidi="es-ES"/>
        </w:rPr>
        <w:t>[Nota: La siguiente tabla es un ejemplo de un contrato de 4 años que puede adaptarse a las necesidades específicas del contrato y las carreteras incluidas en el mismo.]</w:t>
      </w:r>
    </w:p>
    <w:p w14:paraId="11B9B487" w14:textId="77777777" w:rsidR="00262ACE" w:rsidRDefault="00262ACE" w:rsidP="00F92EC8">
      <w:pPr>
        <w:spacing w:before="120" w:after="120"/>
        <w:rPr>
          <w:rFonts w:ascii="Times New Roman" w:hAnsi="Times New Roman" w:cs="Times New Roman"/>
          <w:i/>
          <w:lang w:bidi="es-ES"/>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62ACE" w:rsidRPr="00F71CE5" w14:paraId="65CB9446" w14:textId="77777777" w:rsidTr="00BA5D81">
        <w:trPr>
          <w:tblHeader/>
        </w:trPr>
        <w:tc>
          <w:tcPr>
            <w:tcW w:w="1170" w:type="dxa"/>
            <w:tcBorders>
              <w:top w:val="nil"/>
              <w:left w:val="nil"/>
              <w:bottom w:val="nil"/>
              <w:right w:val="nil"/>
            </w:tcBorders>
          </w:tcPr>
          <w:p w14:paraId="7AC524BD" w14:textId="77777777" w:rsidR="00262ACE" w:rsidRPr="00F71CE5" w:rsidRDefault="00262ACE" w:rsidP="00F92EC8">
            <w:pPr>
              <w:spacing w:before="120" w:after="120"/>
              <w:jc w:val="center"/>
              <w:rPr>
                <w:rFonts w:ascii="Times New Roman" w:hAnsi="Times New Roman" w:cs="Times New Roman"/>
                <w:bCs/>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781F59F9" w14:textId="096DEADD" w:rsidR="00262ACE" w:rsidRPr="00F71CE5" w:rsidRDefault="009B3E6B" w:rsidP="00F92EC8">
            <w:pPr>
              <w:spacing w:before="120" w:after="120"/>
              <w:jc w:val="center"/>
              <w:rPr>
                <w:rFonts w:ascii="Times New Roman" w:hAnsi="Times New Roman" w:cs="Times New Roman"/>
                <w:b/>
                <w:bCs/>
                <w:sz w:val="18"/>
                <w:szCs w:val="18"/>
              </w:rPr>
            </w:pPr>
            <w:r w:rsidRPr="00F71CE5">
              <w:rPr>
                <w:rFonts w:ascii="Times New Roman" w:hAnsi="Times New Roman" w:cs="Times New Roman"/>
                <w:b/>
                <w:bCs/>
                <w:sz w:val="18"/>
                <w:szCs w:val="18"/>
              </w:rPr>
              <w:t xml:space="preserve">Calendario de cumplimiento de los requisitos de </w:t>
            </w:r>
            <w:r w:rsidR="00BC0504">
              <w:rPr>
                <w:rFonts w:ascii="Times New Roman" w:hAnsi="Times New Roman" w:cs="Times New Roman"/>
                <w:b/>
                <w:bCs/>
                <w:sz w:val="18"/>
                <w:szCs w:val="18"/>
              </w:rPr>
              <w:t>N</w:t>
            </w:r>
            <w:r w:rsidRPr="00F71CE5">
              <w:rPr>
                <w:rFonts w:ascii="Times New Roman" w:hAnsi="Times New Roman" w:cs="Times New Roman"/>
                <w:b/>
                <w:bCs/>
                <w:sz w:val="18"/>
                <w:szCs w:val="18"/>
              </w:rPr>
              <w:t xml:space="preserve">ivel de </w:t>
            </w:r>
            <w:r w:rsidR="00BC0504">
              <w:rPr>
                <w:rFonts w:ascii="Times New Roman" w:hAnsi="Times New Roman" w:cs="Times New Roman"/>
                <w:b/>
                <w:bCs/>
                <w:sz w:val="18"/>
                <w:szCs w:val="18"/>
              </w:rPr>
              <w:t>S</w:t>
            </w:r>
            <w:r w:rsidRPr="00F71CE5">
              <w:rPr>
                <w:rFonts w:ascii="Times New Roman" w:hAnsi="Times New Roman" w:cs="Times New Roman"/>
                <w:b/>
                <w:bCs/>
                <w:sz w:val="18"/>
                <w:szCs w:val="18"/>
              </w:rPr>
              <w:t>ervicio</w:t>
            </w:r>
          </w:p>
        </w:tc>
      </w:tr>
      <w:tr w:rsidR="00262ACE" w:rsidRPr="00F71CE5" w14:paraId="62C4AF94" w14:textId="77777777" w:rsidTr="00BA5D81">
        <w:trPr>
          <w:tblHeader/>
        </w:trPr>
        <w:tc>
          <w:tcPr>
            <w:tcW w:w="1170" w:type="dxa"/>
            <w:tcBorders>
              <w:top w:val="single" w:sz="12" w:space="0" w:color="auto"/>
              <w:left w:val="single" w:sz="12" w:space="0" w:color="auto"/>
            </w:tcBorders>
          </w:tcPr>
          <w:p w14:paraId="4E043425" w14:textId="3BD19A6D" w:rsidR="00262ACE"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No</w:t>
            </w:r>
            <w:r w:rsidR="00F47A7F">
              <w:rPr>
                <w:rFonts w:ascii="Times New Roman" w:hAnsi="Times New Roman" w:cs="Times New Roman"/>
                <w:bCs/>
                <w:sz w:val="18"/>
                <w:szCs w:val="18"/>
              </w:rPr>
              <w:t>. de</w:t>
            </w:r>
            <w:r w:rsidRPr="00F71CE5">
              <w:rPr>
                <w:rFonts w:ascii="Times New Roman" w:hAnsi="Times New Roman" w:cs="Times New Roman"/>
                <w:bCs/>
                <w:sz w:val="18"/>
                <w:szCs w:val="18"/>
              </w:rPr>
              <w:t xml:space="preserve"> meses desde la fecha de inicio del contrato </w:t>
            </w:r>
          </w:p>
        </w:tc>
        <w:tc>
          <w:tcPr>
            <w:tcW w:w="1960" w:type="dxa"/>
            <w:tcBorders>
              <w:top w:val="nil"/>
            </w:tcBorders>
          </w:tcPr>
          <w:p w14:paraId="245E4A13" w14:textId="5DDB2DA1" w:rsidR="009B3E6B" w:rsidRPr="00F71CE5" w:rsidRDefault="007C670B" w:rsidP="00F92EC8">
            <w:pPr>
              <w:spacing w:before="120" w:after="120"/>
              <w:jc w:val="center"/>
              <w:rPr>
                <w:rFonts w:ascii="Times New Roman" w:hAnsi="Times New Roman" w:cs="Times New Roman"/>
                <w:bCs/>
                <w:sz w:val="18"/>
                <w:szCs w:val="18"/>
              </w:rPr>
            </w:pPr>
            <w:r>
              <w:rPr>
                <w:rFonts w:ascii="Times New Roman" w:hAnsi="Times New Roman" w:cs="Times New Roman"/>
                <w:bCs/>
                <w:sz w:val="18"/>
                <w:szCs w:val="18"/>
              </w:rPr>
              <w:t>Funcionalidad</w:t>
            </w:r>
            <w:r w:rsidR="009B3E6B" w:rsidRPr="00F71CE5">
              <w:rPr>
                <w:rFonts w:ascii="Times New Roman" w:hAnsi="Times New Roman" w:cs="Times New Roman"/>
                <w:bCs/>
                <w:sz w:val="18"/>
                <w:szCs w:val="18"/>
              </w:rPr>
              <w:t xml:space="preserve"> de la (s) carretera (s)</w:t>
            </w:r>
          </w:p>
          <w:p w14:paraId="75488DD6" w14:textId="77777777"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Cumplimiento requerido en</w:t>
            </w:r>
          </w:p>
          <w:p w14:paraId="0E66AF45" w14:textId="7B764FA9" w:rsidR="00262ACE" w:rsidRPr="00F71CE5" w:rsidRDefault="009B3E6B" w:rsidP="00F92EC8">
            <w:pPr>
              <w:spacing w:before="120" w:after="120"/>
              <w:jc w:val="center"/>
              <w:rPr>
                <w:rFonts w:ascii="Times New Roman" w:hAnsi="Times New Roman" w:cs="Times New Roman"/>
                <w:bCs/>
                <w:i/>
                <w:sz w:val="18"/>
                <w:szCs w:val="18"/>
              </w:rPr>
            </w:pPr>
            <w:r w:rsidRPr="00F71CE5">
              <w:rPr>
                <w:rFonts w:ascii="Times New Roman" w:hAnsi="Times New Roman" w:cs="Times New Roman"/>
                <w:bCs/>
                <w:i/>
                <w:iCs/>
                <w:sz w:val="18"/>
                <w:szCs w:val="18"/>
              </w:rPr>
              <w:t>(% de la longitud total de las carreteras bajo contrato)</w:t>
            </w:r>
          </w:p>
        </w:tc>
        <w:tc>
          <w:tcPr>
            <w:tcW w:w="1980" w:type="dxa"/>
            <w:tcBorders>
              <w:top w:val="nil"/>
            </w:tcBorders>
          </w:tcPr>
          <w:p w14:paraId="145EA38A" w14:textId="28B490E0" w:rsidR="00262ACE" w:rsidRPr="00F71CE5" w:rsidRDefault="009B3E6B" w:rsidP="00F92EC8">
            <w:pPr>
              <w:spacing w:before="120" w:after="120"/>
              <w:jc w:val="center"/>
              <w:rPr>
                <w:rFonts w:ascii="Times New Roman" w:hAnsi="Times New Roman" w:cs="Times New Roman"/>
                <w:b/>
                <w:bCs/>
                <w:sz w:val="18"/>
                <w:szCs w:val="18"/>
              </w:rPr>
            </w:pPr>
            <w:r w:rsidRPr="00F71CE5">
              <w:rPr>
                <w:rFonts w:ascii="Times New Roman" w:hAnsi="Times New Roman" w:cs="Times New Roman"/>
                <w:b/>
                <w:bCs/>
                <w:sz w:val="18"/>
                <w:szCs w:val="18"/>
              </w:rPr>
              <w:t>Velocidad Media del Tráfico</w:t>
            </w:r>
          </w:p>
          <w:p w14:paraId="6623F543" w14:textId="39674F4A" w:rsidR="00262ACE" w:rsidRPr="00F71CE5" w:rsidRDefault="009B3E6B" w:rsidP="00F92EC8">
            <w:pPr>
              <w:spacing w:before="120" w:after="120"/>
              <w:jc w:val="center"/>
              <w:rPr>
                <w:rFonts w:ascii="Times New Roman" w:hAnsi="Times New Roman" w:cs="Times New Roman"/>
                <w:bCs/>
                <w:i/>
                <w:sz w:val="18"/>
                <w:szCs w:val="18"/>
              </w:rPr>
            </w:pPr>
            <w:r w:rsidRPr="00F71CE5">
              <w:rPr>
                <w:rFonts w:ascii="Times New Roman" w:hAnsi="Times New Roman" w:cs="Times New Roman"/>
                <w:bCs/>
                <w:sz w:val="18"/>
                <w:szCs w:val="18"/>
              </w:rPr>
              <w:t xml:space="preserve">Velocidad mínima de tráfico segura que se puede mantener </w:t>
            </w:r>
            <w:r w:rsidR="00262ACE" w:rsidRPr="00F71CE5">
              <w:rPr>
                <w:rFonts w:ascii="Times New Roman" w:hAnsi="Times New Roman" w:cs="Times New Roman"/>
                <w:bCs/>
                <w:i/>
                <w:sz w:val="18"/>
                <w:szCs w:val="18"/>
              </w:rPr>
              <w:t>(</w:t>
            </w:r>
            <w:r w:rsidRPr="00F71CE5">
              <w:rPr>
                <w:rFonts w:ascii="Times New Roman" w:hAnsi="Times New Roman" w:cs="Times New Roman"/>
                <w:bCs/>
                <w:i/>
                <w:sz w:val="18"/>
                <w:szCs w:val="18"/>
              </w:rPr>
              <w:t>en</w:t>
            </w:r>
            <w:r w:rsidR="00262ACE" w:rsidRPr="00F71CE5">
              <w:rPr>
                <w:rFonts w:ascii="Times New Roman" w:hAnsi="Times New Roman" w:cs="Times New Roman"/>
                <w:bCs/>
                <w:i/>
                <w:sz w:val="18"/>
                <w:szCs w:val="18"/>
              </w:rPr>
              <w:t xml:space="preserve"> Km/h)</w:t>
            </w:r>
          </w:p>
        </w:tc>
        <w:tc>
          <w:tcPr>
            <w:tcW w:w="1890" w:type="dxa"/>
            <w:tcBorders>
              <w:top w:val="nil"/>
            </w:tcBorders>
          </w:tcPr>
          <w:p w14:paraId="0C84F78A" w14:textId="59BD126F" w:rsidR="00262ACE" w:rsidRPr="00F71CE5" w:rsidRDefault="009B3E6B" w:rsidP="00F92EC8">
            <w:pPr>
              <w:spacing w:before="120" w:after="120"/>
              <w:jc w:val="center"/>
              <w:rPr>
                <w:rFonts w:ascii="Times New Roman" w:hAnsi="Times New Roman" w:cs="Times New Roman"/>
                <w:b/>
                <w:bCs/>
                <w:sz w:val="18"/>
                <w:szCs w:val="18"/>
              </w:rPr>
            </w:pPr>
            <w:r w:rsidRPr="00F71CE5">
              <w:rPr>
                <w:rFonts w:ascii="Times New Roman" w:hAnsi="Times New Roman" w:cs="Times New Roman"/>
                <w:b/>
                <w:bCs/>
                <w:sz w:val="18"/>
                <w:szCs w:val="18"/>
              </w:rPr>
              <w:t>Comodidad del Usuario en la carretera</w:t>
            </w:r>
          </w:p>
          <w:p w14:paraId="7D3225A5" w14:textId="77777777"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Cumplimiento requerido en</w:t>
            </w:r>
          </w:p>
          <w:p w14:paraId="3414CB34" w14:textId="45790D22" w:rsidR="00262ACE"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i/>
                <w:iCs/>
                <w:sz w:val="18"/>
                <w:szCs w:val="18"/>
              </w:rPr>
              <w:t>(% de la longitud total de las carreteras bajo contrato</w:t>
            </w:r>
            <w:r w:rsidRPr="00F71CE5">
              <w:rPr>
                <w:rFonts w:ascii="Times New Roman" w:hAnsi="Times New Roman" w:cs="Times New Roman"/>
                <w:bCs/>
                <w:sz w:val="18"/>
                <w:szCs w:val="18"/>
              </w:rPr>
              <w:t>)</w:t>
            </w:r>
          </w:p>
        </w:tc>
        <w:tc>
          <w:tcPr>
            <w:tcW w:w="2160" w:type="dxa"/>
            <w:tcBorders>
              <w:top w:val="nil"/>
              <w:right w:val="single" w:sz="12" w:space="0" w:color="auto"/>
            </w:tcBorders>
          </w:tcPr>
          <w:p w14:paraId="1CC4672E" w14:textId="7F4BFC71" w:rsidR="00262ACE" w:rsidRPr="00F71CE5" w:rsidRDefault="009B3E6B" w:rsidP="00F92EC8">
            <w:pPr>
              <w:spacing w:before="120" w:after="120"/>
              <w:jc w:val="center"/>
              <w:rPr>
                <w:rFonts w:ascii="Times New Roman" w:hAnsi="Times New Roman" w:cs="Times New Roman"/>
                <w:b/>
                <w:bCs/>
                <w:sz w:val="18"/>
                <w:szCs w:val="18"/>
              </w:rPr>
            </w:pPr>
            <w:r w:rsidRPr="00F71CE5">
              <w:rPr>
                <w:rFonts w:ascii="Times New Roman" w:hAnsi="Times New Roman" w:cs="Times New Roman"/>
                <w:b/>
                <w:bCs/>
                <w:sz w:val="18"/>
                <w:szCs w:val="18"/>
              </w:rPr>
              <w:t>Durabilidad de la carretera</w:t>
            </w:r>
          </w:p>
          <w:p w14:paraId="369FD030" w14:textId="77777777"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Cumplimiento requerido en</w:t>
            </w:r>
          </w:p>
          <w:p w14:paraId="49D3F0AB" w14:textId="2C0290B7" w:rsidR="00262ACE" w:rsidRPr="00F71CE5" w:rsidRDefault="009B3E6B" w:rsidP="00F92EC8">
            <w:pPr>
              <w:spacing w:before="120" w:after="120"/>
              <w:jc w:val="center"/>
              <w:rPr>
                <w:rFonts w:ascii="Times New Roman" w:hAnsi="Times New Roman" w:cs="Times New Roman"/>
                <w:bCs/>
                <w:i/>
                <w:iCs/>
                <w:sz w:val="18"/>
                <w:szCs w:val="18"/>
              </w:rPr>
            </w:pPr>
            <w:r w:rsidRPr="00F71CE5">
              <w:rPr>
                <w:rFonts w:ascii="Times New Roman" w:hAnsi="Times New Roman" w:cs="Times New Roman"/>
                <w:bCs/>
                <w:i/>
                <w:iCs/>
                <w:sz w:val="18"/>
                <w:szCs w:val="18"/>
              </w:rPr>
              <w:t>(% de la longitud total de las carreteras bajo contrato)</w:t>
            </w:r>
          </w:p>
        </w:tc>
      </w:tr>
      <w:tr w:rsidR="009B3E6B" w:rsidRPr="00F71CE5" w14:paraId="6D4B169D" w14:textId="77777777" w:rsidTr="00BA5D81">
        <w:tc>
          <w:tcPr>
            <w:tcW w:w="1170" w:type="dxa"/>
            <w:tcBorders>
              <w:left w:val="single" w:sz="12" w:space="0" w:color="auto"/>
            </w:tcBorders>
          </w:tcPr>
          <w:p w14:paraId="2E90AA57" w14:textId="77777777"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 and 2</w:t>
            </w:r>
          </w:p>
        </w:tc>
        <w:tc>
          <w:tcPr>
            <w:tcW w:w="1960" w:type="dxa"/>
          </w:tcPr>
          <w:p w14:paraId="7EE3A2D2" w14:textId="6F112C40"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No hay mínimo requerido</w:t>
            </w:r>
          </w:p>
        </w:tc>
        <w:tc>
          <w:tcPr>
            <w:tcW w:w="1980" w:type="dxa"/>
          </w:tcPr>
          <w:p w14:paraId="7DEA3C9C" w14:textId="5008AD45"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No hay mínimo requerido</w:t>
            </w:r>
          </w:p>
        </w:tc>
        <w:tc>
          <w:tcPr>
            <w:tcW w:w="1890" w:type="dxa"/>
          </w:tcPr>
          <w:p w14:paraId="1E242349" w14:textId="36D1891B"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No hay mínimo requerido</w:t>
            </w:r>
          </w:p>
        </w:tc>
        <w:tc>
          <w:tcPr>
            <w:tcW w:w="2160" w:type="dxa"/>
            <w:tcBorders>
              <w:right w:val="single" w:sz="12" w:space="0" w:color="auto"/>
            </w:tcBorders>
          </w:tcPr>
          <w:p w14:paraId="6B6A6FAC" w14:textId="66E1E91C" w:rsidR="009B3E6B" w:rsidRPr="00F71CE5" w:rsidRDefault="009B3E6B"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No hay mínimo requerido</w:t>
            </w:r>
          </w:p>
        </w:tc>
      </w:tr>
      <w:tr w:rsidR="00262ACE" w:rsidRPr="00F71CE5" w14:paraId="59DE717C" w14:textId="77777777" w:rsidTr="00BA5D81">
        <w:tc>
          <w:tcPr>
            <w:tcW w:w="1170" w:type="dxa"/>
            <w:tcBorders>
              <w:left w:val="single" w:sz="12" w:space="0" w:color="auto"/>
            </w:tcBorders>
          </w:tcPr>
          <w:p w14:paraId="74AF6C0F"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3</w:t>
            </w:r>
          </w:p>
        </w:tc>
        <w:tc>
          <w:tcPr>
            <w:tcW w:w="1960" w:type="dxa"/>
          </w:tcPr>
          <w:p w14:paraId="08D1725D"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661D1773"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40</w:t>
            </w:r>
          </w:p>
        </w:tc>
        <w:tc>
          <w:tcPr>
            <w:tcW w:w="1890" w:type="dxa"/>
          </w:tcPr>
          <w:p w14:paraId="0519836D"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3</w:t>
            </w:r>
          </w:p>
        </w:tc>
        <w:tc>
          <w:tcPr>
            <w:tcW w:w="2160" w:type="dxa"/>
            <w:tcBorders>
              <w:right w:val="single" w:sz="12" w:space="0" w:color="auto"/>
            </w:tcBorders>
          </w:tcPr>
          <w:p w14:paraId="3ED3AE9C"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2</w:t>
            </w:r>
          </w:p>
        </w:tc>
      </w:tr>
      <w:tr w:rsidR="00262ACE" w:rsidRPr="00F71CE5" w14:paraId="4613371F" w14:textId="77777777" w:rsidTr="00BA5D81">
        <w:tc>
          <w:tcPr>
            <w:tcW w:w="1170" w:type="dxa"/>
            <w:tcBorders>
              <w:left w:val="single" w:sz="12" w:space="0" w:color="auto"/>
            </w:tcBorders>
          </w:tcPr>
          <w:p w14:paraId="45B4819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w:t>
            </w:r>
          </w:p>
        </w:tc>
        <w:tc>
          <w:tcPr>
            <w:tcW w:w="1960" w:type="dxa"/>
          </w:tcPr>
          <w:p w14:paraId="38DBFB4F"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6A44D8C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40</w:t>
            </w:r>
          </w:p>
        </w:tc>
        <w:tc>
          <w:tcPr>
            <w:tcW w:w="1890" w:type="dxa"/>
          </w:tcPr>
          <w:p w14:paraId="6E3DCE71"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8</w:t>
            </w:r>
          </w:p>
        </w:tc>
        <w:tc>
          <w:tcPr>
            <w:tcW w:w="2160" w:type="dxa"/>
            <w:tcBorders>
              <w:right w:val="single" w:sz="12" w:space="0" w:color="auto"/>
            </w:tcBorders>
          </w:tcPr>
          <w:p w14:paraId="5425B811"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w:t>
            </w:r>
          </w:p>
        </w:tc>
      </w:tr>
      <w:tr w:rsidR="00262ACE" w:rsidRPr="00F71CE5" w14:paraId="52B6486D" w14:textId="77777777" w:rsidTr="00BA5D81">
        <w:tc>
          <w:tcPr>
            <w:tcW w:w="1170" w:type="dxa"/>
            <w:tcBorders>
              <w:left w:val="single" w:sz="12" w:space="0" w:color="auto"/>
            </w:tcBorders>
          </w:tcPr>
          <w:p w14:paraId="6A367D0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w:t>
            </w:r>
          </w:p>
        </w:tc>
        <w:tc>
          <w:tcPr>
            <w:tcW w:w="1960" w:type="dxa"/>
          </w:tcPr>
          <w:p w14:paraId="47672413"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5ADFBF0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50</w:t>
            </w:r>
          </w:p>
        </w:tc>
        <w:tc>
          <w:tcPr>
            <w:tcW w:w="1890" w:type="dxa"/>
          </w:tcPr>
          <w:p w14:paraId="54B02604"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13</w:t>
            </w:r>
          </w:p>
        </w:tc>
        <w:tc>
          <w:tcPr>
            <w:tcW w:w="2160" w:type="dxa"/>
            <w:tcBorders>
              <w:right w:val="single" w:sz="12" w:space="0" w:color="auto"/>
            </w:tcBorders>
          </w:tcPr>
          <w:p w14:paraId="04AF435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7</w:t>
            </w:r>
          </w:p>
        </w:tc>
      </w:tr>
      <w:tr w:rsidR="00262ACE" w:rsidRPr="00F71CE5" w14:paraId="649DF605" w14:textId="77777777" w:rsidTr="00BA5D81">
        <w:tc>
          <w:tcPr>
            <w:tcW w:w="1170" w:type="dxa"/>
            <w:tcBorders>
              <w:left w:val="single" w:sz="12" w:space="0" w:color="auto"/>
            </w:tcBorders>
          </w:tcPr>
          <w:p w14:paraId="36055ACF"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w:t>
            </w:r>
          </w:p>
        </w:tc>
        <w:tc>
          <w:tcPr>
            <w:tcW w:w="1960" w:type="dxa"/>
          </w:tcPr>
          <w:p w14:paraId="06798F8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008480E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50</w:t>
            </w:r>
          </w:p>
        </w:tc>
        <w:tc>
          <w:tcPr>
            <w:tcW w:w="1890" w:type="dxa"/>
          </w:tcPr>
          <w:p w14:paraId="765189E9"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18</w:t>
            </w:r>
          </w:p>
        </w:tc>
        <w:tc>
          <w:tcPr>
            <w:tcW w:w="2160" w:type="dxa"/>
            <w:tcBorders>
              <w:right w:val="single" w:sz="12" w:space="0" w:color="auto"/>
            </w:tcBorders>
          </w:tcPr>
          <w:p w14:paraId="31249CB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11</w:t>
            </w:r>
          </w:p>
        </w:tc>
      </w:tr>
      <w:tr w:rsidR="00262ACE" w:rsidRPr="00F71CE5" w14:paraId="2794E99A" w14:textId="77777777" w:rsidTr="00BA5D81">
        <w:tc>
          <w:tcPr>
            <w:tcW w:w="1170" w:type="dxa"/>
            <w:tcBorders>
              <w:left w:val="single" w:sz="12" w:space="0" w:color="auto"/>
            </w:tcBorders>
          </w:tcPr>
          <w:p w14:paraId="1AF40538"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7</w:t>
            </w:r>
          </w:p>
        </w:tc>
        <w:tc>
          <w:tcPr>
            <w:tcW w:w="1960" w:type="dxa"/>
          </w:tcPr>
          <w:p w14:paraId="1E79024C"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2359E5F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50</w:t>
            </w:r>
          </w:p>
        </w:tc>
        <w:tc>
          <w:tcPr>
            <w:tcW w:w="1890" w:type="dxa"/>
          </w:tcPr>
          <w:p w14:paraId="4AD9069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24</w:t>
            </w:r>
          </w:p>
        </w:tc>
        <w:tc>
          <w:tcPr>
            <w:tcW w:w="2160" w:type="dxa"/>
            <w:tcBorders>
              <w:right w:val="single" w:sz="12" w:space="0" w:color="auto"/>
            </w:tcBorders>
          </w:tcPr>
          <w:p w14:paraId="02DE5CA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15</w:t>
            </w:r>
          </w:p>
        </w:tc>
      </w:tr>
      <w:tr w:rsidR="00262ACE" w:rsidRPr="00F71CE5" w14:paraId="7EFE9B56" w14:textId="77777777" w:rsidTr="00BA5D81">
        <w:tc>
          <w:tcPr>
            <w:tcW w:w="1170" w:type="dxa"/>
            <w:tcBorders>
              <w:left w:val="single" w:sz="12" w:space="0" w:color="auto"/>
            </w:tcBorders>
          </w:tcPr>
          <w:p w14:paraId="16D2939D"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8</w:t>
            </w:r>
          </w:p>
        </w:tc>
        <w:tc>
          <w:tcPr>
            <w:tcW w:w="1960" w:type="dxa"/>
          </w:tcPr>
          <w:p w14:paraId="2775B04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68F836C8"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155A9031"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30</w:t>
            </w:r>
          </w:p>
        </w:tc>
        <w:tc>
          <w:tcPr>
            <w:tcW w:w="2160" w:type="dxa"/>
            <w:tcBorders>
              <w:right w:val="single" w:sz="12" w:space="0" w:color="auto"/>
            </w:tcBorders>
          </w:tcPr>
          <w:p w14:paraId="4E5A731A"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20</w:t>
            </w:r>
          </w:p>
        </w:tc>
      </w:tr>
      <w:tr w:rsidR="00262ACE" w:rsidRPr="00F71CE5" w14:paraId="701E3825" w14:textId="77777777" w:rsidTr="00BA5D81">
        <w:tc>
          <w:tcPr>
            <w:tcW w:w="1170" w:type="dxa"/>
            <w:tcBorders>
              <w:left w:val="single" w:sz="12" w:space="0" w:color="auto"/>
            </w:tcBorders>
          </w:tcPr>
          <w:p w14:paraId="089A2BD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9</w:t>
            </w:r>
          </w:p>
        </w:tc>
        <w:tc>
          <w:tcPr>
            <w:tcW w:w="1960" w:type="dxa"/>
          </w:tcPr>
          <w:p w14:paraId="1D911C8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6300CBDF"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309A1FE0"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36</w:t>
            </w:r>
          </w:p>
        </w:tc>
        <w:tc>
          <w:tcPr>
            <w:tcW w:w="2160" w:type="dxa"/>
            <w:tcBorders>
              <w:right w:val="single" w:sz="12" w:space="0" w:color="auto"/>
            </w:tcBorders>
          </w:tcPr>
          <w:p w14:paraId="23C5A380"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25</w:t>
            </w:r>
          </w:p>
        </w:tc>
      </w:tr>
      <w:tr w:rsidR="00262ACE" w:rsidRPr="00F71CE5" w14:paraId="53EA87A7" w14:textId="77777777" w:rsidTr="00BA5D81">
        <w:tc>
          <w:tcPr>
            <w:tcW w:w="1170" w:type="dxa"/>
            <w:tcBorders>
              <w:left w:val="single" w:sz="12" w:space="0" w:color="auto"/>
            </w:tcBorders>
          </w:tcPr>
          <w:p w14:paraId="525CCAB1"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w:t>
            </w:r>
          </w:p>
        </w:tc>
        <w:tc>
          <w:tcPr>
            <w:tcW w:w="1960" w:type="dxa"/>
          </w:tcPr>
          <w:p w14:paraId="4CD8CDD4"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345D1C93"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731E161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42</w:t>
            </w:r>
          </w:p>
        </w:tc>
        <w:tc>
          <w:tcPr>
            <w:tcW w:w="2160" w:type="dxa"/>
            <w:tcBorders>
              <w:right w:val="single" w:sz="12" w:space="0" w:color="auto"/>
            </w:tcBorders>
          </w:tcPr>
          <w:p w14:paraId="644205EF"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30</w:t>
            </w:r>
          </w:p>
        </w:tc>
      </w:tr>
      <w:tr w:rsidR="00262ACE" w:rsidRPr="00F71CE5" w14:paraId="067D5490" w14:textId="77777777" w:rsidTr="00BA5D81">
        <w:tc>
          <w:tcPr>
            <w:tcW w:w="1170" w:type="dxa"/>
            <w:tcBorders>
              <w:left w:val="single" w:sz="12" w:space="0" w:color="auto"/>
            </w:tcBorders>
          </w:tcPr>
          <w:p w14:paraId="6762E5BC"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11</w:t>
            </w:r>
          </w:p>
        </w:tc>
        <w:tc>
          <w:tcPr>
            <w:tcW w:w="1960" w:type="dxa"/>
          </w:tcPr>
          <w:p w14:paraId="581455D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1F2E965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594B458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50</w:t>
            </w:r>
          </w:p>
        </w:tc>
        <w:tc>
          <w:tcPr>
            <w:tcW w:w="2160" w:type="dxa"/>
            <w:tcBorders>
              <w:right w:val="single" w:sz="12" w:space="0" w:color="auto"/>
            </w:tcBorders>
          </w:tcPr>
          <w:p w14:paraId="37B71A6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35</w:t>
            </w:r>
          </w:p>
        </w:tc>
      </w:tr>
      <w:tr w:rsidR="00262ACE" w:rsidRPr="00F71CE5" w14:paraId="3748ADB6" w14:textId="77777777" w:rsidTr="00BA5D81">
        <w:tc>
          <w:tcPr>
            <w:tcW w:w="1170" w:type="dxa"/>
            <w:tcBorders>
              <w:left w:val="single" w:sz="12" w:space="0" w:color="auto"/>
            </w:tcBorders>
          </w:tcPr>
          <w:p w14:paraId="1121DC0D"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12</w:t>
            </w:r>
          </w:p>
        </w:tc>
        <w:tc>
          <w:tcPr>
            <w:tcW w:w="1960" w:type="dxa"/>
          </w:tcPr>
          <w:p w14:paraId="5B0399FD"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343772C0"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4E3A028C"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2160" w:type="dxa"/>
            <w:tcBorders>
              <w:right w:val="single" w:sz="12" w:space="0" w:color="auto"/>
            </w:tcBorders>
          </w:tcPr>
          <w:p w14:paraId="228083B0"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40</w:t>
            </w:r>
          </w:p>
        </w:tc>
      </w:tr>
      <w:tr w:rsidR="00262ACE" w:rsidRPr="00F71CE5" w14:paraId="48512399" w14:textId="77777777" w:rsidTr="00BA5D81">
        <w:tc>
          <w:tcPr>
            <w:tcW w:w="1170" w:type="dxa"/>
            <w:tcBorders>
              <w:left w:val="single" w:sz="12" w:space="0" w:color="auto"/>
            </w:tcBorders>
          </w:tcPr>
          <w:p w14:paraId="7A3CF07C"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13</w:t>
            </w:r>
          </w:p>
        </w:tc>
        <w:tc>
          <w:tcPr>
            <w:tcW w:w="1960" w:type="dxa"/>
          </w:tcPr>
          <w:p w14:paraId="0EE2CF4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2E3728A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151FF959"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70</w:t>
            </w:r>
          </w:p>
        </w:tc>
        <w:tc>
          <w:tcPr>
            <w:tcW w:w="2160" w:type="dxa"/>
            <w:tcBorders>
              <w:right w:val="single" w:sz="12" w:space="0" w:color="auto"/>
            </w:tcBorders>
          </w:tcPr>
          <w:p w14:paraId="06AD7AEA"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45</w:t>
            </w:r>
          </w:p>
        </w:tc>
      </w:tr>
      <w:tr w:rsidR="00262ACE" w:rsidRPr="00F71CE5" w14:paraId="3F9E5563" w14:textId="77777777" w:rsidTr="00BA5D81">
        <w:tc>
          <w:tcPr>
            <w:tcW w:w="1170" w:type="dxa"/>
            <w:tcBorders>
              <w:left w:val="single" w:sz="12" w:space="0" w:color="auto"/>
            </w:tcBorders>
          </w:tcPr>
          <w:p w14:paraId="6BCF6E1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14</w:t>
            </w:r>
          </w:p>
        </w:tc>
        <w:tc>
          <w:tcPr>
            <w:tcW w:w="1960" w:type="dxa"/>
          </w:tcPr>
          <w:p w14:paraId="0FBF231A"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32B25F8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0006C783"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80</w:t>
            </w:r>
          </w:p>
        </w:tc>
        <w:tc>
          <w:tcPr>
            <w:tcW w:w="2160" w:type="dxa"/>
            <w:tcBorders>
              <w:right w:val="single" w:sz="12" w:space="0" w:color="auto"/>
            </w:tcBorders>
          </w:tcPr>
          <w:p w14:paraId="1F20926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51</w:t>
            </w:r>
          </w:p>
        </w:tc>
      </w:tr>
      <w:tr w:rsidR="00262ACE" w:rsidRPr="00F71CE5" w14:paraId="5616EE82" w14:textId="77777777" w:rsidTr="00BA5D81">
        <w:tc>
          <w:tcPr>
            <w:tcW w:w="1170" w:type="dxa"/>
            <w:tcBorders>
              <w:left w:val="single" w:sz="12" w:space="0" w:color="auto"/>
            </w:tcBorders>
          </w:tcPr>
          <w:p w14:paraId="383E8CC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15</w:t>
            </w:r>
          </w:p>
        </w:tc>
        <w:tc>
          <w:tcPr>
            <w:tcW w:w="1960" w:type="dxa"/>
          </w:tcPr>
          <w:p w14:paraId="52AAC77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7CB3FE84"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203814AD"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90</w:t>
            </w:r>
          </w:p>
        </w:tc>
        <w:tc>
          <w:tcPr>
            <w:tcW w:w="2160" w:type="dxa"/>
            <w:tcBorders>
              <w:right w:val="single" w:sz="12" w:space="0" w:color="auto"/>
            </w:tcBorders>
          </w:tcPr>
          <w:p w14:paraId="227DFB1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57</w:t>
            </w:r>
          </w:p>
        </w:tc>
      </w:tr>
      <w:tr w:rsidR="00262ACE" w:rsidRPr="00F71CE5" w14:paraId="1ED6DDEA" w14:textId="77777777" w:rsidTr="00BA5D81">
        <w:tc>
          <w:tcPr>
            <w:tcW w:w="1170" w:type="dxa"/>
            <w:tcBorders>
              <w:left w:val="single" w:sz="12" w:space="0" w:color="auto"/>
            </w:tcBorders>
          </w:tcPr>
          <w:p w14:paraId="48C8D7C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16</w:t>
            </w:r>
          </w:p>
        </w:tc>
        <w:tc>
          <w:tcPr>
            <w:tcW w:w="1960" w:type="dxa"/>
          </w:tcPr>
          <w:p w14:paraId="5C0BC6DC"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4AD8DBA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7C6EBD6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2160" w:type="dxa"/>
            <w:tcBorders>
              <w:right w:val="single" w:sz="12" w:space="0" w:color="auto"/>
            </w:tcBorders>
          </w:tcPr>
          <w:p w14:paraId="3F64F34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63</w:t>
            </w:r>
          </w:p>
        </w:tc>
      </w:tr>
      <w:tr w:rsidR="00262ACE" w:rsidRPr="00F71CE5" w14:paraId="7CED7FC4" w14:textId="77777777" w:rsidTr="00BA5D81">
        <w:tc>
          <w:tcPr>
            <w:tcW w:w="1170" w:type="dxa"/>
            <w:tcBorders>
              <w:left w:val="single" w:sz="12" w:space="0" w:color="auto"/>
            </w:tcBorders>
          </w:tcPr>
          <w:p w14:paraId="340C2709"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17</w:t>
            </w:r>
          </w:p>
        </w:tc>
        <w:tc>
          <w:tcPr>
            <w:tcW w:w="1960" w:type="dxa"/>
          </w:tcPr>
          <w:p w14:paraId="5142539E"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788EBBF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16CD342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2160" w:type="dxa"/>
            <w:tcBorders>
              <w:right w:val="single" w:sz="12" w:space="0" w:color="auto"/>
            </w:tcBorders>
          </w:tcPr>
          <w:p w14:paraId="595715D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69</w:t>
            </w:r>
          </w:p>
        </w:tc>
      </w:tr>
      <w:tr w:rsidR="00262ACE" w:rsidRPr="00F71CE5" w14:paraId="52F92389" w14:textId="77777777" w:rsidTr="00BA5D81">
        <w:tc>
          <w:tcPr>
            <w:tcW w:w="1170" w:type="dxa"/>
            <w:tcBorders>
              <w:left w:val="single" w:sz="12" w:space="0" w:color="auto"/>
            </w:tcBorders>
          </w:tcPr>
          <w:p w14:paraId="3E4B77EA"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18</w:t>
            </w:r>
          </w:p>
        </w:tc>
        <w:tc>
          <w:tcPr>
            <w:tcW w:w="1960" w:type="dxa"/>
          </w:tcPr>
          <w:p w14:paraId="704433A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037DAFB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07CA954A"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2160" w:type="dxa"/>
            <w:tcBorders>
              <w:right w:val="single" w:sz="12" w:space="0" w:color="auto"/>
            </w:tcBorders>
          </w:tcPr>
          <w:p w14:paraId="01CDE5E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75</w:t>
            </w:r>
          </w:p>
        </w:tc>
      </w:tr>
      <w:tr w:rsidR="00262ACE" w:rsidRPr="00F71CE5" w14:paraId="00DFD6DA" w14:textId="77777777" w:rsidTr="00BA5D81">
        <w:tc>
          <w:tcPr>
            <w:tcW w:w="1170" w:type="dxa"/>
            <w:tcBorders>
              <w:left w:val="single" w:sz="12" w:space="0" w:color="auto"/>
            </w:tcBorders>
          </w:tcPr>
          <w:p w14:paraId="3AD51218"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19</w:t>
            </w:r>
          </w:p>
        </w:tc>
        <w:tc>
          <w:tcPr>
            <w:tcW w:w="1960" w:type="dxa"/>
          </w:tcPr>
          <w:p w14:paraId="1B23EC9A"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4C38872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2FA65171"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2160" w:type="dxa"/>
            <w:tcBorders>
              <w:right w:val="single" w:sz="12" w:space="0" w:color="auto"/>
            </w:tcBorders>
          </w:tcPr>
          <w:p w14:paraId="1A8F273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81</w:t>
            </w:r>
          </w:p>
        </w:tc>
      </w:tr>
      <w:tr w:rsidR="00262ACE" w:rsidRPr="00F71CE5" w14:paraId="28B5DC41" w14:textId="77777777" w:rsidTr="00BA5D81">
        <w:tc>
          <w:tcPr>
            <w:tcW w:w="1170" w:type="dxa"/>
            <w:tcBorders>
              <w:left w:val="single" w:sz="12" w:space="0" w:color="auto"/>
            </w:tcBorders>
          </w:tcPr>
          <w:p w14:paraId="26421E52"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20</w:t>
            </w:r>
          </w:p>
        </w:tc>
        <w:tc>
          <w:tcPr>
            <w:tcW w:w="1960" w:type="dxa"/>
          </w:tcPr>
          <w:p w14:paraId="51920150"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Pr>
          <w:p w14:paraId="69493104"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Pr>
          <w:p w14:paraId="37EA4B9B"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2160" w:type="dxa"/>
            <w:tcBorders>
              <w:right w:val="single" w:sz="12" w:space="0" w:color="auto"/>
            </w:tcBorders>
          </w:tcPr>
          <w:p w14:paraId="32635B64"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87</w:t>
            </w:r>
          </w:p>
        </w:tc>
      </w:tr>
      <w:tr w:rsidR="00262ACE" w:rsidRPr="00F71CE5" w14:paraId="0C7B0711" w14:textId="77777777" w:rsidTr="00BA5D81">
        <w:tc>
          <w:tcPr>
            <w:tcW w:w="1170" w:type="dxa"/>
            <w:tcBorders>
              <w:left w:val="single" w:sz="12" w:space="0" w:color="auto"/>
              <w:bottom w:val="single" w:sz="12" w:space="0" w:color="auto"/>
            </w:tcBorders>
          </w:tcPr>
          <w:p w14:paraId="63CF63AE" w14:textId="164FA9AF"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 xml:space="preserve">21 </w:t>
            </w:r>
            <w:r w:rsidR="009B3E6B" w:rsidRPr="00F71CE5">
              <w:rPr>
                <w:rFonts w:ascii="Times New Roman" w:hAnsi="Times New Roman" w:cs="Times New Roman"/>
                <w:bCs/>
                <w:sz w:val="18"/>
                <w:szCs w:val="18"/>
              </w:rPr>
              <w:t>hasta el final del plazo del contrato</w:t>
            </w:r>
          </w:p>
        </w:tc>
        <w:tc>
          <w:tcPr>
            <w:tcW w:w="1960" w:type="dxa"/>
            <w:tcBorders>
              <w:bottom w:val="single" w:sz="12" w:space="0" w:color="auto"/>
            </w:tcBorders>
          </w:tcPr>
          <w:p w14:paraId="263001A6"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1980" w:type="dxa"/>
            <w:tcBorders>
              <w:bottom w:val="single" w:sz="12" w:space="0" w:color="auto"/>
            </w:tcBorders>
          </w:tcPr>
          <w:p w14:paraId="1ABC0550"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60</w:t>
            </w:r>
          </w:p>
        </w:tc>
        <w:tc>
          <w:tcPr>
            <w:tcW w:w="1890" w:type="dxa"/>
            <w:tcBorders>
              <w:bottom w:val="single" w:sz="12" w:space="0" w:color="auto"/>
            </w:tcBorders>
          </w:tcPr>
          <w:p w14:paraId="3A2496E5"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c>
          <w:tcPr>
            <w:tcW w:w="2160" w:type="dxa"/>
            <w:tcBorders>
              <w:bottom w:val="single" w:sz="12" w:space="0" w:color="auto"/>
              <w:right w:val="single" w:sz="12" w:space="0" w:color="auto"/>
            </w:tcBorders>
          </w:tcPr>
          <w:p w14:paraId="28BD97F3" w14:textId="77777777" w:rsidR="00262ACE" w:rsidRPr="00F71CE5" w:rsidRDefault="00262ACE" w:rsidP="00F92EC8">
            <w:pPr>
              <w:spacing w:before="120" w:after="120"/>
              <w:jc w:val="center"/>
              <w:rPr>
                <w:rFonts w:ascii="Times New Roman" w:hAnsi="Times New Roman" w:cs="Times New Roman"/>
                <w:bCs/>
                <w:sz w:val="18"/>
                <w:szCs w:val="18"/>
              </w:rPr>
            </w:pPr>
            <w:r w:rsidRPr="00F71CE5">
              <w:rPr>
                <w:rFonts w:ascii="Times New Roman" w:hAnsi="Times New Roman" w:cs="Times New Roman"/>
                <w:bCs/>
                <w:sz w:val="18"/>
                <w:szCs w:val="18"/>
              </w:rPr>
              <w:t>100</w:t>
            </w:r>
          </w:p>
        </w:tc>
      </w:tr>
    </w:tbl>
    <w:p w14:paraId="23BC7FB5" w14:textId="77777777" w:rsidR="00262ACE" w:rsidRPr="009B3E6B" w:rsidRDefault="00262ACE" w:rsidP="00F92EC8">
      <w:pPr>
        <w:spacing w:before="120" w:after="120"/>
        <w:jc w:val="both"/>
        <w:rPr>
          <w:rFonts w:ascii="Times New Roman" w:hAnsi="Times New Roman" w:cs="Times New Roman"/>
          <w:i/>
          <w:lang w:bidi="es-ES"/>
        </w:rPr>
      </w:pPr>
      <w:r w:rsidRPr="009B3E6B">
        <w:rPr>
          <w:rFonts w:ascii="Times New Roman" w:hAnsi="Times New Roman" w:cs="Times New Roman"/>
          <w:i/>
          <w:lang w:bidi="es-ES"/>
        </w:rPr>
        <w:lastRenderedPageBreak/>
        <w:t>[Nota: Si el contrato incluye varios grupos de carreteras con diferentes requisitos de nivel de servicio, se debe presentar una tabla separada para cada grupo. En países con temporadas de lluvias muy pronunciadas, puede que no sea razonable solicitar el pleno cumplimiento de todos los criterios durante la temporada de lluvias, y se pueden presentar diferentes tablas para las temporadas seca y lluviosa. Estas y otras limitaciones potenciales deben evaluarse cuidadosamente al preparar las Especificaciones.]</w:t>
      </w:r>
    </w:p>
    <w:p w14:paraId="117C12C8" w14:textId="77777777" w:rsidR="00262ACE" w:rsidRPr="00262ACE" w:rsidRDefault="00262ACE" w:rsidP="00F92EC8">
      <w:pPr>
        <w:spacing w:before="120" w:after="120"/>
        <w:rPr>
          <w:rFonts w:ascii="Times New Roman" w:hAnsi="Times New Roman" w:cs="Times New Roman"/>
          <w:iCs/>
          <w:lang w:bidi="es-ES"/>
        </w:rPr>
      </w:pPr>
    </w:p>
    <w:p w14:paraId="2B6F45DC" w14:textId="59BB07B0" w:rsidR="009B3E6B" w:rsidRPr="00F92EC8" w:rsidRDefault="009B3E6B" w:rsidP="00F92EC8">
      <w:pPr>
        <w:pStyle w:val="Heading5"/>
        <w:spacing w:before="120" w:after="120"/>
        <w:contextualSpacing w:val="0"/>
      </w:pPr>
      <w:bookmarkStart w:id="72" w:name="_Toc82613922"/>
      <w:r>
        <w:t>MDO</w:t>
      </w:r>
      <w:r w:rsidR="00262ACE" w:rsidRPr="009B3E6B">
        <w:t xml:space="preserve">-3: Rugosidad del </w:t>
      </w:r>
      <w:r w:rsidR="00312C88">
        <w:t>P</w:t>
      </w:r>
      <w:r w:rsidR="00262ACE" w:rsidRPr="009B3E6B">
        <w:t>avimento</w:t>
      </w:r>
      <w:bookmarkEnd w:id="72"/>
    </w:p>
    <w:p w14:paraId="7809C053" w14:textId="7F84CB43" w:rsidR="00E12A2F" w:rsidRPr="00262ACE" w:rsidRDefault="00262ACE" w:rsidP="00F92EC8">
      <w:pPr>
        <w:spacing w:before="120" w:after="120"/>
        <w:jc w:val="both"/>
        <w:rPr>
          <w:rFonts w:ascii="Times New Roman" w:hAnsi="Times New Roman" w:cs="Times New Roman"/>
          <w:iCs/>
          <w:lang w:bidi="es-ES"/>
        </w:rPr>
      </w:pPr>
      <w:r w:rsidRPr="00E12A2F">
        <w:rPr>
          <w:rFonts w:ascii="Times New Roman" w:hAnsi="Times New Roman" w:cs="Times New Roman"/>
          <w:i/>
          <w:lang w:bidi="es-ES"/>
        </w:rPr>
        <w:t xml:space="preserve">[Nota: </w:t>
      </w:r>
      <w:r w:rsidR="00312C88">
        <w:rPr>
          <w:rFonts w:ascii="Times New Roman" w:hAnsi="Times New Roman" w:cs="Times New Roman"/>
          <w:i/>
          <w:lang w:bidi="es-ES"/>
        </w:rPr>
        <w:t>MDO</w:t>
      </w:r>
      <w:r w:rsidRPr="00E12A2F">
        <w:rPr>
          <w:rFonts w:ascii="Times New Roman" w:hAnsi="Times New Roman" w:cs="Times New Roman"/>
          <w:i/>
          <w:lang w:bidi="es-ES"/>
        </w:rPr>
        <w:t xml:space="preserve">-3 solo se aplica a caminos pavimentados. Para caminos sin pavimentar, normalmente se debe omitir este </w:t>
      </w:r>
      <w:r w:rsidR="00312C88">
        <w:rPr>
          <w:rFonts w:ascii="Times New Roman" w:hAnsi="Times New Roman" w:cs="Times New Roman"/>
          <w:i/>
          <w:lang w:bidi="es-ES"/>
        </w:rPr>
        <w:t>MDO</w:t>
      </w:r>
      <w:r w:rsidRPr="00E12A2F">
        <w:rPr>
          <w:rFonts w:ascii="Times New Roman" w:hAnsi="Times New Roman" w:cs="Times New Roman"/>
          <w:i/>
          <w:lang w:bidi="es-ES"/>
        </w:rPr>
        <w:t xml:space="preserve">-3.] </w:t>
      </w:r>
      <w:r w:rsidRPr="00262ACE">
        <w:rPr>
          <w:rFonts w:ascii="Times New Roman" w:hAnsi="Times New Roman" w:cs="Times New Roman"/>
          <w:iCs/>
          <w:lang w:bidi="es-ES"/>
        </w:rPr>
        <w:t xml:space="preserve">Independientemente de las especificaciones aplicables sobre rugosidad </w:t>
      </w:r>
      <w:r w:rsidRPr="000240EE">
        <w:rPr>
          <w:rFonts w:ascii="Times New Roman" w:hAnsi="Times New Roman" w:cs="Times New Roman"/>
          <w:iCs/>
          <w:lang w:bidi="es-ES"/>
        </w:rPr>
        <w:t>para</w:t>
      </w:r>
      <w:r w:rsidR="000240EE" w:rsidRPr="000240EE">
        <w:rPr>
          <w:rFonts w:ascii="Times New Roman" w:hAnsi="Times New Roman" w:cs="Times New Roman"/>
          <w:iCs/>
          <w:lang w:bidi="es-ES"/>
        </w:rPr>
        <w:t xml:space="preserve"> </w:t>
      </w:r>
      <w:r w:rsidRPr="000240EE">
        <w:rPr>
          <w:rFonts w:ascii="Times New Roman" w:hAnsi="Times New Roman" w:cs="Times New Roman"/>
          <w:iCs/>
          <w:lang w:bidi="es-ES"/>
        </w:rPr>
        <w:t>pavimentos recién construidos o rehabilitados</w:t>
      </w:r>
      <w:r w:rsidR="000240EE" w:rsidRPr="000240EE">
        <w:rPr>
          <w:rFonts w:ascii="Times New Roman" w:hAnsi="Times New Roman" w:cs="Times New Roman"/>
          <w:iCs/>
          <w:lang w:bidi="es-ES"/>
        </w:rPr>
        <w:t>,</w:t>
      </w:r>
      <w:r w:rsidR="00E12A2F" w:rsidRPr="000240EE">
        <w:rPr>
          <w:rFonts w:ascii="Times New Roman" w:hAnsi="Times New Roman" w:cs="Times New Roman"/>
          <w:iCs/>
          <w:lang w:bidi="es-ES"/>
        </w:rPr>
        <w:t xml:space="preserve"> </w:t>
      </w:r>
      <w:r w:rsidRPr="000240EE">
        <w:rPr>
          <w:rFonts w:ascii="Times New Roman" w:hAnsi="Times New Roman" w:cs="Times New Roman"/>
          <w:iCs/>
          <w:lang w:bidi="es-ES"/>
        </w:rPr>
        <w:t>la</w:t>
      </w:r>
      <w:r w:rsidRPr="00262ACE">
        <w:rPr>
          <w:rFonts w:ascii="Times New Roman" w:hAnsi="Times New Roman" w:cs="Times New Roman"/>
          <w:iCs/>
          <w:lang w:bidi="es-ES"/>
        </w:rPr>
        <w:t xml:space="preserve"> rugosidad máxima permitida de los pavimentos existentes no puede exceder los valores que se muestran en la siguiente tabla. El </w:t>
      </w:r>
      <w:r w:rsidR="00E12A2F">
        <w:rPr>
          <w:rFonts w:ascii="Times New Roman" w:hAnsi="Times New Roman" w:cs="Times New Roman"/>
          <w:iCs/>
          <w:lang w:bidi="es-ES"/>
        </w:rPr>
        <w:t>C</w:t>
      </w:r>
      <w:r w:rsidRPr="00262ACE">
        <w:rPr>
          <w:rFonts w:ascii="Times New Roman" w:hAnsi="Times New Roman" w:cs="Times New Roman"/>
          <w:iCs/>
          <w:lang w:bidi="es-ES"/>
        </w:rPr>
        <w:t>ontratista debe remediar el incumplimiento mediante revestimientos de pavimentos u otras medidas apropiadas de rehabilitación de pavimentos de acuerdo con las Especificaciones Generales y las buenas prácticas de construcción internacionales. Las medidas correctivas deben basarse en un diseño que será preparado por el Contratista y aprobado por el Gerente de Proyecto</w:t>
      </w:r>
      <w:r w:rsidR="00E12A2F">
        <w:rPr>
          <w:rFonts w:ascii="Times New Roman" w:hAnsi="Times New Roman" w:cs="Times New Roman"/>
          <w:iCs/>
          <w:lang w:bidi="es-ES"/>
        </w:rPr>
        <w:t>.</w:t>
      </w:r>
    </w:p>
    <w:p w14:paraId="6A745AD8" w14:textId="2118B900" w:rsidR="00E12A2F" w:rsidRPr="00262ACE" w:rsidRDefault="00262ACE" w:rsidP="00F92EC8">
      <w:pPr>
        <w:spacing w:before="120" w:after="120"/>
        <w:rPr>
          <w:rFonts w:ascii="Times New Roman" w:hAnsi="Times New Roman" w:cs="Times New Roman"/>
          <w:iCs/>
          <w:lang w:bidi="es-ES"/>
        </w:rPr>
      </w:pPr>
      <w:r w:rsidRPr="00262ACE">
        <w:rPr>
          <w:rFonts w:ascii="Times New Roman" w:hAnsi="Times New Roman" w:cs="Times New Roman"/>
          <w:iCs/>
          <w:lang w:bidi="es-ES"/>
        </w:rPr>
        <w:t>[</w:t>
      </w:r>
      <w:r w:rsidRPr="00E12A2F">
        <w:rPr>
          <w:rFonts w:ascii="Times New Roman" w:hAnsi="Times New Roman" w:cs="Times New Roman"/>
          <w:i/>
          <w:lang w:bidi="es-ES"/>
        </w:rPr>
        <w:t>Nota: Existen diferentes métodos y tipos de equipos que se utilizan para medir la rugosidad de las carreteras. Aquí debe indicarse el método de medición a utilizar</w:t>
      </w:r>
      <w:r w:rsidRPr="00262ACE">
        <w:rPr>
          <w:rFonts w:ascii="Times New Roman" w:hAnsi="Times New Roman" w:cs="Times New Roman"/>
          <w:iCs/>
          <w:lang w:bidi="es-ES"/>
        </w:rPr>
        <w:t>.]</w:t>
      </w:r>
    </w:p>
    <w:p w14:paraId="28FE16EC" w14:textId="68D763D0" w:rsidR="00262ACE" w:rsidRPr="00E12A2F" w:rsidRDefault="00262ACE" w:rsidP="00F92EC8">
      <w:pPr>
        <w:spacing w:before="120" w:after="120"/>
        <w:rPr>
          <w:rFonts w:ascii="Times New Roman" w:hAnsi="Times New Roman" w:cs="Times New Roman"/>
          <w:i/>
          <w:lang w:bidi="es-ES"/>
        </w:rPr>
      </w:pPr>
      <w:r w:rsidRPr="00E12A2F">
        <w:rPr>
          <w:rFonts w:ascii="Times New Roman" w:hAnsi="Times New Roman" w:cs="Times New Roman"/>
          <w:i/>
          <w:lang w:bidi="es-ES"/>
        </w:rPr>
        <w:t xml:space="preserve">[Tabla de </w:t>
      </w:r>
      <w:r w:rsidR="00E12A2F" w:rsidRPr="00E12A2F">
        <w:rPr>
          <w:rFonts w:ascii="Times New Roman" w:hAnsi="Times New Roman" w:cs="Times New Roman"/>
          <w:i/>
          <w:lang w:bidi="es-ES"/>
        </w:rPr>
        <w:t>ejemplo</w:t>
      </w:r>
      <w:r w:rsidRPr="00E12A2F">
        <w:rPr>
          <w:rFonts w:ascii="Times New Roman" w:hAnsi="Times New Roman" w:cs="Times New Roman"/>
          <w:i/>
          <w:lang w:bidi="es-ES"/>
        </w:rPr>
        <w:t>: rugosidad máxima permitida del pavimento]</w:t>
      </w:r>
    </w:p>
    <w:p w14:paraId="52016BEC" w14:textId="77777777" w:rsidR="00262ACE" w:rsidRDefault="00262ACE" w:rsidP="00F92EC8">
      <w:pPr>
        <w:spacing w:before="120" w:after="120"/>
        <w:rPr>
          <w:rFonts w:ascii="Times New Roman" w:hAnsi="Times New Roman" w:cs="Times New Roman"/>
          <w:i/>
          <w:lang w:bidi="es-ES"/>
        </w:rPr>
      </w:pPr>
    </w:p>
    <w:tbl>
      <w:tblPr>
        <w:tblW w:w="80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085"/>
        <w:gridCol w:w="1300"/>
        <w:gridCol w:w="1320"/>
        <w:gridCol w:w="1320"/>
      </w:tblGrid>
      <w:tr w:rsidR="00262ACE" w:rsidRPr="00780A55" w14:paraId="023278F8" w14:textId="77777777" w:rsidTr="00F71CE5">
        <w:trPr>
          <w:cantSplit/>
          <w:trHeight w:val="270"/>
          <w:jc w:val="center"/>
        </w:trPr>
        <w:tc>
          <w:tcPr>
            <w:tcW w:w="4085" w:type="dxa"/>
            <w:shd w:val="clear" w:color="auto" w:fill="auto"/>
          </w:tcPr>
          <w:p w14:paraId="78A6FFD9" w14:textId="77777777" w:rsidR="00262ACE" w:rsidRPr="00780A55" w:rsidRDefault="00262ACE" w:rsidP="00F92EC8">
            <w:pPr>
              <w:keepNext/>
              <w:keepLines/>
              <w:spacing w:before="120" w:after="120"/>
              <w:rPr>
                <w:sz w:val="21"/>
                <w:szCs w:val="21"/>
              </w:rPr>
            </w:pPr>
          </w:p>
        </w:tc>
        <w:tc>
          <w:tcPr>
            <w:tcW w:w="3940" w:type="dxa"/>
            <w:gridSpan w:val="3"/>
            <w:shd w:val="clear" w:color="auto" w:fill="993366"/>
          </w:tcPr>
          <w:p w14:paraId="39B22497" w14:textId="170A9081" w:rsidR="00262ACE" w:rsidRPr="00780A55" w:rsidRDefault="00E12A2F" w:rsidP="00F92EC8">
            <w:pPr>
              <w:keepNext/>
              <w:keepLines/>
              <w:spacing w:before="120" w:after="120"/>
              <w:jc w:val="center"/>
              <w:rPr>
                <w:rFonts w:ascii="Times New Roman" w:hAnsi="Times New Roman" w:cs="Times New Roman"/>
                <w:b/>
                <w:color w:val="FFFFFF"/>
                <w:sz w:val="21"/>
                <w:szCs w:val="21"/>
              </w:rPr>
            </w:pPr>
            <w:r w:rsidRPr="00780A55">
              <w:rPr>
                <w:rFonts w:ascii="Times New Roman" w:hAnsi="Times New Roman" w:cs="Times New Roman"/>
                <w:b/>
                <w:color w:val="FFFFFF"/>
                <w:sz w:val="21"/>
                <w:szCs w:val="21"/>
              </w:rPr>
              <w:t>Nivel de Servicio</w:t>
            </w:r>
          </w:p>
        </w:tc>
      </w:tr>
      <w:tr w:rsidR="00E12A2F" w:rsidRPr="00780A55" w14:paraId="7089F95B" w14:textId="77777777" w:rsidTr="00F71CE5">
        <w:trPr>
          <w:cantSplit/>
          <w:trHeight w:val="270"/>
          <w:jc w:val="center"/>
        </w:trPr>
        <w:tc>
          <w:tcPr>
            <w:tcW w:w="4085" w:type="dxa"/>
            <w:shd w:val="clear" w:color="auto" w:fill="auto"/>
          </w:tcPr>
          <w:p w14:paraId="655779D7" w14:textId="77777777" w:rsidR="00E12A2F" w:rsidRPr="00780A55" w:rsidRDefault="00E12A2F" w:rsidP="00F92EC8">
            <w:pPr>
              <w:keepNext/>
              <w:keepLines/>
              <w:spacing w:before="120" w:after="120"/>
              <w:rPr>
                <w:sz w:val="21"/>
                <w:szCs w:val="21"/>
              </w:rPr>
            </w:pPr>
          </w:p>
        </w:tc>
        <w:tc>
          <w:tcPr>
            <w:tcW w:w="1300" w:type="dxa"/>
            <w:shd w:val="clear" w:color="auto" w:fill="808080"/>
            <w:vAlign w:val="center"/>
          </w:tcPr>
          <w:p w14:paraId="67EA0C57" w14:textId="61266CC6" w:rsidR="00E12A2F" w:rsidRPr="00780A55" w:rsidRDefault="00E12A2F" w:rsidP="00F92EC8">
            <w:pPr>
              <w:keepNext/>
              <w:keepLines/>
              <w:spacing w:before="120" w:after="120"/>
              <w:jc w:val="center"/>
              <w:rPr>
                <w:b/>
                <w:color w:val="FFFFFF"/>
                <w:sz w:val="21"/>
                <w:szCs w:val="21"/>
              </w:rPr>
            </w:pPr>
            <w:r w:rsidRPr="00780A55">
              <w:rPr>
                <w:rFonts w:ascii="Times New Roman" w:hAnsi="Times New Roman" w:cs="Times New Roman"/>
                <w:b/>
                <w:color w:val="FFFFFF"/>
                <w:sz w:val="21"/>
                <w:szCs w:val="21"/>
              </w:rPr>
              <w:t>Clase C</w:t>
            </w:r>
          </w:p>
        </w:tc>
        <w:tc>
          <w:tcPr>
            <w:tcW w:w="1320" w:type="dxa"/>
            <w:shd w:val="clear" w:color="auto" w:fill="808080"/>
            <w:vAlign w:val="center"/>
          </w:tcPr>
          <w:p w14:paraId="18E85148" w14:textId="05CAEB81" w:rsidR="00E12A2F" w:rsidRPr="00780A55" w:rsidRDefault="00E12A2F" w:rsidP="00F92EC8">
            <w:pPr>
              <w:keepNext/>
              <w:keepLines/>
              <w:spacing w:before="120" w:after="120"/>
              <w:jc w:val="center"/>
              <w:rPr>
                <w:b/>
                <w:color w:val="FFFFFF"/>
                <w:sz w:val="21"/>
                <w:szCs w:val="21"/>
              </w:rPr>
            </w:pPr>
            <w:r w:rsidRPr="00780A55">
              <w:rPr>
                <w:rFonts w:ascii="Times New Roman" w:hAnsi="Times New Roman" w:cs="Times New Roman"/>
                <w:b/>
                <w:color w:val="FFFFFF"/>
                <w:sz w:val="21"/>
                <w:szCs w:val="21"/>
              </w:rPr>
              <w:t>Clase B</w:t>
            </w:r>
          </w:p>
        </w:tc>
        <w:tc>
          <w:tcPr>
            <w:tcW w:w="1320" w:type="dxa"/>
            <w:shd w:val="clear" w:color="auto" w:fill="808080"/>
            <w:vAlign w:val="center"/>
          </w:tcPr>
          <w:p w14:paraId="2382EB4F" w14:textId="689B9C51" w:rsidR="00E12A2F" w:rsidRPr="00780A55" w:rsidRDefault="00E12A2F" w:rsidP="00F92EC8">
            <w:pPr>
              <w:keepNext/>
              <w:keepLines/>
              <w:spacing w:before="120" w:after="120"/>
              <w:jc w:val="center"/>
              <w:rPr>
                <w:rFonts w:ascii="Times New Roman" w:hAnsi="Times New Roman" w:cs="Times New Roman"/>
                <w:b/>
                <w:color w:val="FFFFFF"/>
                <w:sz w:val="21"/>
                <w:szCs w:val="21"/>
              </w:rPr>
            </w:pPr>
            <w:r w:rsidRPr="00780A55">
              <w:rPr>
                <w:rFonts w:ascii="Times New Roman" w:hAnsi="Times New Roman" w:cs="Times New Roman"/>
                <w:b/>
                <w:color w:val="FFFFFF"/>
                <w:sz w:val="21"/>
                <w:szCs w:val="21"/>
              </w:rPr>
              <w:t>Clase A</w:t>
            </w:r>
          </w:p>
        </w:tc>
      </w:tr>
      <w:tr w:rsidR="00262ACE" w:rsidRPr="00780A55" w14:paraId="49035DC1" w14:textId="77777777" w:rsidTr="00F71CE5">
        <w:trPr>
          <w:cantSplit/>
          <w:trHeight w:val="270"/>
          <w:jc w:val="center"/>
        </w:trPr>
        <w:tc>
          <w:tcPr>
            <w:tcW w:w="4085" w:type="dxa"/>
            <w:shd w:val="clear" w:color="auto" w:fill="auto"/>
          </w:tcPr>
          <w:p w14:paraId="78301915" w14:textId="3D7D815B" w:rsidR="00262ACE" w:rsidRPr="00780A55" w:rsidRDefault="00262ACE" w:rsidP="00F92EC8">
            <w:pPr>
              <w:keepNext/>
              <w:keepLines/>
              <w:spacing w:before="120" w:after="120"/>
              <w:rPr>
                <w:rFonts w:ascii="Times New Roman" w:hAnsi="Times New Roman" w:cs="Times New Roman"/>
                <w:sz w:val="21"/>
                <w:szCs w:val="21"/>
              </w:rPr>
            </w:pPr>
            <w:r w:rsidRPr="00780A55">
              <w:rPr>
                <w:rFonts w:ascii="Times New Roman" w:hAnsi="Times New Roman" w:cs="Times New Roman"/>
                <w:sz w:val="21"/>
                <w:szCs w:val="21"/>
              </w:rPr>
              <w:t>Max. Rugosidad permitida (IRI) - Carreteras de calzada única (2 carriles)</w:t>
            </w:r>
          </w:p>
        </w:tc>
        <w:tc>
          <w:tcPr>
            <w:tcW w:w="1300" w:type="dxa"/>
            <w:shd w:val="clear" w:color="auto" w:fill="auto"/>
            <w:vAlign w:val="center"/>
          </w:tcPr>
          <w:p w14:paraId="683F32BD"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≤5.00</w:t>
            </w:r>
          </w:p>
        </w:tc>
        <w:tc>
          <w:tcPr>
            <w:tcW w:w="1320" w:type="dxa"/>
            <w:shd w:val="clear" w:color="auto" w:fill="auto"/>
            <w:vAlign w:val="center"/>
          </w:tcPr>
          <w:p w14:paraId="5B8A5D17"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≤4.00</w:t>
            </w:r>
          </w:p>
        </w:tc>
        <w:tc>
          <w:tcPr>
            <w:tcW w:w="1320" w:type="dxa"/>
            <w:vAlign w:val="center"/>
          </w:tcPr>
          <w:p w14:paraId="662232CA"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≤3.20</w:t>
            </w:r>
          </w:p>
        </w:tc>
      </w:tr>
      <w:tr w:rsidR="00262ACE" w:rsidRPr="00780A55" w14:paraId="1A5E3724" w14:textId="77777777" w:rsidTr="00F71CE5">
        <w:trPr>
          <w:cantSplit/>
          <w:trHeight w:val="270"/>
          <w:jc w:val="center"/>
        </w:trPr>
        <w:tc>
          <w:tcPr>
            <w:tcW w:w="4085" w:type="dxa"/>
            <w:shd w:val="clear" w:color="auto" w:fill="auto"/>
          </w:tcPr>
          <w:p w14:paraId="21307DF2" w14:textId="0E5CFC7E" w:rsidR="00262ACE" w:rsidRPr="00780A55" w:rsidRDefault="00262ACE" w:rsidP="00F92EC8">
            <w:pPr>
              <w:keepNext/>
              <w:keepLines/>
              <w:spacing w:before="120" w:after="120"/>
              <w:rPr>
                <w:rFonts w:ascii="Times New Roman" w:hAnsi="Times New Roman" w:cs="Times New Roman"/>
                <w:sz w:val="21"/>
                <w:szCs w:val="21"/>
              </w:rPr>
            </w:pPr>
            <w:r w:rsidRPr="00780A55">
              <w:rPr>
                <w:rFonts w:ascii="Times New Roman" w:hAnsi="Times New Roman" w:cs="Times New Roman"/>
                <w:sz w:val="21"/>
                <w:szCs w:val="21"/>
              </w:rPr>
              <w:t>Max. Rugosidad permitida (IRI) - Carreteras de calzadas dobles o múltiples: carril de tráfico más a la derecha</w:t>
            </w:r>
          </w:p>
        </w:tc>
        <w:tc>
          <w:tcPr>
            <w:tcW w:w="1300" w:type="dxa"/>
            <w:shd w:val="clear" w:color="auto" w:fill="auto"/>
            <w:vAlign w:val="center"/>
          </w:tcPr>
          <w:p w14:paraId="5C5C75AB"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≤6.00</w:t>
            </w:r>
          </w:p>
        </w:tc>
        <w:tc>
          <w:tcPr>
            <w:tcW w:w="1320" w:type="dxa"/>
            <w:shd w:val="clear" w:color="auto" w:fill="auto"/>
            <w:vAlign w:val="center"/>
          </w:tcPr>
          <w:p w14:paraId="621B0945"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≤4.80</w:t>
            </w:r>
          </w:p>
        </w:tc>
        <w:tc>
          <w:tcPr>
            <w:tcW w:w="1320" w:type="dxa"/>
            <w:vAlign w:val="center"/>
          </w:tcPr>
          <w:p w14:paraId="423F8857"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≤4.00</w:t>
            </w:r>
          </w:p>
        </w:tc>
      </w:tr>
      <w:tr w:rsidR="00262ACE" w:rsidRPr="00780A55" w14:paraId="1B4D91C6" w14:textId="77777777" w:rsidTr="00F71CE5">
        <w:trPr>
          <w:cantSplit/>
          <w:trHeight w:val="270"/>
          <w:jc w:val="center"/>
        </w:trPr>
        <w:tc>
          <w:tcPr>
            <w:tcW w:w="4085" w:type="dxa"/>
            <w:shd w:val="clear" w:color="auto" w:fill="auto"/>
          </w:tcPr>
          <w:p w14:paraId="2B762923" w14:textId="17735DA6" w:rsidR="00262ACE" w:rsidRPr="00780A55" w:rsidRDefault="00262ACE" w:rsidP="00F92EC8">
            <w:pPr>
              <w:keepNext/>
              <w:keepLines/>
              <w:spacing w:before="120" w:after="120"/>
              <w:rPr>
                <w:rFonts w:ascii="Times New Roman" w:hAnsi="Times New Roman" w:cs="Times New Roman"/>
                <w:sz w:val="21"/>
                <w:szCs w:val="21"/>
              </w:rPr>
            </w:pPr>
            <w:r w:rsidRPr="00780A55">
              <w:rPr>
                <w:rFonts w:ascii="Times New Roman" w:hAnsi="Times New Roman" w:cs="Times New Roman"/>
                <w:sz w:val="21"/>
                <w:szCs w:val="21"/>
              </w:rPr>
              <w:t>Max. Rugosidad permitida (IRI) - Carreteras de calzadas dobles o múltiples: Otros carriles de tráfico</w:t>
            </w:r>
          </w:p>
        </w:tc>
        <w:tc>
          <w:tcPr>
            <w:tcW w:w="1300" w:type="dxa"/>
            <w:shd w:val="clear" w:color="auto" w:fill="auto"/>
            <w:vAlign w:val="center"/>
          </w:tcPr>
          <w:p w14:paraId="6F14DB02"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≤4.50</w:t>
            </w:r>
          </w:p>
        </w:tc>
        <w:tc>
          <w:tcPr>
            <w:tcW w:w="1320" w:type="dxa"/>
            <w:shd w:val="clear" w:color="auto" w:fill="auto"/>
            <w:vAlign w:val="center"/>
          </w:tcPr>
          <w:p w14:paraId="0E22DDE1"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≤3.80</w:t>
            </w:r>
          </w:p>
        </w:tc>
        <w:tc>
          <w:tcPr>
            <w:tcW w:w="1320" w:type="dxa"/>
            <w:vAlign w:val="center"/>
          </w:tcPr>
          <w:p w14:paraId="6AA6C7D8" w14:textId="77777777" w:rsidR="00262ACE" w:rsidRPr="00780A55" w:rsidRDefault="00262ACE" w:rsidP="00F92EC8">
            <w:pPr>
              <w:keepNext/>
              <w:keepLines/>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≤3.20</w:t>
            </w:r>
          </w:p>
        </w:tc>
      </w:tr>
      <w:tr w:rsidR="00262ACE" w:rsidRPr="00780A55" w14:paraId="57EBFB47" w14:textId="77777777" w:rsidTr="00F71CE5">
        <w:trPr>
          <w:cantSplit/>
          <w:trHeight w:val="525"/>
          <w:jc w:val="center"/>
        </w:trPr>
        <w:tc>
          <w:tcPr>
            <w:tcW w:w="6705" w:type="dxa"/>
            <w:gridSpan w:val="3"/>
            <w:shd w:val="clear" w:color="auto" w:fill="auto"/>
            <w:vAlign w:val="center"/>
          </w:tcPr>
          <w:p w14:paraId="09DE066A" w14:textId="21067524" w:rsidR="00262ACE" w:rsidRPr="00780A55" w:rsidRDefault="00E12A2F" w:rsidP="00F92EC8">
            <w:pPr>
              <w:keepNext/>
              <w:keepLines/>
              <w:spacing w:before="120" w:after="120"/>
              <w:rPr>
                <w:rFonts w:ascii="Times New Roman" w:hAnsi="Times New Roman" w:cs="Times New Roman"/>
                <w:b/>
                <w:sz w:val="21"/>
                <w:szCs w:val="21"/>
              </w:rPr>
            </w:pPr>
            <w:r w:rsidRPr="00780A55">
              <w:rPr>
                <w:rFonts w:ascii="Times New Roman" w:hAnsi="Times New Roman" w:cs="Times New Roman"/>
                <w:b/>
                <w:sz w:val="21"/>
                <w:szCs w:val="21"/>
              </w:rPr>
              <w:t>Período de Gracia otorgado después de la reducción de pago del "Primer día"</w:t>
            </w:r>
          </w:p>
        </w:tc>
        <w:tc>
          <w:tcPr>
            <w:tcW w:w="1320" w:type="dxa"/>
            <w:vAlign w:val="center"/>
          </w:tcPr>
          <w:p w14:paraId="25A8CDCD" w14:textId="77777777" w:rsidR="00262ACE" w:rsidRPr="00780A55" w:rsidRDefault="00262ACE" w:rsidP="00F92EC8">
            <w:pPr>
              <w:keepNext/>
              <w:keepLines/>
              <w:spacing w:before="120" w:after="120"/>
              <w:rPr>
                <w:rFonts w:ascii="Times New Roman" w:hAnsi="Times New Roman" w:cs="Times New Roman"/>
                <w:sz w:val="21"/>
                <w:szCs w:val="21"/>
              </w:rPr>
            </w:pPr>
          </w:p>
        </w:tc>
      </w:tr>
      <w:tr w:rsidR="00262ACE" w:rsidRPr="00780A55" w14:paraId="161AFFD5" w14:textId="77777777" w:rsidTr="00F71CE5">
        <w:trPr>
          <w:cantSplit/>
          <w:trHeight w:val="270"/>
          <w:jc w:val="center"/>
        </w:trPr>
        <w:tc>
          <w:tcPr>
            <w:tcW w:w="4085" w:type="dxa"/>
            <w:shd w:val="clear" w:color="auto" w:fill="auto"/>
          </w:tcPr>
          <w:p w14:paraId="1313A96A" w14:textId="3B85FEE7" w:rsidR="00262ACE" w:rsidRPr="00780A55" w:rsidRDefault="00E12A2F" w:rsidP="00F92EC8">
            <w:pPr>
              <w:spacing w:before="120" w:after="120"/>
              <w:rPr>
                <w:rFonts w:ascii="Times New Roman" w:hAnsi="Times New Roman" w:cs="Times New Roman"/>
                <w:sz w:val="21"/>
                <w:szCs w:val="21"/>
              </w:rPr>
            </w:pPr>
            <w:r w:rsidRPr="00780A55">
              <w:rPr>
                <w:rFonts w:ascii="Times New Roman" w:hAnsi="Times New Roman" w:cs="Times New Roman"/>
                <w:sz w:val="21"/>
                <w:szCs w:val="21"/>
              </w:rPr>
              <w:t>Rugosidad</w:t>
            </w:r>
            <w:r w:rsidR="00262ACE" w:rsidRPr="00780A55">
              <w:rPr>
                <w:rFonts w:ascii="Times New Roman" w:hAnsi="Times New Roman" w:cs="Times New Roman"/>
                <w:sz w:val="21"/>
                <w:szCs w:val="21"/>
              </w:rPr>
              <w:t xml:space="preserve"> (</w:t>
            </w:r>
            <w:r w:rsidRPr="00780A55">
              <w:rPr>
                <w:rFonts w:ascii="Times New Roman" w:hAnsi="Times New Roman" w:cs="Times New Roman"/>
                <w:sz w:val="21"/>
                <w:szCs w:val="21"/>
              </w:rPr>
              <w:t>Período de Gracia en días</w:t>
            </w:r>
            <w:r w:rsidR="00262ACE" w:rsidRPr="00780A55">
              <w:rPr>
                <w:rFonts w:ascii="Times New Roman" w:hAnsi="Times New Roman" w:cs="Times New Roman"/>
                <w:sz w:val="21"/>
                <w:szCs w:val="21"/>
              </w:rPr>
              <w:t>)</w:t>
            </w:r>
          </w:p>
        </w:tc>
        <w:tc>
          <w:tcPr>
            <w:tcW w:w="1300" w:type="dxa"/>
            <w:shd w:val="clear" w:color="auto" w:fill="auto"/>
            <w:vAlign w:val="center"/>
          </w:tcPr>
          <w:p w14:paraId="7456FA15" w14:textId="77777777" w:rsidR="00262ACE" w:rsidRPr="00780A55" w:rsidRDefault="00262ACE" w:rsidP="00F92EC8">
            <w:pPr>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180</w:t>
            </w:r>
          </w:p>
        </w:tc>
        <w:tc>
          <w:tcPr>
            <w:tcW w:w="1320" w:type="dxa"/>
            <w:shd w:val="clear" w:color="auto" w:fill="auto"/>
            <w:vAlign w:val="center"/>
          </w:tcPr>
          <w:p w14:paraId="47C4E8C5" w14:textId="77777777" w:rsidR="00262ACE" w:rsidRPr="00780A55" w:rsidRDefault="00262ACE" w:rsidP="00F92EC8">
            <w:pPr>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180</w:t>
            </w:r>
          </w:p>
        </w:tc>
        <w:tc>
          <w:tcPr>
            <w:tcW w:w="1320" w:type="dxa"/>
            <w:vAlign w:val="center"/>
          </w:tcPr>
          <w:p w14:paraId="6822B231" w14:textId="77777777" w:rsidR="00262ACE" w:rsidRPr="00780A55" w:rsidRDefault="00262ACE" w:rsidP="00F92EC8">
            <w:pPr>
              <w:spacing w:before="120" w:after="120"/>
              <w:jc w:val="center"/>
              <w:rPr>
                <w:rFonts w:ascii="Times New Roman" w:hAnsi="Times New Roman" w:cs="Times New Roman"/>
                <w:sz w:val="21"/>
                <w:szCs w:val="21"/>
              </w:rPr>
            </w:pPr>
            <w:r w:rsidRPr="00780A55">
              <w:rPr>
                <w:rFonts w:ascii="Times New Roman" w:hAnsi="Times New Roman" w:cs="Times New Roman"/>
                <w:sz w:val="21"/>
                <w:szCs w:val="21"/>
              </w:rPr>
              <w:t>120</w:t>
            </w:r>
          </w:p>
        </w:tc>
      </w:tr>
    </w:tbl>
    <w:p w14:paraId="66D8E37D" w14:textId="77777777" w:rsidR="00262ACE" w:rsidRDefault="00262ACE" w:rsidP="00F92EC8">
      <w:pPr>
        <w:spacing w:before="120" w:after="120"/>
        <w:rPr>
          <w:rFonts w:ascii="Times New Roman" w:hAnsi="Times New Roman" w:cs="Times New Roman"/>
          <w:i/>
          <w:lang w:bidi="es-ES"/>
        </w:rPr>
      </w:pPr>
    </w:p>
    <w:p w14:paraId="3AFF488C" w14:textId="2F45BAB7" w:rsidR="00E12A2F" w:rsidRPr="00E12A2F" w:rsidRDefault="00262ACE" w:rsidP="00F92EC8">
      <w:pPr>
        <w:spacing w:before="120" w:after="120"/>
        <w:rPr>
          <w:rFonts w:ascii="Times New Roman" w:hAnsi="Times New Roman" w:cs="Times New Roman"/>
          <w:iCs/>
          <w:lang w:bidi="es-ES"/>
        </w:rPr>
      </w:pPr>
      <w:r w:rsidRPr="00E12A2F">
        <w:rPr>
          <w:rFonts w:ascii="Times New Roman" w:hAnsi="Times New Roman" w:cs="Times New Roman"/>
          <w:b/>
          <w:bCs/>
          <w:iCs/>
          <w:lang w:bidi="es-ES"/>
        </w:rPr>
        <w:t>Método de inspección</w:t>
      </w:r>
      <w:r w:rsidRPr="00E12A2F">
        <w:rPr>
          <w:rFonts w:ascii="Times New Roman" w:hAnsi="Times New Roman" w:cs="Times New Roman"/>
          <w:iCs/>
          <w:lang w:bidi="es-ES"/>
        </w:rPr>
        <w:t>: Medición para cada carril de tráfico, utilizando los métodos descritos en las Especificaciones.</w:t>
      </w:r>
    </w:p>
    <w:p w14:paraId="2A015162" w14:textId="02BA39E7" w:rsidR="00262ACE" w:rsidRDefault="00262ACE" w:rsidP="00F92EC8">
      <w:pPr>
        <w:spacing w:before="120" w:after="120"/>
        <w:rPr>
          <w:rFonts w:ascii="Times New Roman" w:hAnsi="Times New Roman" w:cs="Times New Roman"/>
          <w:iCs/>
          <w:lang w:bidi="es-ES"/>
        </w:rPr>
      </w:pPr>
      <w:r w:rsidRPr="00E12A2F">
        <w:rPr>
          <w:rFonts w:ascii="Times New Roman" w:hAnsi="Times New Roman" w:cs="Times New Roman"/>
          <w:b/>
          <w:bCs/>
          <w:iCs/>
          <w:lang w:bidi="es-ES"/>
        </w:rPr>
        <w:lastRenderedPageBreak/>
        <w:t>Reducción del pago por incumplimiento</w:t>
      </w:r>
      <w:r w:rsidRPr="00E12A2F">
        <w:rPr>
          <w:rFonts w:ascii="Times New Roman" w:hAnsi="Times New Roman" w:cs="Times New Roman"/>
          <w:iCs/>
          <w:lang w:bidi="es-ES"/>
        </w:rPr>
        <w:t>: Un (1) por ciento de</w:t>
      </w:r>
      <w:r w:rsidR="000240EE">
        <w:rPr>
          <w:rFonts w:ascii="Times New Roman" w:hAnsi="Times New Roman" w:cs="Times New Roman"/>
          <w:iCs/>
          <w:lang w:bidi="es-ES"/>
        </w:rPr>
        <w:t>l monto de suma alzada</w:t>
      </w:r>
      <w:r w:rsidRPr="00E12A2F">
        <w:rPr>
          <w:rFonts w:ascii="Times New Roman" w:hAnsi="Times New Roman" w:cs="Times New Roman"/>
          <w:iCs/>
          <w:lang w:bidi="es-ES"/>
        </w:rPr>
        <w:t xml:space="preserve"> mensual por un km, que se aplicará por cada tramo de un km que no cumpla y por cada día que persista el incumplimiento.</w:t>
      </w:r>
    </w:p>
    <w:p w14:paraId="2EE61593" w14:textId="77777777" w:rsidR="000240EE" w:rsidRPr="00E12A2F" w:rsidRDefault="000240EE" w:rsidP="00F92EC8">
      <w:pPr>
        <w:spacing w:before="120" w:after="120"/>
        <w:rPr>
          <w:rFonts w:ascii="Times New Roman" w:hAnsi="Times New Roman" w:cs="Times New Roman"/>
          <w:iCs/>
          <w:lang w:bidi="es-ES"/>
        </w:rPr>
      </w:pPr>
    </w:p>
    <w:p w14:paraId="22BA92A4" w14:textId="28872367" w:rsidR="00262ACE" w:rsidRPr="00312C88" w:rsidRDefault="00CC425F" w:rsidP="00F92EC8">
      <w:pPr>
        <w:pStyle w:val="Heading5"/>
        <w:tabs>
          <w:tab w:val="clear" w:pos="1276"/>
        </w:tabs>
        <w:spacing w:before="120" w:after="120"/>
        <w:ind w:left="1134" w:hanging="1134"/>
        <w:contextualSpacing w:val="0"/>
      </w:pPr>
      <w:bookmarkStart w:id="73" w:name="_Toc82613923"/>
      <w:r>
        <w:t xml:space="preserve">MDO - 4 </w:t>
      </w:r>
      <w:r w:rsidR="00262ACE" w:rsidRPr="00312C88">
        <w:t>Mantenimiento de</w:t>
      </w:r>
      <w:r w:rsidR="00312C88">
        <w:t xml:space="preserve"> Hombro</w:t>
      </w:r>
      <w:r w:rsidR="002711B3">
        <w:t>s</w:t>
      </w:r>
      <w:bookmarkEnd w:id="73"/>
    </w:p>
    <w:p w14:paraId="1D47BE2C" w14:textId="77777777" w:rsidR="00CC425F" w:rsidRDefault="00CC425F" w:rsidP="00F92EC8">
      <w:pPr>
        <w:spacing w:before="120" w:after="120"/>
        <w:rPr>
          <w:rFonts w:ascii="Times New Roman" w:hAnsi="Times New Roman" w:cs="Times New Roman"/>
          <w:iCs/>
          <w:lang w:bidi="es-ES"/>
        </w:rPr>
      </w:pPr>
    </w:p>
    <w:p w14:paraId="089FE238" w14:textId="47D0C5EC" w:rsidR="00CC425F" w:rsidRPr="00F92EC8" w:rsidRDefault="00CC425F" w:rsidP="00F012DB">
      <w:pPr>
        <w:pStyle w:val="Heading5"/>
        <w:numPr>
          <w:ilvl w:val="4"/>
          <w:numId w:val="26"/>
        </w:numPr>
        <w:spacing w:before="120" w:after="120"/>
        <w:contextualSpacing w:val="0"/>
      </w:pPr>
      <w:bookmarkStart w:id="74" w:name="_Toc82613924"/>
      <w:r>
        <w:t>MDO</w:t>
      </w:r>
      <w:r w:rsidR="00262ACE" w:rsidRPr="00CC425F">
        <w:t xml:space="preserve"> 4-1: Altura de los </w:t>
      </w:r>
      <w:r w:rsidR="00B73BE0">
        <w:t>H</w:t>
      </w:r>
      <w:r w:rsidR="00262ACE" w:rsidRPr="00CC425F">
        <w:t xml:space="preserve">ombros frente a la altura del </w:t>
      </w:r>
      <w:r w:rsidR="00B73BE0">
        <w:t>P</w:t>
      </w:r>
      <w:r w:rsidR="00262ACE" w:rsidRPr="00CC425F">
        <w:t>avimento</w:t>
      </w:r>
      <w:bookmarkEnd w:id="74"/>
    </w:p>
    <w:p w14:paraId="6DE0C444" w14:textId="7206184C" w:rsidR="00CC425F" w:rsidRDefault="00262ACE" w:rsidP="00F92EC8">
      <w:pPr>
        <w:spacing w:before="120" w:after="120"/>
        <w:rPr>
          <w:rFonts w:ascii="Times New Roman" w:hAnsi="Times New Roman" w:cs="Times New Roman"/>
          <w:iCs/>
          <w:lang w:bidi="es-ES"/>
        </w:rPr>
      </w:pPr>
      <w:r w:rsidRPr="00262ACE">
        <w:rPr>
          <w:rFonts w:ascii="Times New Roman" w:hAnsi="Times New Roman" w:cs="Times New Roman"/>
          <w:iCs/>
          <w:lang w:bidi="es-ES"/>
        </w:rPr>
        <w:t xml:space="preserve">No debe haber un desnivel entre el pavimento y el </w:t>
      </w:r>
      <w:r w:rsidR="00CC425F">
        <w:rPr>
          <w:rFonts w:ascii="Times New Roman" w:hAnsi="Times New Roman" w:cs="Times New Roman"/>
          <w:iCs/>
          <w:lang w:bidi="es-ES"/>
        </w:rPr>
        <w:t>hombro</w:t>
      </w:r>
      <w:r w:rsidRPr="00262ACE">
        <w:rPr>
          <w:rFonts w:ascii="Times New Roman" w:hAnsi="Times New Roman" w:cs="Times New Roman"/>
          <w:iCs/>
          <w:lang w:bidi="es-ES"/>
        </w:rPr>
        <w:t xml:space="preserve"> (desnivel del </w:t>
      </w:r>
      <w:r w:rsidR="00CC425F">
        <w:rPr>
          <w:rFonts w:ascii="Times New Roman" w:hAnsi="Times New Roman" w:cs="Times New Roman"/>
          <w:iCs/>
          <w:lang w:bidi="es-ES"/>
        </w:rPr>
        <w:t>hombro</w:t>
      </w:r>
      <w:r w:rsidRPr="00262ACE">
        <w:rPr>
          <w:rFonts w:ascii="Times New Roman" w:hAnsi="Times New Roman" w:cs="Times New Roman"/>
          <w:iCs/>
          <w:lang w:bidi="es-ES"/>
        </w:rPr>
        <w:t xml:space="preserve">) superior a los valores indicados en la siguiente tabla. La altura del </w:t>
      </w:r>
      <w:r w:rsidR="00CC425F">
        <w:rPr>
          <w:rFonts w:ascii="Times New Roman" w:hAnsi="Times New Roman" w:cs="Times New Roman"/>
          <w:iCs/>
          <w:lang w:bidi="es-ES"/>
        </w:rPr>
        <w:t>hombro</w:t>
      </w:r>
      <w:r w:rsidRPr="00262ACE">
        <w:rPr>
          <w:rFonts w:ascii="Times New Roman" w:hAnsi="Times New Roman" w:cs="Times New Roman"/>
          <w:iCs/>
          <w:lang w:bidi="es-ES"/>
        </w:rPr>
        <w:t xml:space="preserve"> tampoco se extenderá por encima del nivel de la superficie del</w:t>
      </w:r>
      <w:r w:rsidR="002711B3">
        <w:rPr>
          <w:rFonts w:ascii="Times New Roman" w:hAnsi="Times New Roman" w:cs="Times New Roman"/>
          <w:iCs/>
          <w:lang w:bidi="es-ES"/>
        </w:rPr>
        <w:t xml:space="preserve"> carril de circulación de l</w:t>
      </w:r>
      <w:r w:rsidRPr="00262ACE">
        <w:rPr>
          <w:rFonts w:ascii="Times New Roman" w:hAnsi="Times New Roman" w:cs="Times New Roman"/>
          <w:iCs/>
          <w:lang w:bidi="es-ES"/>
        </w:rPr>
        <w:t xml:space="preserve">a carretera más que los valores indicados en la tabla (elevación del </w:t>
      </w:r>
      <w:r w:rsidR="00CC425F">
        <w:rPr>
          <w:rFonts w:ascii="Times New Roman" w:hAnsi="Times New Roman" w:cs="Times New Roman"/>
          <w:iCs/>
          <w:lang w:bidi="es-ES"/>
        </w:rPr>
        <w:t>hombro</w:t>
      </w:r>
      <w:r w:rsidRPr="00262ACE">
        <w:rPr>
          <w:rFonts w:ascii="Times New Roman" w:hAnsi="Times New Roman" w:cs="Times New Roman"/>
          <w:iCs/>
          <w:lang w:bidi="es-ES"/>
        </w:rPr>
        <w:t>).</w:t>
      </w:r>
    </w:p>
    <w:p w14:paraId="04B2DE63" w14:textId="3FE632AD" w:rsidR="00CC425F" w:rsidRPr="00780A55" w:rsidRDefault="00262ACE" w:rsidP="00F92EC8">
      <w:pPr>
        <w:spacing w:before="120" w:after="120"/>
        <w:rPr>
          <w:rFonts w:ascii="Times New Roman" w:hAnsi="Times New Roman" w:cs="Times New Roman"/>
          <w:i/>
          <w:lang w:bidi="es-ES"/>
        </w:rPr>
      </w:pPr>
      <w:r w:rsidRPr="00CC425F">
        <w:rPr>
          <w:rFonts w:ascii="Times New Roman" w:hAnsi="Times New Roman" w:cs="Times New Roman"/>
          <w:i/>
          <w:lang w:bidi="es-ES"/>
        </w:rPr>
        <w:t xml:space="preserve">[Tabla de </w:t>
      </w:r>
      <w:r w:rsidR="00CC425F" w:rsidRPr="00CC425F">
        <w:rPr>
          <w:rFonts w:ascii="Times New Roman" w:hAnsi="Times New Roman" w:cs="Times New Roman"/>
          <w:i/>
          <w:lang w:bidi="es-ES"/>
        </w:rPr>
        <w:t xml:space="preserve">ejemplo: </w:t>
      </w:r>
      <w:r w:rsidRPr="00CC425F">
        <w:rPr>
          <w:rFonts w:ascii="Times New Roman" w:hAnsi="Times New Roman" w:cs="Times New Roman"/>
          <w:i/>
          <w:lang w:bidi="es-ES"/>
        </w:rPr>
        <w:t xml:space="preserve">Niveles de </w:t>
      </w:r>
      <w:r w:rsidR="00CC425F" w:rsidRPr="00CC425F">
        <w:rPr>
          <w:rFonts w:ascii="Times New Roman" w:hAnsi="Times New Roman" w:cs="Times New Roman"/>
          <w:i/>
          <w:lang w:bidi="es-ES"/>
        </w:rPr>
        <w:t>S</w:t>
      </w:r>
      <w:r w:rsidRPr="00CC425F">
        <w:rPr>
          <w:rFonts w:ascii="Times New Roman" w:hAnsi="Times New Roman" w:cs="Times New Roman"/>
          <w:i/>
          <w:lang w:bidi="es-ES"/>
        </w:rPr>
        <w:t>ervicio de subida / bajada de hombros]</w:t>
      </w:r>
    </w:p>
    <w:tbl>
      <w:tblPr>
        <w:tblW w:w="8910" w:type="dxa"/>
        <w:tblInd w:w="90" w:type="dxa"/>
        <w:tblLook w:val="0000" w:firstRow="0" w:lastRow="0" w:firstColumn="0" w:lastColumn="0" w:noHBand="0" w:noVBand="0"/>
      </w:tblPr>
      <w:tblGrid>
        <w:gridCol w:w="5139"/>
        <w:gridCol w:w="1257"/>
        <w:gridCol w:w="1258"/>
        <w:gridCol w:w="1256"/>
      </w:tblGrid>
      <w:tr w:rsidR="00CC425F" w:rsidRPr="00057511" w14:paraId="406743D9" w14:textId="77777777" w:rsidTr="00035DB6">
        <w:trPr>
          <w:cantSplit/>
          <w:trHeight w:val="270"/>
        </w:trPr>
        <w:tc>
          <w:tcPr>
            <w:tcW w:w="5139" w:type="dxa"/>
            <w:tcBorders>
              <w:top w:val="nil"/>
              <w:left w:val="nil"/>
              <w:bottom w:val="nil"/>
              <w:right w:val="nil"/>
            </w:tcBorders>
            <w:shd w:val="clear" w:color="auto" w:fill="auto"/>
          </w:tcPr>
          <w:p w14:paraId="7CD0AA9C" w14:textId="77777777" w:rsidR="00CC425F" w:rsidRPr="00057511" w:rsidRDefault="00CC425F" w:rsidP="00F92EC8">
            <w:pPr>
              <w:keepNext/>
              <w:keepLines/>
              <w:spacing w:before="120" w:after="120"/>
            </w:pPr>
          </w:p>
        </w:tc>
        <w:tc>
          <w:tcPr>
            <w:tcW w:w="3771" w:type="dxa"/>
            <w:gridSpan w:val="3"/>
            <w:tcBorders>
              <w:top w:val="single" w:sz="8" w:space="0" w:color="auto"/>
              <w:left w:val="single" w:sz="8" w:space="0" w:color="auto"/>
              <w:bottom w:val="single" w:sz="8" w:space="0" w:color="auto"/>
            </w:tcBorders>
            <w:shd w:val="clear" w:color="auto" w:fill="993366"/>
          </w:tcPr>
          <w:p w14:paraId="6C2E1EFA" w14:textId="2B075A75" w:rsidR="00CC425F" w:rsidRPr="0015519E" w:rsidRDefault="00C075C3" w:rsidP="00F92EC8">
            <w:pPr>
              <w:keepNext/>
              <w:keepLines/>
              <w:spacing w:before="120" w:after="120"/>
              <w:jc w:val="center"/>
              <w:rPr>
                <w:rFonts w:ascii="Times New Roman" w:hAnsi="Times New Roman" w:cs="Times New Roman"/>
                <w:b/>
                <w:color w:val="FFFFFF"/>
              </w:rPr>
            </w:pPr>
            <w:r w:rsidRPr="0015519E">
              <w:rPr>
                <w:rFonts w:ascii="Times New Roman" w:hAnsi="Times New Roman" w:cs="Times New Roman"/>
                <w:b/>
                <w:color w:val="FFFFFF"/>
              </w:rPr>
              <w:t>Niveles de Servicio</w:t>
            </w:r>
          </w:p>
        </w:tc>
      </w:tr>
      <w:tr w:rsidR="00C075C3" w:rsidRPr="00057511" w14:paraId="25DD623D" w14:textId="77777777" w:rsidTr="00035DB6">
        <w:trPr>
          <w:cantSplit/>
          <w:trHeight w:val="270"/>
        </w:trPr>
        <w:tc>
          <w:tcPr>
            <w:tcW w:w="5139" w:type="dxa"/>
            <w:tcBorders>
              <w:top w:val="nil"/>
              <w:left w:val="nil"/>
              <w:bottom w:val="single" w:sz="8" w:space="0" w:color="auto"/>
              <w:right w:val="nil"/>
            </w:tcBorders>
            <w:shd w:val="clear" w:color="auto" w:fill="auto"/>
          </w:tcPr>
          <w:p w14:paraId="54A2AC61" w14:textId="77777777" w:rsidR="00C075C3" w:rsidRPr="00057511" w:rsidRDefault="00C075C3" w:rsidP="00F92EC8">
            <w:pPr>
              <w:keepNext/>
              <w:keepLines/>
              <w:spacing w:before="120" w:after="120"/>
            </w:pPr>
          </w:p>
        </w:tc>
        <w:tc>
          <w:tcPr>
            <w:tcW w:w="1257" w:type="dxa"/>
            <w:tcBorders>
              <w:top w:val="nil"/>
              <w:left w:val="single" w:sz="8" w:space="0" w:color="auto"/>
              <w:bottom w:val="single" w:sz="8" w:space="0" w:color="auto"/>
              <w:right w:val="single" w:sz="8" w:space="0" w:color="auto"/>
            </w:tcBorders>
            <w:shd w:val="clear" w:color="auto" w:fill="808080"/>
            <w:vAlign w:val="center"/>
          </w:tcPr>
          <w:p w14:paraId="7FBBE930" w14:textId="7BDEB974" w:rsidR="00C075C3" w:rsidRPr="00057511" w:rsidRDefault="00C075C3" w:rsidP="00F92EC8">
            <w:pPr>
              <w:keepNext/>
              <w:keepLines/>
              <w:spacing w:before="120" w:after="120"/>
              <w:jc w:val="center"/>
              <w:rPr>
                <w:b/>
                <w:color w:val="FFFFFF"/>
              </w:rPr>
            </w:pPr>
            <w:r w:rsidRPr="009A5645">
              <w:rPr>
                <w:rFonts w:ascii="Times New Roman" w:hAnsi="Times New Roman" w:cs="Times New Roman"/>
                <w:b/>
                <w:color w:val="FFFFFF"/>
              </w:rPr>
              <w:t>Clase C</w:t>
            </w:r>
          </w:p>
        </w:tc>
        <w:tc>
          <w:tcPr>
            <w:tcW w:w="1258" w:type="dxa"/>
            <w:tcBorders>
              <w:top w:val="nil"/>
              <w:left w:val="nil"/>
              <w:bottom w:val="single" w:sz="8" w:space="0" w:color="auto"/>
              <w:right w:val="single" w:sz="8" w:space="0" w:color="auto"/>
            </w:tcBorders>
            <w:shd w:val="clear" w:color="auto" w:fill="808080"/>
            <w:vAlign w:val="center"/>
          </w:tcPr>
          <w:p w14:paraId="66EDE27A" w14:textId="2E354760" w:rsidR="00C075C3" w:rsidRPr="00057511" w:rsidRDefault="00C075C3" w:rsidP="00F92EC8">
            <w:pPr>
              <w:keepNext/>
              <w:keepLines/>
              <w:spacing w:before="120" w:after="120"/>
              <w:jc w:val="center"/>
              <w:rPr>
                <w:b/>
                <w:color w:val="FFFFFF"/>
              </w:rPr>
            </w:pPr>
            <w:r w:rsidRPr="009A5645">
              <w:rPr>
                <w:rFonts w:ascii="Times New Roman" w:hAnsi="Times New Roman" w:cs="Times New Roman"/>
                <w:b/>
                <w:color w:val="FFFFFF"/>
              </w:rPr>
              <w:t>Clase B</w:t>
            </w:r>
          </w:p>
        </w:tc>
        <w:tc>
          <w:tcPr>
            <w:tcW w:w="1256" w:type="dxa"/>
            <w:tcBorders>
              <w:top w:val="nil"/>
              <w:left w:val="nil"/>
              <w:bottom w:val="single" w:sz="8" w:space="0" w:color="auto"/>
              <w:right w:val="single" w:sz="8" w:space="0" w:color="auto"/>
            </w:tcBorders>
            <w:shd w:val="clear" w:color="auto" w:fill="808080"/>
            <w:vAlign w:val="center"/>
          </w:tcPr>
          <w:p w14:paraId="4F164EE4" w14:textId="14A7EF7E" w:rsidR="00C075C3" w:rsidRPr="0015519E" w:rsidRDefault="00C075C3" w:rsidP="00F92EC8">
            <w:pPr>
              <w:keepNext/>
              <w:keepLines/>
              <w:spacing w:before="120" w:after="120"/>
              <w:jc w:val="center"/>
              <w:rPr>
                <w:rFonts w:ascii="Times New Roman" w:hAnsi="Times New Roman" w:cs="Times New Roman"/>
                <w:b/>
                <w:color w:val="FFFFFF"/>
              </w:rPr>
            </w:pPr>
            <w:r w:rsidRPr="0015519E">
              <w:rPr>
                <w:rFonts w:ascii="Times New Roman" w:hAnsi="Times New Roman" w:cs="Times New Roman"/>
                <w:b/>
                <w:color w:val="FFFFFF"/>
              </w:rPr>
              <w:t>Clase A</w:t>
            </w:r>
          </w:p>
        </w:tc>
      </w:tr>
      <w:tr w:rsidR="00CC425F" w:rsidRPr="00057511" w14:paraId="1573BEBD" w14:textId="77777777" w:rsidTr="00035DB6">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390E76BB" w14:textId="7CB154F8" w:rsidR="00CC425F" w:rsidRPr="00C075C3" w:rsidRDefault="00C075C3" w:rsidP="00F92EC8">
            <w:pPr>
              <w:keepNext/>
              <w:keepLines/>
              <w:spacing w:before="120" w:after="120"/>
            </w:pPr>
            <w:r w:rsidRPr="00262ACE">
              <w:rPr>
                <w:rFonts w:ascii="Times New Roman" w:hAnsi="Times New Roman" w:cs="Times New Roman"/>
                <w:iCs/>
                <w:lang w:bidi="es-ES"/>
              </w:rPr>
              <w:t xml:space="preserve">Max. </w:t>
            </w:r>
            <w:r w:rsidR="002711B3">
              <w:rPr>
                <w:rFonts w:ascii="Times New Roman" w:hAnsi="Times New Roman" w:cs="Times New Roman"/>
                <w:iCs/>
                <w:lang w:bidi="es-ES"/>
              </w:rPr>
              <w:t>c</w:t>
            </w:r>
            <w:r w:rsidRPr="00262ACE">
              <w:rPr>
                <w:rFonts w:ascii="Times New Roman" w:hAnsi="Times New Roman" w:cs="Times New Roman"/>
                <w:iCs/>
                <w:lang w:bidi="es-ES"/>
              </w:rPr>
              <w:t xml:space="preserve">aída permitida del hombro: altura del </w:t>
            </w:r>
            <w:r w:rsidR="002711B3">
              <w:rPr>
                <w:rFonts w:ascii="Times New Roman" w:hAnsi="Times New Roman" w:cs="Times New Roman"/>
                <w:iCs/>
                <w:lang w:bidi="es-ES"/>
              </w:rPr>
              <w:t xml:space="preserve">carril de circulación </w:t>
            </w:r>
            <w:r w:rsidRPr="00262ACE">
              <w:rPr>
                <w:rFonts w:ascii="Times New Roman" w:hAnsi="Times New Roman" w:cs="Times New Roman"/>
                <w:iCs/>
                <w:lang w:bidi="es-ES"/>
              </w:rPr>
              <w:t>frente a la altura del hombro (diferencia en mm), en cualquier longitud de 10 metros o más</w:t>
            </w:r>
          </w:p>
        </w:tc>
        <w:tc>
          <w:tcPr>
            <w:tcW w:w="1257" w:type="dxa"/>
            <w:tcBorders>
              <w:top w:val="single" w:sz="8" w:space="0" w:color="auto"/>
              <w:left w:val="nil"/>
              <w:bottom w:val="single" w:sz="8" w:space="0" w:color="auto"/>
              <w:right w:val="single" w:sz="8" w:space="0" w:color="auto"/>
            </w:tcBorders>
            <w:shd w:val="clear" w:color="auto" w:fill="auto"/>
            <w:vAlign w:val="center"/>
          </w:tcPr>
          <w:p w14:paraId="7AEDC317" w14:textId="77777777" w:rsidR="00CC425F" w:rsidRPr="0015519E" w:rsidRDefault="00CC425F" w:rsidP="00F92EC8">
            <w:pPr>
              <w:keepNext/>
              <w:keepLines/>
              <w:spacing w:before="120" w:after="120"/>
              <w:jc w:val="center"/>
              <w:rPr>
                <w:rFonts w:ascii="Times New Roman" w:hAnsi="Times New Roman" w:cs="Times New Roman"/>
              </w:rPr>
            </w:pPr>
            <w:r w:rsidRPr="0015519E">
              <w:rPr>
                <w:rFonts w:ascii="Times New Roman" w:hAnsi="Times New Roman" w:cs="Times New Roman"/>
              </w:rPr>
              <w:t>65</w:t>
            </w:r>
          </w:p>
        </w:tc>
        <w:tc>
          <w:tcPr>
            <w:tcW w:w="1258" w:type="dxa"/>
            <w:tcBorders>
              <w:top w:val="single" w:sz="8" w:space="0" w:color="auto"/>
              <w:left w:val="nil"/>
              <w:bottom w:val="single" w:sz="8" w:space="0" w:color="auto"/>
              <w:right w:val="single" w:sz="8" w:space="0" w:color="auto"/>
            </w:tcBorders>
            <w:shd w:val="clear" w:color="auto" w:fill="auto"/>
            <w:vAlign w:val="center"/>
          </w:tcPr>
          <w:p w14:paraId="0E623D6C" w14:textId="77777777" w:rsidR="00CC425F" w:rsidRPr="0015519E" w:rsidRDefault="00CC425F" w:rsidP="00F92EC8">
            <w:pPr>
              <w:keepNext/>
              <w:keepLines/>
              <w:spacing w:before="120" w:after="120"/>
              <w:jc w:val="center"/>
              <w:rPr>
                <w:rFonts w:ascii="Times New Roman" w:hAnsi="Times New Roman" w:cs="Times New Roman"/>
              </w:rPr>
            </w:pPr>
            <w:r w:rsidRPr="0015519E">
              <w:rPr>
                <w:rFonts w:ascii="Times New Roman" w:hAnsi="Times New Roman" w:cs="Times New Roman"/>
              </w:rPr>
              <w:t>50</w:t>
            </w:r>
          </w:p>
        </w:tc>
        <w:tc>
          <w:tcPr>
            <w:tcW w:w="1256" w:type="dxa"/>
            <w:tcBorders>
              <w:top w:val="single" w:sz="8" w:space="0" w:color="auto"/>
              <w:left w:val="nil"/>
              <w:bottom w:val="single" w:sz="8" w:space="0" w:color="auto"/>
              <w:right w:val="single" w:sz="8" w:space="0" w:color="auto"/>
            </w:tcBorders>
            <w:vAlign w:val="center"/>
          </w:tcPr>
          <w:p w14:paraId="69DB19A5" w14:textId="77777777" w:rsidR="00CC425F" w:rsidRPr="0015519E" w:rsidRDefault="00CC425F" w:rsidP="00F92EC8">
            <w:pPr>
              <w:keepNext/>
              <w:keepLines/>
              <w:spacing w:before="120" w:after="120"/>
              <w:jc w:val="center"/>
              <w:rPr>
                <w:rFonts w:ascii="Times New Roman" w:hAnsi="Times New Roman" w:cs="Times New Roman"/>
              </w:rPr>
            </w:pPr>
            <w:r w:rsidRPr="0015519E">
              <w:rPr>
                <w:rFonts w:ascii="Times New Roman" w:hAnsi="Times New Roman" w:cs="Times New Roman"/>
              </w:rPr>
              <w:t>40</w:t>
            </w:r>
          </w:p>
        </w:tc>
      </w:tr>
      <w:tr w:rsidR="00CC425F" w:rsidRPr="00057511" w14:paraId="065CA9C0" w14:textId="77777777" w:rsidTr="00035DB6">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14690C70" w14:textId="3A15A7B4" w:rsidR="00CC425F" w:rsidRPr="00C075C3" w:rsidRDefault="00C075C3" w:rsidP="00F92EC8">
            <w:pPr>
              <w:keepNext/>
              <w:keepLines/>
              <w:spacing w:before="120" w:after="120"/>
            </w:pPr>
            <w:r w:rsidRPr="00262ACE">
              <w:rPr>
                <w:rFonts w:ascii="Times New Roman" w:hAnsi="Times New Roman" w:cs="Times New Roman"/>
                <w:iCs/>
                <w:lang w:bidi="es-ES"/>
              </w:rPr>
              <w:t xml:space="preserve">Max. </w:t>
            </w:r>
            <w:r w:rsidR="002711B3">
              <w:rPr>
                <w:rFonts w:ascii="Times New Roman" w:hAnsi="Times New Roman" w:cs="Times New Roman"/>
                <w:iCs/>
                <w:lang w:bidi="es-ES"/>
              </w:rPr>
              <w:t>e</w:t>
            </w:r>
            <w:r w:rsidRPr="00262ACE">
              <w:rPr>
                <w:rFonts w:ascii="Times New Roman" w:hAnsi="Times New Roman" w:cs="Times New Roman"/>
                <w:iCs/>
                <w:lang w:bidi="es-ES"/>
              </w:rPr>
              <w:t>levación de hombros permitida (en mm), en cualquier longitud de 10 metros o más</w:t>
            </w:r>
          </w:p>
        </w:tc>
        <w:tc>
          <w:tcPr>
            <w:tcW w:w="1257" w:type="dxa"/>
            <w:tcBorders>
              <w:top w:val="single" w:sz="8" w:space="0" w:color="auto"/>
              <w:left w:val="nil"/>
              <w:bottom w:val="single" w:sz="8" w:space="0" w:color="auto"/>
              <w:right w:val="single" w:sz="8" w:space="0" w:color="auto"/>
            </w:tcBorders>
            <w:shd w:val="clear" w:color="auto" w:fill="auto"/>
            <w:vAlign w:val="center"/>
          </w:tcPr>
          <w:p w14:paraId="1D0EEBDF" w14:textId="77777777" w:rsidR="00CC425F" w:rsidRPr="0015519E" w:rsidRDefault="00CC425F" w:rsidP="00F92EC8">
            <w:pPr>
              <w:keepNext/>
              <w:keepLines/>
              <w:spacing w:before="120" w:after="120"/>
              <w:jc w:val="center"/>
              <w:rPr>
                <w:rFonts w:ascii="Times New Roman" w:hAnsi="Times New Roman" w:cs="Times New Roman"/>
              </w:rPr>
            </w:pPr>
            <w:r w:rsidRPr="0015519E">
              <w:rPr>
                <w:rFonts w:ascii="Times New Roman" w:hAnsi="Times New Roman" w:cs="Times New Roman"/>
              </w:rPr>
              <w:t>4</w:t>
            </w:r>
          </w:p>
        </w:tc>
        <w:tc>
          <w:tcPr>
            <w:tcW w:w="1258" w:type="dxa"/>
            <w:tcBorders>
              <w:top w:val="single" w:sz="8" w:space="0" w:color="auto"/>
              <w:left w:val="nil"/>
              <w:bottom w:val="single" w:sz="8" w:space="0" w:color="auto"/>
              <w:right w:val="single" w:sz="8" w:space="0" w:color="auto"/>
            </w:tcBorders>
            <w:shd w:val="clear" w:color="auto" w:fill="auto"/>
            <w:vAlign w:val="center"/>
          </w:tcPr>
          <w:p w14:paraId="607B92EA" w14:textId="77777777" w:rsidR="00CC425F" w:rsidRPr="0015519E" w:rsidRDefault="00CC425F" w:rsidP="00F92EC8">
            <w:pPr>
              <w:keepNext/>
              <w:keepLines/>
              <w:spacing w:before="120" w:after="120"/>
              <w:jc w:val="center"/>
              <w:rPr>
                <w:rFonts w:ascii="Times New Roman" w:hAnsi="Times New Roman" w:cs="Times New Roman"/>
              </w:rPr>
            </w:pPr>
            <w:r w:rsidRPr="0015519E">
              <w:rPr>
                <w:rFonts w:ascii="Times New Roman" w:hAnsi="Times New Roman" w:cs="Times New Roman"/>
              </w:rPr>
              <w:t>2</w:t>
            </w:r>
          </w:p>
        </w:tc>
        <w:tc>
          <w:tcPr>
            <w:tcW w:w="1256" w:type="dxa"/>
            <w:tcBorders>
              <w:top w:val="single" w:sz="8" w:space="0" w:color="auto"/>
              <w:left w:val="nil"/>
              <w:bottom w:val="single" w:sz="8" w:space="0" w:color="auto"/>
              <w:right w:val="single" w:sz="8" w:space="0" w:color="auto"/>
            </w:tcBorders>
            <w:vAlign w:val="center"/>
          </w:tcPr>
          <w:p w14:paraId="7FC01117" w14:textId="77777777" w:rsidR="00CC425F" w:rsidRPr="0015519E" w:rsidRDefault="00CC425F" w:rsidP="00F92EC8">
            <w:pPr>
              <w:keepNext/>
              <w:keepLines/>
              <w:spacing w:before="120" w:after="120"/>
              <w:jc w:val="center"/>
              <w:rPr>
                <w:rFonts w:ascii="Times New Roman" w:hAnsi="Times New Roman" w:cs="Times New Roman"/>
              </w:rPr>
            </w:pPr>
            <w:r w:rsidRPr="0015519E">
              <w:rPr>
                <w:rFonts w:ascii="Times New Roman" w:hAnsi="Times New Roman" w:cs="Times New Roman"/>
              </w:rPr>
              <w:t>2</w:t>
            </w:r>
          </w:p>
        </w:tc>
      </w:tr>
      <w:tr w:rsidR="00CC425F" w:rsidRPr="00C075C3" w14:paraId="22768827" w14:textId="77777777" w:rsidTr="00035DB6">
        <w:trPr>
          <w:cantSplit/>
          <w:trHeight w:val="525"/>
        </w:trPr>
        <w:tc>
          <w:tcPr>
            <w:tcW w:w="8910" w:type="dxa"/>
            <w:gridSpan w:val="4"/>
            <w:tcBorders>
              <w:top w:val="single" w:sz="8" w:space="0" w:color="auto"/>
              <w:left w:val="single" w:sz="8" w:space="0" w:color="auto"/>
              <w:bottom w:val="single" w:sz="8" w:space="0" w:color="auto"/>
              <w:right w:val="single" w:sz="8" w:space="0" w:color="auto"/>
            </w:tcBorders>
            <w:shd w:val="clear" w:color="auto" w:fill="auto"/>
          </w:tcPr>
          <w:p w14:paraId="3F93C74F" w14:textId="77777777" w:rsidR="00C075C3" w:rsidRPr="00C075C3" w:rsidRDefault="00C075C3" w:rsidP="00F92EC8">
            <w:pPr>
              <w:spacing w:before="120" w:after="120"/>
              <w:rPr>
                <w:rFonts w:ascii="Times New Roman" w:hAnsi="Times New Roman" w:cs="Times New Roman"/>
                <w:b/>
                <w:bCs/>
                <w:iCs/>
                <w:lang w:bidi="es-ES"/>
              </w:rPr>
            </w:pPr>
            <w:r w:rsidRPr="00C075C3">
              <w:rPr>
                <w:rFonts w:ascii="Times New Roman" w:hAnsi="Times New Roman" w:cs="Times New Roman"/>
                <w:b/>
                <w:bCs/>
                <w:iCs/>
                <w:lang w:bidi="es-ES"/>
              </w:rPr>
              <w:t>Período de gracia para reparaciones (en días) otorgado después de la deducción del pago del "primer día": 56</w:t>
            </w:r>
          </w:p>
          <w:p w14:paraId="2BE8F11C" w14:textId="4C56F8CE" w:rsidR="00CC425F" w:rsidRPr="00C075C3" w:rsidRDefault="00CC425F" w:rsidP="00F92EC8">
            <w:pPr>
              <w:keepNext/>
              <w:keepLines/>
              <w:spacing w:before="120" w:after="120"/>
            </w:pPr>
          </w:p>
        </w:tc>
      </w:tr>
    </w:tbl>
    <w:p w14:paraId="09FCE4B1" w14:textId="77777777" w:rsidR="00262ACE" w:rsidRPr="00262ACE" w:rsidRDefault="00262ACE" w:rsidP="00F92EC8">
      <w:pPr>
        <w:spacing w:before="120" w:after="120"/>
        <w:rPr>
          <w:rFonts w:ascii="Times New Roman" w:hAnsi="Times New Roman" w:cs="Times New Roman"/>
          <w:iCs/>
          <w:lang w:bidi="es-ES"/>
        </w:rPr>
      </w:pPr>
    </w:p>
    <w:p w14:paraId="1BA46960" w14:textId="6BCF76BC" w:rsidR="00C075C3" w:rsidRDefault="00262ACE" w:rsidP="00F92EC8">
      <w:pPr>
        <w:spacing w:before="120" w:after="120"/>
        <w:jc w:val="both"/>
        <w:rPr>
          <w:rFonts w:ascii="Times New Roman" w:hAnsi="Times New Roman" w:cs="Times New Roman"/>
          <w:iCs/>
          <w:lang w:bidi="es-ES"/>
        </w:rPr>
      </w:pPr>
      <w:r w:rsidRPr="00C075C3">
        <w:rPr>
          <w:rFonts w:ascii="Times New Roman" w:hAnsi="Times New Roman" w:cs="Times New Roman"/>
          <w:b/>
          <w:bCs/>
          <w:iCs/>
          <w:lang w:bidi="es-ES"/>
        </w:rPr>
        <w:t>Método de inspección</w:t>
      </w:r>
      <w:r w:rsidRPr="00262ACE">
        <w:rPr>
          <w:rFonts w:ascii="Times New Roman" w:hAnsi="Times New Roman" w:cs="Times New Roman"/>
          <w:iCs/>
          <w:lang w:bidi="es-ES"/>
        </w:rPr>
        <w:t xml:space="preserve">: Medido en cualquier lugar con una regla de 3 m colocada verticalmente a la línea central y una regla con escala en mm. La distancia medida es entre la regla y el nivel del </w:t>
      </w:r>
      <w:r w:rsidR="00C075C3">
        <w:rPr>
          <w:rFonts w:ascii="Times New Roman" w:hAnsi="Times New Roman" w:cs="Times New Roman"/>
          <w:iCs/>
          <w:lang w:bidi="es-ES"/>
        </w:rPr>
        <w:t>hombro</w:t>
      </w:r>
      <w:r w:rsidRPr="00262ACE">
        <w:rPr>
          <w:rFonts w:ascii="Times New Roman" w:hAnsi="Times New Roman" w:cs="Times New Roman"/>
          <w:iCs/>
          <w:lang w:bidi="es-ES"/>
        </w:rPr>
        <w:t xml:space="preserve"> (para desnivel del </w:t>
      </w:r>
      <w:r w:rsidR="00B82992">
        <w:rPr>
          <w:rFonts w:ascii="Times New Roman" w:hAnsi="Times New Roman" w:cs="Times New Roman"/>
          <w:iCs/>
          <w:lang w:bidi="es-ES"/>
        </w:rPr>
        <w:t>hombro</w:t>
      </w:r>
      <w:r w:rsidRPr="00262ACE">
        <w:rPr>
          <w:rFonts w:ascii="Times New Roman" w:hAnsi="Times New Roman" w:cs="Times New Roman"/>
          <w:iCs/>
          <w:lang w:bidi="es-ES"/>
        </w:rPr>
        <w:t>) o el nivel del pavimento (</w:t>
      </w:r>
      <w:r w:rsidR="002711B3">
        <w:rPr>
          <w:rFonts w:ascii="Times New Roman" w:hAnsi="Times New Roman" w:cs="Times New Roman"/>
          <w:iCs/>
          <w:lang w:bidi="es-ES"/>
        </w:rPr>
        <w:t>elevación</w:t>
      </w:r>
      <w:r w:rsidRPr="00262ACE">
        <w:rPr>
          <w:rFonts w:ascii="Times New Roman" w:hAnsi="Times New Roman" w:cs="Times New Roman"/>
          <w:iCs/>
          <w:lang w:bidi="es-ES"/>
        </w:rPr>
        <w:t xml:space="preserve"> del </w:t>
      </w:r>
      <w:r w:rsidR="00C075C3">
        <w:rPr>
          <w:rFonts w:ascii="Times New Roman" w:hAnsi="Times New Roman" w:cs="Times New Roman"/>
          <w:iCs/>
          <w:lang w:bidi="es-ES"/>
        </w:rPr>
        <w:t>hombro</w:t>
      </w:r>
      <w:r w:rsidRPr="00262ACE">
        <w:rPr>
          <w:rFonts w:ascii="Times New Roman" w:hAnsi="Times New Roman" w:cs="Times New Roman"/>
          <w:iCs/>
          <w:lang w:bidi="es-ES"/>
        </w:rPr>
        <w:t>).</w:t>
      </w:r>
    </w:p>
    <w:p w14:paraId="4B7738D4" w14:textId="6D73DB47" w:rsidR="00C075C3" w:rsidRDefault="00262ACE" w:rsidP="00544E2F">
      <w:pPr>
        <w:spacing w:before="120" w:after="120"/>
        <w:jc w:val="both"/>
        <w:rPr>
          <w:rFonts w:ascii="Times New Roman" w:hAnsi="Times New Roman" w:cs="Times New Roman"/>
          <w:iCs/>
          <w:lang w:bidi="es-ES"/>
        </w:rPr>
      </w:pPr>
      <w:r w:rsidRPr="00C075C3">
        <w:rPr>
          <w:rFonts w:ascii="Times New Roman" w:hAnsi="Times New Roman" w:cs="Times New Roman"/>
          <w:b/>
          <w:bCs/>
          <w:iCs/>
          <w:lang w:bidi="es-ES"/>
        </w:rPr>
        <w:t>Reducción de pago por incumplimiento</w:t>
      </w:r>
      <w:r w:rsidRPr="00262ACE">
        <w:rPr>
          <w:rFonts w:ascii="Times New Roman" w:hAnsi="Times New Roman" w:cs="Times New Roman"/>
          <w:iCs/>
          <w:lang w:bidi="es-ES"/>
        </w:rPr>
        <w:t>: Diez (10) por ciento del</w:t>
      </w:r>
      <w:r w:rsidR="002711B3">
        <w:rPr>
          <w:rFonts w:ascii="Times New Roman" w:hAnsi="Times New Roman" w:cs="Times New Roman"/>
          <w:iCs/>
          <w:lang w:bidi="es-ES"/>
        </w:rPr>
        <w:t xml:space="preserve"> monto a suma alzada</w:t>
      </w:r>
      <w:r w:rsidRPr="00262ACE">
        <w:rPr>
          <w:rFonts w:ascii="Times New Roman" w:hAnsi="Times New Roman" w:cs="Times New Roman"/>
          <w:iCs/>
          <w:lang w:bidi="es-ES"/>
        </w:rPr>
        <w:t xml:space="preserve"> mensual por un km, que se aplicará por cada tramo de un km que no cumpla y por cada día que persista el incumplimiento.</w:t>
      </w:r>
    </w:p>
    <w:p w14:paraId="41A0BA32" w14:textId="015F173B" w:rsidR="00BA5D81" w:rsidRDefault="00262ACE" w:rsidP="00F92EC8">
      <w:pPr>
        <w:spacing w:before="120" w:after="120"/>
        <w:rPr>
          <w:rFonts w:ascii="Times New Roman" w:hAnsi="Times New Roman" w:cs="Times New Roman"/>
          <w:i/>
          <w:lang w:bidi="es-ES"/>
        </w:rPr>
      </w:pPr>
      <w:r w:rsidRPr="00C075C3">
        <w:rPr>
          <w:rFonts w:ascii="Times New Roman" w:hAnsi="Times New Roman" w:cs="Times New Roman"/>
          <w:i/>
          <w:lang w:bidi="es-ES"/>
        </w:rPr>
        <w:t xml:space="preserve">[Nota: la caída del hombro y la elevación del hombro son cuestiones de seguridad vial. La elevación del </w:t>
      </w:r>
      <w:r w:rsidR="00C075C3" w:rsidRPr="00C075C3">
        <w:rPr>
          <w:rFonts w:ascii="Times New Roman" w:hAnsi="Times New Roman" w:cs="Times New Roman"/>
          <w:i/>
          <w:lang w:bidi="es-ES"/>
        </w:rPr>
        <w:t xml:space="preserve">hombro </w:t>
      </w:r>
      <w:r w:rsidRPr="00C075C3">
        <w:rPr>
          <w:rFonts w:ascii="Times New Roman" w:hAnsi="Times New Roman" w:cs="Times New Roman"/>
          <w:i/>
          <w:lang w:bidi="es-ES"/>
        </w:rPr>
        <w:t xml:space="preserve">puede provocar la acumulación de agua en la carretera y provocar un </w:t>
      </w:r>
      <w:r w:rsidR="007C670B">
        <w:rPr>
          <w:rFonts w:ascii="Times New Roman" w:hAnsi="Times New Roman" w:cs="Times New Roman"/>
          <w:i/>
          <w:lang w:bidi="es-ES"/>
        </w:rPr>
        <w:t>hidroplaneo</w:t>
      </w:r>
      <w:r w:rsidRPr="00C075C3">
        <w:rPr>
          <w:rFonts w:ascii="Times New Roman" w:hAnsi="Times New Roman" w:cs="Times New Roman"/>
          <w:i/>
          <w:lang w:bidi="es-ES"/>
        </w:rPr>
        <w:t>.]</w:t>
      </w:r>
    </w:p>
    <w:p w14:paraId="380AF5CC" w14:textId="61C1A1BB" w:rsidR="00E16CA0" w:rsidRDefault="00E16CA0" w:rsidP="00F92EC8">
      <w:pPr>
        <w:spacing w:before="120" w:after="120"/>
        <w:rPr>
          <w:rFonts w:ascii="Times New Roman" w:hAnsi="Times New Roman" w:cs="Times New Roman"/>
          <w:i/>
          <w:lang w:bidi="es-ES"/>
        </w:rPr>
      </w:pPr>
    </w:p>
    <w:p w14:paraId="5C667DAA" w14:textId="77777777" w:rsidR="003D740D" w:rsidRPr="00F92EC8" w:rsidRDefault="003D740D" w:rsidP="00F92EC8">
      <w:pPr>
        <w:spacing w:before="120" w:after="120"/>
        <w:rPr>
          <w:rFonts w:ascii="Times New Roman" w:hAnsi="Times New Roman" w:cs="Times New Roman"/>
          <w:i/>
          <w:lang w:bidi="es-ES"/>
        </w:rPr>
      </w:pPr>
    </w:p>
    <w:p w14:paraId="08390C76" w14:textId="49330EC6" w:rsidR="006F32F8" w:rsidRPr="00780A55" w:rsidRDefault="006F32F8" w:rsidP="00F012DB">
      <w:pPr>
        <w:pStyle w:val="Heading5"/>
        <w:numPr>
          <w:ilvl w:val="4"/>
          <w:numId w:val="26"/>
        </w:numPr>
        <w:spacing w:before="120" w:after="120"/>
        <w:contextualSpacing w:val="0"/>
      </w:pPr>
      <w:bookmarkStart w:id="75" w:name="_Toc82613925"/>
      <w:r w:rsidRPr="006F32F8">
        <w:t>MDO</w:t>
      </w:r>
      <w:r w:rsidR="00262ACE" w:rsidRPr="006F32F8">
        <w:t xml:space="preserve"> 4-2: Hombros </w:t>
      </w:r>
      <w:r>
        <w:t>P</w:t>
      </w:r>
      <w:r w:rsidR="00262ACE" w:rsidRPr="006F32F8">
        <w:t>avimentados</w:t>
      </w:r>
      <w:bookmarkEnd w:id="75"/>
    </w:p>
    <w:p w14:paraId="377CCC8D" w14:textId="6048C73A" w:rsidR="00BA5D81" w:rsidRDefault="00262ACE" w:rsidP="00F92EC8">
      <w:pPr>
        <w:spacing w:before="120" w:after="120"/>
        <w:jc w:val="both"/>
        <w:rPr>
          <w:rFonts w:ascii="Times New Roman" w:hAnsi="Times New Roman" w:cs="Times New Roman"/>
          <w:iCs/>
          <w:lang w:bidi="es-ES"/>
        </w:rPr>
      </w:pPr>
      <w:r w:rsidRPr="00262ACE">
        <w:rPr>
          <w:rFonts w:ascii="Times New Roman" w:hAnsi="Times New Roman" w:cs="Times New Roman"/>
          <w:iCs/>
          <w:lang w:bidi="es-ES"/>
        </w:rPr>
        <w:t xml:space="preserve">El </w:t>
      </w:r>
      <w:r w:rsidR="006D7716">
        <w:rPr>
          <w:rFonts w:ascii="Times New Roman" w:hAnsi="Times New Roman" w:cs="Times New Roman"/>
          <w:iCs/>
          <w:lang w:bidi="es-ES"/>
        </w:rPr>
        <w:t xml:space="preserve">hombro </w:t>
      </w:r>
      <w:r w:rsidRPr="00262ACE">
        <w:rPr>
          <w:rFonts w:ascii="Times New Roman" w:hAnsi="Times New Roman" w:cs="Times New Roman"/>
          <w:iCs/>
          <w:lang w:bidi="es-ES"/>
        </w:rPr>
        <w:t xml:space="preserve">se define como el ancho desde el borde del carril de tráfico pavimentado hasta el borde </w:t>
      </w:r>
      <w:r w:rsidR="002711B3">
        <w:rPr>
          <w:rFonts w:ascii="Times New Roman" w:hAnsi="Times New Roman" w:cs="Times New Roman"/>
          <w:iCs/>
          <w:lang w:bidi="es-ES"/>
        </w:rPr>
        <w:t>de la zanja</w:t>
      </w:r>
      <w:r w:rsidRPr="00262ACE">
        <w:rPr>
          <w:rFonts w:ascii="Times New Roman" w:hAnsi="Times New Roman" w:cs="Times New Roman"/>
          <w:iCs/>
          <w:lang w:bidi="es-ES"/>
        </w:rPr>
        <w:t xml:space="preserve"> de d</w:t>
      </w:r>
      <w:r w:rsidR="002711B3">
        <w:rPr>
          <w:rFonts w:ascii="Times New Roman" w:hAnsi="Times New Roman" w:cs="Times New Roman"/>
          <w:iCs/>
          <w:lang w:bidi="es-ES"/>
        </w:rPr>
        <w:t>renaje</w:t>
      </w:r>
      <w:r w:rsidRPr="00262ACE">
        <w:rPr>
          <w:rFonts w:ascii="Times New Roman" w:hAnsi="Times New Roman" w:cs="Times New Roman"/>
          <w:iCs/>
          <w:lang w:bidi="es-ES"/>
        </w:rPr>
        <w:t xml:space="preserve"> lateral. El </w:t>
      </w:r>
      <w:r w:rsidR="006D7716">
        <w:rPr>
          <w:rFonts w:ascii="Times New Roman" w:hAnsi="Times New Roman" w:cs="Times New Roman"/>
          <w:iCs/>
          <w:lang w:bidi="es-ES"/>
        </w:rPr>
        <w:t>hombro</w:t>
      </w:r>
      <w:r w:rsidRPr="00262ACE">
        <w:rPr>
          <w:rFonts w:ascii="Times New Roman" w:hAnsi="Times New Roman" w:cs="Times New Roman"/>
          <w:iCs/>
          <w:lang w:bidi="es-ES"/>
        </w:rPr>
        <w:t xml:space="preserve"> debe mantenerse (i) para soportar el borde del pavimento</w:t>
      </w:r>
      <w:r w:rsidR="002711B3">
        <w:rPr>
          <w:rFonts w:ascii="Times New Roman" w:hAnsi="Times New Roman" w:cs="Times New Roman"/>
          <w:iCs/>
          <w:lang w:bidi="es-ES"/>
        </w:rPr>
        <w:t xml:space="preserve"> del carril de tráfico</w:t>
      </w:r>
      <w:r w:rsidRPr="00262ACE">
        <w:rPr>
          <w:rFonts w:ascii="Times New Roman" w:hAnsi="Times New Roman" w:cs="Times New Roman"/>
          <w:iCs/>
          <w:lang w:bidi="es-ES"/>
        </w:rPr>
        <w:t xml:space="preserve">, (ii) para permitir el uso ocasional por parte del tráfico, (iii) para asegurar su función como el camino de drenaje para </w:t>
      </w:r>
      <w:r w:rsidR="0085004B">
        <w:rPr>
          <w:rFonts w:ascii="Times New Roman" w:hAnsi="Times New Roman" w:cs="Times New Roman"/>
          <w:iCs/>
          <w:lang w:bidi="es-ES"/>
        </w:rPr>
        <w:t>el escurrimiento</w:t>
      </w:r>
      <w:r w:rsidRPr="00262ACE">
        <w:rPr>
          <w:rFonts w:ascii="Times New Roman" w:hAnsi="Times New Roman" w:cs="Times New Roman"/>
          <w:iCs/>
          <w:lang w:bidi="es-ES"/>
        </w:rPr>
        <w:t xml:space="preserve"> de agua de la calzada y (iv) para elimina</w:t>
      </w:r>
      <w:r w:rsidR="0085004B">
        <w:rPr>
          <w:rFonts w:ascii="Times New Roman" w:hAnsi="Times New Roman" w:cs="Times New Roman"/>
          <w:iCs/>
          <w:lang w:bidi="es-ES"/>
        </w:rPr>
        <w:t>r</w:t>
      </w:r>
      <w:r w:rsidRPr="00262ACE">
        <w:rPr>
          <w:rFonts w:ascii="Times New Roman" w:hAnsi="Times New Roman" w:cs="Times New Roman"/>
          <w:iCs/>
          <w:lang w:bidi="es-ES"/>
        </w:rPr>
        <w:t xml:space="preserve"> un </w:t>
      </w:r>
      <w:r w:rsidR="0085004B">
        <w:rPr>
          <w:rFonts w:ascii="Times New Roman" w:hAnsi="Times New Roman" w:cs="Times New Roman"/>
          <w:iCs/>
          <w:lang w:bidi="es-ES"/>
        </w:rPr>
        <w:t>desnivel excesivo entre el carril de tráfico y el hombro</w:t>
      </w:r>
      <w:r w:rsidRPr="00262ACE">
        <w:rPr>
          <w:rFonts w:ascii="Times New Roman" w:hAnsi="Times New Roman" w:cs="Times New Roman"/>
          <w:iCs/>
          <w:lang w:bidi="es-ES"/>
        </w:rPr>
        <w:t>.</w:t>
      </w:r>
    </w:p>
    <w:p w14:paraId="6656341B" w14:textId="5FF83FE2" w:rsidR="00BA5D81" w:rsidRDefault="006D7716" w:rsidP="00F92EC8">
      <w:pPr>
        <w:spacing w:before="120" w:after="120"/>
        <w:rPr>
          <w:rFonts w:ascii="Times New Roman" w:hAnsi="Times New Roman" w:cs="Times New Roman"/>
          <w:iCs/>
          <w:lang w:bidi="es-ES"/>
        </w:rPr>
      </w:pPr>
      <w:r w:rsidRPr="00CC425F">
        <w:rPr>
          <w:rFonts w:ascii="Times New Roman" w:hAnsi="Times New Roman" w:cs="Times New Roman"/>
          <w:i/>
          <w:lang w:bidi="es-ES"/>
        </w:rPr>
        <w:t>[Tabla de ejemplo</w:t>
      </w:r>
      <w:r w:rsidR="00262ACE" w:rsidRPr="00262ACE">
        <w:rPr>
          <w:rFonts w:ascii="Times New Roman" w:hAnsi="Times New Roman" w:cs="Times New Roman"/>
          <w:iCs/>
          <w:lang w:bidi="es-ES"/>
        </w:rPr>
        <w:t xml:space="preserve">: hombro pavimentado para todos </w:t>
      </w:r>
      <w:r w:rsidR="00BA5D81">
        <w:rPr>
          <w:rFonts w:ascii="Times New Roman" w:hAnsi="Times New Roman" w:cs="Times New Roman"/>
          <w:iCs/>
          <w:lang w:bidi="es-ES"/>
        </w:rPr>
        <w:t>los Niveles de Servicio</w:t>
      </w:r>
      <w:r w:rsidRPr="00C075C3">
        <w:rPr>
          <w:rFonts w:ascii="Times New Roman" w:hAnsi="Times New Roman" w:cs="Times New Roman"/>
          <w:i/>
          <w:lang w:bidi="es-ES"/>
        </w:rPr>
        <w:t>]</w:t>
      </w:r>
    </w:p>
    <w:tbl>
      <w:tblPr>
        <w:tblStyle w:val="TableGrid"/>
        <w:tblW w:w="0" w:type="auto"/>
        <w:tblLook w:val="04A0" w:firstRow="1" w:lastRow="0" w:firstColumn="1" w:lastColumn="0" w:noHBand="0" w:noVBand="1"/>
      </w:tblPr>
      <w:tblGrid>
        <w:gridCol w:w="8990"/>
      </w:tblGrid>
      <w:tr w:rsidR="006D7716" w14:paraId="479163F3" w14:textId="77777777" w:rsidTr="006D7716">
        <w:tc>
          <w:tcPr>
            <w:tcW w:w="8990" w:type="dxa"/>
          </w:tcPr>
          <w:p w14:paraId="6E4E2940" w14:textId="5C822515" w:rsidR="006D7716" w:rsidRPr="0085004B" w:rsidRDefault="006D7716" w:rsidP="0085004B">
            <w:pPr>
              <w:spacing w:before="120" w:after="120"/>
              <w:rPr>
                <w:iCs/>
                <w:sz w:val="24"/>
                <w:szCs w:val="24"/>
              </w:rPr>
            </w:pPr>
            <w:r w:rsidRPr="0085004B">
              <w:rPr>
                <w:iCs/>
                <w:sz w:val="24"/>
                <w:szCs w:val="24"/>
              </w:rPr>
              <w:t>Los criterios de MDO-2 (Defectos del Pavimento) también se aplican a hombros pavimentados. Además, los hombros pavimentados siempre deberán estar adecuadamente sellados para evitar la penetración de agua, sin deformaciones o erosiones superiores a 15 mm bajo una regla de 3 metros en cualquier dirección.</w:t>
            </w:r>
          </w:p>
        </w:tc>
      </w:tr>
      <w:tr w:rsidR="006D7716" w14:paraId="328BA5B5" w14:textId="77777777" w:rsidTr="006D7716">
        <w:tc>
          <w:tcPr>
            <w:tcW w:w="8990" w:type="dxa"/>
          </w:tcPr>
          <w:p w14:paraId="2FB44A1A" w14:textId="07D57C9C" w:rsidR="006D7716" w:rsidRPr="0085004B" w:rsidRDefault="006D7716" w:rsidP="0085004B">
            <w:pPr>
              <w:spacing w:before="120" w:after="120"/>
              <w:rPr>
                <w:iCs/>
                <w:sz w:val="24"/>
                <w:szCs w:val="24"/>
              </w:rPr>
            </w:pPr>
            <w:r w:rsidRPr="0085004B">
              <w:rPr>
                <w:b/>
                <w:bCs/>
                <w:iCs/>
                <w:sz w:val="24"/>
                <w:szCs w:val="24"/>
              </w:rPr>
              <w:t>Período de gracia para reparaciones (en días) otorgado después de la deducción del pago del "primer día": 90</w:t>
            </w:r>
          </w:p>
        </w:tc>
      </w:tr>
    </w:tbl>
    <w:p w14:paraId="6FB6F34B" w14:textId="078772F1" w:rsidR="006D7716" w:rsidRDefault="00262ACE" w:rsidP="00F92EC8">
      <w:pPr>
        <w:spacing w:before="120" w:after="120"/>
        <w:jc w:val="both"/>
        <w:rPr>
          <w:rFonts w:ascii="Times New Roman" w:hAnsi="Times New Roman" w:cs="Times New Roman"/>
          <w:iCs/>
          <w:lang w:bidi="es-ES"/>
        </w:rPr>
      </w:pPr>
      <w:r w:rsidRPr="006D7716">
        <w:rPr>
          <w:rFonts w:ascii="Times New Roman" w:hAnsi="Times New Roman" w:cs="Times New Roman"/>
          <w:b/>
          <w:bCs/>
          <w:iCs/>
          <w:lang w:bidi="es-ES"/>
        </w:rPr>
        <w:t>Método de inspección</w:t>
      </w:r>
      <w:r w:rsidRPr="00262ACE">
        <w:rPr>
          <w:rFonts w:ascii="Times New Roman" w:hAnsi="Times New Roman" w:cs="Times New Roman"/>
          <w:iCs/>
          <w:lang w:bidi="es-ES"/>
        </w:rPr>
        <w:t xml:space="preserve">: </w:t>
      </w:r>
      <w:r w:rsidR="0085004B">
        <w:rPr>
          <w:rFonts w:ascii="Times New Roman" w:hAnsi="Times New Roman" w:cs="Times New Roman"/>
          <w:iCs/>
          <w:lang w:bidi="es-ES"/>
        </w:rPr>
        <w:t>I</w:t>
      </w:r>
      <w:r w:rsidRPr="00262ACE">
        <w:rPr>
          <w:rFonts w:ascii="Times New Roman" w:hAnsi="Times New Roman" w:cs="Times New Roman"/>
          <w:iCs/>
          <w:lang w:bidi="es-ES"/>
        </w:rPr>
        <w:t>nspección visual para detectar defectos. Regla</w:t>
      </w:r>
      <w:r w:rsidR="0085004B">
        <w:rPr>
          <w:rFonts w:ascii="Times New Roman" w:hAnsi="Times New Roman" w:cs="Times New Roman"/>
          <w:iCs/>
          <w:lang w:bidi="es-ES"/>
        </w:rPr>
        <w:t xml:space="preserve"> de 3 metros y regla pequeña</w:t>
      </w:r>
      <w:r w:rsidRPr="00262ACE">
        <w:rPr>
          <w:rFonts w:ascii="Times New Roman" w:hAnsi="Times New Roman" w:cs="Times New Roman"/>
          <w:iCs/>
          <w:lang w:bidi="es-ES"/>
        </w:rPr>
        <w:t xml:space="preserve"> para medir </w:t>
      </w:r>
      <w:r w:rsidR="0085004B">
        <w:rPr>
          <w:rFonts w:ascii="Times New Roman" w:hAnsi="Times New Roman" w:cs="Times New Roman"/>
          <w:iCs/>
          <w:lang w:bidi="es-ES"/>
        </w:rPr>
        <w:t>desniveles, grietas, etc</w:t>
      </w:r>
      <w:r w:rsidRPr="00262ACE">
        <w:rPr>
          <w:rFonts w:ascii="Times New Roman" w:hAnsi="Times New Roman" w:cs="Times New Roman"/>
          <w:iCs/>
          <w:lang w:bidi="es-ES"/>
        </w:rPr>
        <w:t>.</w:t>
      </w:r>
    </w:p>
    <w:p w14:paraId="4396C363" w14:textId="740F94D9" w:rsidR="006D7716" w:rsidRDefault="00262ACE" w:rsidP="00F92EC8">
      <w:pPr>
        <w:spacing w:before="120" w:after="120"/>
        <w:jc w:val="both"/>
        <w:rPr>
          <w:rFonts w:ascii="Times New Roman" w:hAnsi="Times New Roman" w:cs="Times New Roman"/>
          <w:iCs/>
          <w:lang w:bidi="es-ES"/>
        </w:rPr>
      </w:pPr>
      <w:r w:rsidRPr="006D7716">
        <w:rPr>
          <w:rFonts w:ascii="Times New Roman" w:hAnsi="Times New Roman" w:cs="Times New Roman"/>
          <w:b/>
          <w:bCs/>
          <w:iCs/>
          <w:lang w:bidi="es-ES"/>
        </w:rPr>
        <w:t>Reducción de pago por incumplimiento</w:t>
      </w:r>
      <w:r w:rsidRPr="00262ACE">
        <w:rPr>
          <w:rFonts w:ascii="Times New Roman" w:hAnsi="Times New Roman" w:cs="Times New Roman"/>
          <w:iCs/>
          <w:lang w:bidi="es-ES"/>
        </w:rPr>
        <w:t>: Diez (10) por ciento del</w:t>
      </w:r>
      <w:r w:rsidR="0085004B">
        <w:rPr>
          <w:rFonts w:ascii="Times New Roman" w:hAnsi="Times New Roman" w:cs="Times New Roman"/>
          <w:iCs/>
          <w:lang w:bidi="es-ES"/>
        </w:rPr>
        <w:t xml:space="preserve"> monto a suma alzada</w:t>
      </w:r>
      <w:r w:rsidRPr="00262ACE">
        <w:rPr>
          <w:rFonts w:ascii="Times New Roman" w:hAnsi="Times New Roman" w:cs="Times New Roman"/>
          <w:iCs/>
          <w:lang w:bidi="es-ES"/>
        </w:rPr>
        <w:t xml:space="preserve"> mensual por un km, que se aplicará por cada tramo de un km que no cumpla y por cada día que persista el incumplimiento.</w:t>
      </w:r>
    </w:p>
    <w:p w14:paraId="5E28EB6B" w14:textId="77777777" w:rsidR="0085004B" w:rsidRPr="00262ACE" w:rsidRDefault="0085004B" w:rsidP="00F92EC8">
      <w:pPr>
        <w:spacing w:before="120" w:after="120"/>
        <w:jc w:val="both"/>
        <w:rPr>
          <w:rFonts w:ascii="Times New Roman" w:hAnsi="Times New Roman" w:cs="Times New Roman"/>
          <w:iCs/>
          <w:lang w:bidi="es-ES"/>
        </w:rPr>
      </w:pPr>
    </w:p>
    <w:p w14:paraId="6F2B003E" w14:textId="76995FC8" w:rsidR="006D7716" w:rsidRPr="00780A55" w:rsidRDefault="006D7716" w:rsidP="00F012DB">
      <w:pPr>
        <w:pStyle w:val="Heading5"/>
        <w:numPr>
          <w:ilvl w:val="4"/>
          <w:numId w:val="26"/>
        </w:numPr>
        <w:spacing w:before="120" w:after="120"/>
        <w:contextualSpacing w:val="0"/>
      </w:pPr>
      <w:bookmarkStart w:id="76" w:name="_Toc82613926"/>
      <w:r w:rsidRPr="006D7716">
        <w:t>MDO</w:t>
      </w:r>
      <w:r w:rsidR="00262ACE" w:rsidRPr="006D7716">
        <w:t xml:space="preserve"> 4-3: Hombros sin </w:t>
      </w:r>
      <w:r w:rsidR="00B73BE0">
        <w:t>P</w:t>
      </w:r>
      <w:r w:rsidR="00262ACE" w:rsidRPr="006D7716">
        <w:t>avimentar</w:t>
      </w:r>
      <w:bookmarkEnd w:id="76"/>
    </w:p>
    <w:p w14:paraId="235501DF" w14:textId="46CAA429" w:rsidR="00917671" w:rsidRPr="00780A55" w:rsidRDefault="00262ACE" w:rsidP="00F92EC8">
      <w:pPr>
        <w:spacing w:before="120" w:after="120"/>
        <w:rPr>
          <w:rFonts w:ascii="Times New Roman" w:hAnsi="Times New Roman" w:cs="Times New Roman"/>
          <w:i/>
          <w:lang w:bidi="es-ES"/>
        </w:rPr>
      </w:pPr>
      <w:r w:rsidRPr="00917671">
        <w:rPr>
          <w:rFonts w:ascii="Times New Roman" w:hAnsi="Times New Roman" w:cs="Times New Roman"/>
          <w:i/>
          <w:lang w:bidi="es-ES"/>
        </w:rPr>
        <w:t xml:space="preserve">[Tabla de </w:t>
      </w:r>
      <w:r w:rsidR="00917671" w:rsidRPr="00917671">
        <w:rPr>
          <w:rFonts w:ascii="Times New Roman" w:hAnsi="Times New Roman" w:cs="Times New Roman"/>
          <w:i/>
          <w:lang w:bidi="es-ES"/>
        </w:rPr>
        <w:t>ejemplo</w:t>
      </w:r>
      <w:r w:rsidRPr="00917671">
        <w:rPr>
          <w:rFonts w:ascii="Times New Roman" w:hAnsi="Times New Roman" w:cs="Times New Roman"/>
          <w:i/>
          <w:lang w:bidi="es-ES"/>
        </w:rPr>
        <w:t xml:space="preserve">: </w:t>
      </w:r>
      <w:r w:rsidR="00917671" w:rsidRPr="00917671">
        <w:rPr>
          <w:rFonts w:ascii="Times New Roman" w:hAnsi="Times New Roman" w:cs="Times New Roman"/>
          <w:i/>
          <w:lang w:bidi="es-ES"/>
        </w:rPr>
        <w:t>hombros</w:t>
      </w:r>
      <w:r w:rsidRPr="00917671">
        <w:rPr>
          <w:rFonts w:ascii="Times New Roman" w:hAnsi="Times New Roman" w:cs="Times New Roman"/>
          <w:i/>
          <w:lang w:bidi="es-ES"/>
        </w:rPr>
        <w:t xml:space="preserve"> sin pavimentar para todos los niveles de servicio]</w:t>
      </w:r>
    </w:p>
    <w:tbl>
      <w:tblPr>
        <w:tblStyle w:val="TableGrid"/>
        <w:tblW w:w="0" w:type="auto"/>
        <w:tblLook w:val="04A0" w:firstRow="1" w:lastRow="0" w:firstColumn="1" w:lastColumn="0" w:noHBand="0" w:noVBand="1"/>
      </w:tblPr>
      <w:tblGrid>
        <w:gridCol w:w="8990"/>
      </w:tblGrid>
      <w:tr w:rsidR="000D0741" w14:paraId="370C75C2" w14:textId="77777777" w:rsidTr="000D0741">
        <w:tc>
          <w:tcPr>
            <w:tcW w:w="8990" w:type="dxa"/>
          </w:tcPr>
          <w:p w14:paraId="737A5499" w14:textId="6BAF15B6" w:rsidR="000D0741" w:rsidRPr="0085004B" w:rsidRDefault="000D0741" w:rsidP="0085004B">
            <w:pPr>
              <w:spacing w:before="120" w:after="120"/>
              <w:rPr>
                <w:iCs/>
                <w:sz w:val="24"/>
                <w:szCs w:val="24"/>
              </w:rPr>
            </w:pPr>
            <w:r w:rsidRPr="0085004B">
              <w:rPr>
                <w:iCs/>
                <w:sz w:val="24"/>
                <w:szCs w:val="24"/>
              </w:rPr>
              <w:t>Los hombros sin pavimentar (</w:t>
            </w:r>
            <w:r w:rsidR="00811335">
              <w:rPr>
                <w:iCs/>
                <w:sz w:val="24"/>
                <w:szCs w:val="24"/>
              </w:rPr>
              <w:t xml:space="preserve">en </w:t>
            </w:r>
            <w:r w:rsidRPr="0085004B">
              <w:rPr>
                <w:iCs/>
                <w:sz w:val="24"/>
                <w:szCs w:val="24"/>
              </w:rPr>
              <w:t>grava</w:t>
            </w:r>
            <w:r w:rsidR="00811335">
              <w:rPr>
                <w:iCs/>
                <w:sz w:val="24"/>
                <w:szCs w:val="24"/>
              </w:rPr>
              <w:t>, etc.</w:t>
            </w:r>
            <w:r w:rsidRPr="0085004B">
              <w:rPr>
                <w:iCs/>
                <w:sz w:val="24"/>
                <w:szCs w:val="24"/>
              </w:rPr>
              <w:t>) se mantendrán compactados y nivelados en una condición suave en todo el ancho, sin depresión o joroba de más de 75 mm bajo una regla de 3 metros en cualquier dirección.</w:t>
            </w:r>
          </w:p>
        </w:tc>
      </w:tr>
      <w:tr w:rsidR="000D0741" w14:paraId="689B8D10" w14:textId="77777777" w:rsidTr="000D0741">
        <w:tc>
          <w:tcPr>
            <w:tcW w:w="8990" w:type="dxa"/>
          </w:tcPr>
          <w:p w14:paraId="740E6DEA" w14:textId="2AE30D56" w:rsidR="000D0741" w:rsidRPr="0085004B" w:rsidRDefault="000D0741" w:rsidP="0085004B">
            <w:pPr>
              <w:spacing w:before="120" w:after="120"/>
              <w:rPr>
                <w:iCs/>
                <w:sz w:val="24"/>
                <w:szCs w:val="24"/>
              </w:rPr>
            </w:pPr>
            <w:r w:rsidRPr="0085004B">
              <w:rPr>
                <w:b/>
                <w:bCs/>
                <w:iCs/>
                <w:sz w:val="24"/>
                <w:szCs w:val="24"/>
              </w:rPr>
              <w:t>Período de gracia para reparaciones (en días) otorgado después de la deducción del pago del "primer día": 90</w:t>
            </w:r>
          </w:p>
        </w:tc>
      </w:tr>
    </w:tbl>
    <w:p w14:paraId="35C71B4C" w14:textId="34042E2D" w:rsidR="000D0741" w:rsidRDefault="00262ACE" w:rsidP="00F92EC8">
      <w:pPr>
        <w:spacing w:before="120" w:after="120"/>
        <w:jc w:val="both"/>
        <w:rPr>
          <w:rFonts w:ascii="Times New Roman" w:hAnsi="Times New Roman" w:cs="Times New Roman"/>
          <w:iCs/>
          <w:lang w:bidi="es-ES"/>
        </w:rPr>
      </w:pPr>
      <w:r w:rsidRPr="000D0741">
        <w:rPr>
          <w:rFonts w:ascii="Times New Roman" w:hAnsi="Times New Roman" w:cs="Times New Roman"/>
          <w:b/>
          <w:bCs/>
          <w:iCs/>
          <w:lang w:bidi="es-ES"/>
        </w:rPr>
        <w:t>Método de inspección</w:t>
      </w:r>
      <w:r w:rsidRPr="00262ACE">
        <w:rPr>
          <w:rFonts w:ascii="Times New Roman" w:hAnsi="Times New Roman" w:cs="Times New Roman"/>
          <w:iCs/>
          <w:lang w:bidi="es-ES"/>
        </w:rPr>
        <w:t xml:space="preserve">: </w:t>
      </w:r>
      <w:r w:rsidR="0085004B">
        <w:rPr>
          <w:rFonts w:ascii="Times New Roman" w:hAnsi="Times New Roman" w:cs="Times New Roman"/>
          <w:iCs/>
          <w:lang w:bidi="es-ES"/>
        </w:rPr>
        <w:t>I</w:t>
      </w:r>
      <w:r w:rsidRPr="00262ACE">
        <w:rPr>
          <w:rFonts w:ascii="Times New Roman" w:hAnsi="Times New Roman" w:cs="Times New Roman"/>
          <w:iCs/>
          <w:lang w:bidi="es-ES"/>
        </w:rPr>
        <w:t>nspección visual para detectar defectos. Regla</w:t>
      </w:r>
      <w:r w:rsidR="0085004B">
        <w:rPr>
          <w:rFonts w:ascii="Times New Roman" w:hAnsi="Times New Roman" w:cs="Times New Roman"/>
          <w:iCs/>
          <w:lang w:bidi="es-ES"/>
        </w:rPr>
        <w:t xml:space="preserve"> de 3 metros y regla pequeña</w:t>
      </w:r>
      <w:r w:rsidRPr="00262ACE">
        <w:rPr>
          <w:rFonts w:ascii="Times New Roman" w:hAnsi="Times New Roman" w:cs="Times New Roman"/>
          <w:iCs/>
          <w:lang w:bidi="es-ES"/>
        </w:rPr>
        <w:t xml:space="preserve"> para medir </w:t>
      </w:r>
      <w:r w:rsidR="0085004B">
        <w:rPr>
          <w:rFonts w:ascii="Times New Roman" w:hAnsi="Times New Roman" w:cs="Times New Roman"/>
          <w:iCs/>
          <w:lang w:bidi="es-ES"/>
        </w:rPr>
        <w:t>desniveles y otros defecto</w:t>
      </w:r>
      <w:r w:rsidR="00E041A5">
        <w:rPr>
          <w:rFonts w:ascii="Times New Roman" w:hAnsi="Times New Roman" w:cs="Times New Roman"/>
          <w:iCs/>
          <w:lang w:bidi="es-ES"/>
        </w:rPr>
        <w:t>s</w:t>
      </w:r>
      <w:r w:rsidRPr="00262ACE">
        <w:rPr>
          <w:rFonts w:ascii="Times New Roman" w:hAnsi="Times New Roman" w:cs="Times New Roman"/>
          <w:iCs/>
          <w:lang w:bidi="es-ES"/>
        </w:rPr>
        <w:t>.</w:t>
      </w:r>
    </w:p>
    <w:p w14:paraId="534C9791" w14:textId="7E6978CA" w:rsidR="000D0741" w:rsidRDefault="00262ACE" w:rsidP="00F92EC8">
      <w:pPr>
        <w:spacing w:before="120" w:after="120"/>
        <w:jc w:val="both"/>
        <w:rPr>
          <w:rFonts w:ascii="Times New Roman" w:hAnsi="Times New Roman" w:cs="Times New Roman"/>
          <w:iCs/>
          <w:lang w:bidi="es-ES"/>
        </w:rPr>
      </w:pPr>
      <w:r w:rsidRPr="000D0741">
        <w:rPr>
          <w:rFonts w:ascii="Times New Roman" w:hAnsi="Times New Roman" w:cs="Times New Roman"/>
          <w:b/>
          <w:bCs/>
          <w:iCs/>
          <w:lang w:bidi="es-ES"/>
        </w:rPr>
        <w:t>Reducción de pago por incumplimiento</w:t>
      </w:r>
      <w:r w:rsidRPr="00262ACE">
        <w:rPr>
          <w:rFonts w:ascii="Times New Roman" w:hAnsi="Times New Roman" w:cs="Times New Roman"/>
          <w:iCs/>
          <w:lang w:bidi="es-ES"/>
        </w:rPr>
        <w:t>: Diez (10) por ciento del</w:t>
      </w:r>
      <w:r w:rsidR="0085004B">
        <w:rPr>
          <w:rFonts w:ascii="Times New Roman" w:hAnsi="Times New Roman" w:cs="Times New Roman"/>
          <w:iCs/>
          <w:lang w:bidi="es-ES"/>
        </w:rPr>
        <w:t xml:space="preserve"> monto </w:t>
      </w:r>
      <w:r w:rsidRPr="00262ACE">
        <w:rPr>
          <w:rFonts w:ascii="Times New Roman" w:hAnsi="Times New Roman" w:cs="Times New Roman"/>
          <w:iCs/>
          <w:lang w:bidi="es-ES"/>
        </w:rPr>
        <w:t xml:space="preserve">a </w:t>
      </w:r>
      <w:r w:rsidR="0085004B">
        <w:rPr>
          <w:rFonts w:ascii="Times New Roman" w:hAnsi="Times New Roman" w:cs="Times New Roman"/>
          <w:iCs/>
          <w:lang w:bidi="es-ES"/>
        </w:rPr>
        <w:t>suma alzada</w:t>
      </w:r>
      <w:r w:rsidRPr="00262ACE">
        <w:rPr>
          <w:rFonts w:ascii="Times New Roman" w:hAnsi="Times New Roman" w:cs="Times New Roman"/>
          <w:iCs/>
          <w:lang w:bidi="es-ES"/>
        </w:rPr>
        <w:t xml:space="preserve"> mensual por un km, que se aplicará por cada tramo de un km que no cumpla y por cada día que persista el incumplimiento.</w:t>
      </w:r>
    </w:p>
    <w:p w14:paraId="777F7CC3" w14:textId="77777777" w:rsidR="00811335" w:rsidRPr="00262ACE" w:rsidRDefault="00811335" w:rsidP="00F92EC8">
      <w:pPr>
        <w:spacing w:before="120" w:after="120"/>
        <w:jc w:val="both"/>
        <w:rPr>
          <w:rFonts w:ascii="Times New Roman" w:hAnsi="Times New Roman" w:cs="Times New Roman"/>
          <w:iCs/>
          <w:lang w:bidi="es-ES"/>
        </w:rPr>
      </w:pPr>
    </w:p>
    <w:p w14:paraId="5ACD30E8" w14:textId="668A287F" w:rsidR="000D0741" w:rsidRPr="00F92EC8" w:rsidRDefault="000D0741" w:rsidP="00F92EC8">
      <w:pPr>
        <w:pStyle w:val="Heading5"/>
        <w:tabs>
          <w:tab w:val="clear" w:pos="1276"/>
        </w:tabs>
        <w:spacing w:before="120" w:after="120"/>
        <w:ind w:left="1134" w:hanging="1134"/>
        <w:contextualSpacing w:val="0"/>
      </w:pPr>
      <w:bookmarkStart w:id="77" w:name="_Toc82613927"/>
      <w:r w:rsidRPr="000D0741">
        <w:t>MDO</w:t>
      </w:r>
      <w:r w:rsidR="00262ACE" w:rsidRPr="000D0741">
        <w:t>-5: Drenaje</w:t>
      </w:r>
      <w:bookmarkEnd w:id="77"/>
    </w:p>
    <w:p w14:paraId="44735294" w14:textId="5D4081A7" w:rsidR="000D0741" w:rsidRPr="00F92EC8" w:rsidRDefault="00262ACE" w:rsidP="00F92EC8">
      <w:pPr>
        <w:spacing w:before="120" w:after="120"/>
        <w:rPr>
          <w:rFonts w:ascii="Times New Roman" w:hAnsi="Times New Roman" w:cs="Times New Roman"/>
          <w:i/>
          <w:lang w:bidi="es-ES"/>
        </w:rPr>
      </w:pPr>
      <w:r w:rsidRPr="000D0741">
        <w:rPr>
          <w:rFonts w:ascii="Times New Roman" w:hAnsi="Times New Roman" w:cs="Times New Roman"/>
          <w:i/>
          <w:lang w:bidi="es-ES"/>
        </w:rPr>
        <w:t xml:space="preserve">[Tabla </w:t>
      </w:r>
      <w:r w:rsidR="000D0741" w:rsidRPr="000D0741">
        <w:rPr>
          <w:rFonts w:ascii="Times New Roman" w:hAnsi="Times New Roman" w:cs="Times New Roman"/>
          <w:i/>
          <w:lang w:bidi="es-ES"/>
        </w:rPr>
        <w:t>de ejemplo</w:t>
      </w:r>
      <w:r w:rsidRPr="000D0741">
        <w:rPr>
          <w:rFonts w:ascii="Times New Roman" w:hAnsi="Times New Roman" w:cs="Times New Roman"/>
          <w:i/>
          <w:lang w:bidi="es-ES"/>
        </w:rPr>
        <w:t xml:space="preserve">: </w:t>
      </w:r>
      <w:r w:rsidR="000D0741">
        <w:rPr>
          <w:rFonts w:ascii="Times New Roman" w:hAnsi="Times New Roman" w:cs="Times New Roman"/>
          <w:i/>
          <w:lang w:bidi="es-ES"/>
        </w:rPr>
        <w:t>D</w:t>
      </w:r>
      <w:r w:rsidRPr="000D0741">
        <w:rPr>
          <w:rFonts w:ascii="Times New Roman" w:hAnsi="Times New Roman" w:cs="Times New Roman"/>
          <w:i/>
          <w:lang w:bidi="es-ES"/>
        </w:rPr>
        <w:t xml:space="preserve">renaje para todos los </w:t>
      </w:r>
      <w:r w:rsidR="000D0741">
        <w:rPr>
          <w:rFonts w:ascii="Times New Roman" w:hAnsi="Times New Roman" w:cs="Times New Roman"/>
          <w:i/>
          <w:lang w:bidi="es-ES"/>
        </w:rPr>
        <w:t>N</w:t>
      </w:r>
      <w:r w:rsidRPr="000D0741">
        <w:rPr>
          <w:rFonts w:ascii="Times New Roman" w:hAnsi="Times New Roman" w:cs="Times New Roman"/>
          <w:i/>
          <w:lang w:bidi="es-ES"/>
        </w:rPr>
        <w:t xml:space="preserve">iveles de </w:t>
      </w:r>
      <w:r w:rsidR="000D0741">
        <w:rPr>
          <w:rFonts w:ascii="Times New Roman" w:hAnsi="Times New Roman" w:cs="Times New Roman"/>
          <w:i/>
          <w:lang w:bidi="es-ES"/>
        </w:rPr>
        <w:t>S</w:t>
      </w:r>
      <w:r w:rsidRPr="000D0741">
        <w:rPr>
          <w:rFonts w:ascii="Times New Roman" w:hAnsi="Times New Roman" w:cs="Times New Roman"/>
          <w:i/>
          <w:lang w:bidi="es-ES"/>
        </w:rPr>
        <w:t>ervicio]</w:t>
      </w:r>
    </w:p>
    <w:tbl>
      <w:tblPr>
        <w:tblStyle w:val="TableGrid"/>
        <w:tblW w:w="0" w:type="auto"/>
        <w:tblLook w:val="04A0" w:firstRow="1" w:lastRow="0" w:firstColumn="1" w:lastColumn="0" w:noHBand="0" w:noVBand="1"/>
      </w:tblPr>
      <w:tblGrid>
        <w:gridCol w:w="8990"/>
      </w:tblGrid>
      <w:tr w:rsidR="000D0741" w14:paraId="03BBCC40" w14:textId="77777777" w:rsidTr="000D0741">
        <w:tc>
          <w:tcPr>
            <w:tcW w:w="8990" w:type="dxa"/>
          </w:tcPr>
          <w:p w14:paraId="3A059898" w14:textId="2F4BE887" w:rsidR="000D0741" w:rsidRPr="00811335" w:rsidRDefault="000D0741" w:rsidP="00811335">
            <w:pPr>
              <w:spacing w:before="120" w:after="120"/>
              <w:rPr>
                <w:iCs/>
                <w:sz w:val="24"/>
                <w:szCs w:val="24"/>
              </w:rPr>
            </w:pPr>
            <w:r w:rsidRPr="00811335">
              <w:rPr>
                <w:iCs/>
                <w:sz w:val="24"/>
                <w:szCs w:val="24"/>
              </w:rPr>
              <w:lastRenderedPageBreak/>
              <w:t xml:space="preserve">El Contratista debe asegurarse de que todos los elementos de drenaje sean estructuralmente sólidos, limpios y sin obstrucciones (debido a sedimentos o escombros) que puedan reducir su sección transversal normal e impedir el libre flujo de agua. El principio básico utilizado para determinar la limpieza de las estructuras o dispositivos de drenaje es "el porcentaje de la sección transversal teórica de la estructura o dispositivo que está obstruido". El porcentaje obstruido no superará el 20% de la sección transversal teórica. Además, la erosión causada por la escorrentía </w:t>
            </w:r>
            <w:r w:rsidR="00811335">
              <w:rPr>
                <w:iCs/>
                <w:sz w:val="24"/>
                <w:szCs w:val="24"/>
              </w:rPr>
              <w:t xml:space="preserve">de agua </w:t>
            </w:r>
            <w:r w:rsidRPr="00811335">
              <w:rPr>
                <w:iCs/>
                <w:sz w:val="24"/>
                <w:szCs w:val="24"/>
              </w:rPr>
              <w:t>de</w:t>
            </w:r>
            <w:r w:rsidR="00811335">
              <w:rPr>
                <w:iCs/>
                <w:sz w:val="24"/>
                <w:szCs w:val="24"/>
              </w:rPr>
              <w:t>sde</w:t>
            </w:r>
            <w:r w:rsidRPr="00811335">
              <w:rPr>
                <w:iCs/>
                <w:sz w:val="24"/>
                <w:szCs w:val="24"/>
              </w:rPr>
              <w:t xml:space="preserve"> los elementos de drenaje debe mitigarse para que (i) la estructura misma esté protegida contra futuras fallas estructurales y (ii) para evitar cualquier daño y erosión significativos en las áreas adyacentes. Los elementos de drenaje incluyen (pero no se limitan a) pozos de inspección, sumideros, desagües de ranuras, fosas de captación, orificios de remojo, canales, salidas a drenajes del subsuelo y alcantarillas de vías de acceso / entrada de vehículos) y otras estructuras de drenaje como alcantarillas (tuberías y cajas), desagües laterales, </w:t>
            </w:r>
            <w:r w:rsidR="00811335">
              <w:rPr>
                <w:iCs/>
                <w:sz w:val="24"/>
                <w:szCs w:val="24"/>
              </w:rPr>
              <w:t>badenes</w:t>
            </w:r>
            <w:r w:rsidRPr="00811335">
              <w:rPr>
                <w:iCs/>
                <w:sz w:val="24"/>
                <w:szCs w:val="24"/>
              </w:rPr>
              <w:t>, vados ventilados o estructuras de deriva, etc.</w:t>
            </w:r>
          </w:p>
        </w:tc>
      </w:tr>
      <w:tr w:rsidR="000D0741" w14:paraId="07BA515A" w14:textId="77777777" w:rsidTr="000D0741">
        <w:tc>
          <w:tcPr>
            <w:tcW w:w="8990" w:type="dxa"/>
          </w:tcPr>
          <w:p w14:paraId="56975C3C" w14:textId="2CD1C397" w:rsidR="000D0741" w:rsidRPr="00811335" w:rsidRDefault="000D0741" w:rsidP="00811335">
            <w:pPr>
              <w:spacing w:before="120" w:after="120"/>
              <w:rPr>
                <w:iCs/>
                <w:sz w:val="24"/>
                <w:szCs w:val="24"/>
              </w:rPr>
            </w:pPr>
            <w:r w:rsidRPr="00811335">
              <w:rPr>
                <w:b/>
                <w:bCs/>
                <w:iCs/>
                <w:sz w:val="24"/>
                <w:szCs w:val="24"/>
              </w:rPr>
              <w:t>Período de gracia para limpieza y / o reparaciones (en días) otorgado después de la deducción del pago del "primer día": 30</w:t>
            </w:r>
          </w:p>
        </w:tc>
      </w:tr>
    </w:tbl>
    <w:p w14:paraId="75DCA510" w14:textId="74FC66F3" w:rsidR="000D0741" w:rsidRDefault="00262ACE" w:rsidP="00F92EC8">
      <w:pPr>
        <w:spacing w:before="120" w:after="120"/>
        <w:jc w:val="both"/>
        <w:rPr>
          <w:rFonts w:ascii="Times New Roman" w:hAnsi="Times New Roman" w:cs="Times New Roman"/>
          <w:iCs/>
          <w:lang w:bidi="es-ES"/>
        </w:rPr>
      </w:pPr>
      <w:r w:rsidRPr="000D0741">
        <w:rPr>
          <w:rFonts w:ascii="Times New Roman" w:hAnsi="Times New Roman" w:cs="Times New Roman"/>
          <w:b/>
          <w:bCs/>
          <w:iCs/>
          <w:lang w:bidi="es-ES"/>
        </w:rPr>
        <w:t>Método de inspección</w:t>
      </w:r>
      <w:r w:rsidRPr="00262ACE">
        <w:rPr>
          <w:rFonts w:ascii="Times New Roman" w:hAnsi="Times New Roman" w:cs="Times New Roman"/>
          <w:iCs/>
          <w:lang w:bidi="es-ES"/>
        </w:rPr>
        <w:t>: La inspección se realiza visualmente para detectar obstrucciones o defectos. El porcentaje de obstrucción se calcula para cada tipo de elemento de drenaje, en base a la medición o estimación de las áreas de sección transversal obstruidas. El cumplimiento requiere que el drenaje cumpla con los requisitos establecidos anteriormente. La determinación de la solidez estructural se basa únicamente en el juicio del Gerente de Proyecto.</w:t>
      </w:r>
    </w:p>
    <w:p w14:paraId="6FCAE110" w14:textId="0E24425C" w:rsidR="000D0741" w:rsidRDefault="00262ACE" w:rsidP="00F92EC8">
      <w:pPr>
        <w:spacing w:before="120" w:after="120"/>
        <w:jc w:val="both"/>
        <w:rPr>
          <w:rFonts w:ascii="Times New Roman" w:hAnsi="Times New Roman" w:cs="Times New Roman"/>
          <w:iCs/>
          <w:lang w:bidi="es-ES"/>
        </w:rPr>
      </w:pPr>
      <w:r w:rsidRPr="000D0741">
        <w:rPr>
          <w:rFonts w:ascii="Times New Roman" w:hAnsi="Times New Roman" w:cs="Times New Roman"/>
          <w:b/>
          <w:bCs/>
          <w:iCs/>
          <w:lang w:bidi="es-ES"/>
        </w:rPr>
        <w:t>Reducción de pago por incumplimiento</w:t>
      </w:r>
      <w:r w:rsidRPr="00262ACE">
        <w:rPr>
          <w:rFonts w:ascii="Times New Roman" w:hAnsi="Times New Roman" w:cs="Times New Roman"/>
          <w:iCs/>
          <w:lang w:bidi="es-ES"/>
        </w:rPr>
        <w:t xml:space="preserve">: </w:t>
      </w:r>
      <w:r w:rsidR="000D0741" w:rsidRPr="000D0741">
        <w:rPr>
          <w:rFonts w:ascii="Times New Roman" w:hAnsi="Times New Roman" w:cs="Times New Roman"/>
          <w:iCs/>
          <w:lang w:bidi="es-ES"/>
        </w:rPr>
        <w:t>Diez (10) por ciento de</w:t>
      </w:r>
      <w:r w:rsidR="00811335">
        <w:rPr>
          <w:rFonts w:ascii="Times New Roman" w:hAnsi="Times New Roman" w:cs="Times New Roman"/>
          <w:iCs/>
          <w:lang w:bidi="es-ES"/>
        </w:rPr>
        <w:t>l monto de suma alzada</w:t>
      </w:r>
      <w:r w:rsidR="000D0741" w:rsidRPr="000D0741">
        <w:rPr>
          <w:rFonts w:ascii="Times New Roman" w:hAnsi="Times New Roman" w:cs="Times New Roman"/>
          <w:iCs/>
          <w:lang w:bidi="es-ES"/>
        </w:rPr>
        <w:t xml:space="preserve"> mensual por un km, que se aplicará por cada tramo de un km que no cumpla y por cada día durante el cual persista el incumplimiento.</w:t>
      </w:r>
    </w:p>
    <w:p w14:paraId="43402FC4" w14:textId="77777777" w:rsidR="00811335" w:rsidRDefault="00811335" w:rsidP="00F92EC8">
      <w:pPr>
        <w:spacing w:before="120" w:after="120"/>
        <w:jc w:val="both"/>
        <w:rPr>
          <w:rFonts w:ascii="Times New Roman" w:hAnsi="Times New Roman" w:cs="Times New Roman"/>
          <w:iCs/>
          <w:lang w:bidi="es-ES"/>
        </w:rPr>
      </w:pPr>
    </w:p>
    <w:p w14:paraId="7F32B6A4" w14:textId="49F6B74E" w:rsidR="00186FD0" w:rsidRPr="00F92EC8" w:rsidRDefault="00186FD0" w:rsidP="00F92EC8">
      <w:pPr>
        <w:pStyle w:val="Heading5"/>
        <w:tabs>
          <w:tab w:val="clear" w:pos="1276"/>
        </w:tabs>
        <w:spacing w:before="120" w:after="120"/>
        <w:ind w:left="1134" w:hanging="1134"/>
        <w:contextualSpacing w:val="0"/>
      </w:pPr>
      <w:bookmarkStart w:id="78" w:name="_Toc82613928"/>
      <w:r w:rsidRPr="00186FD0">
        <w:t>MDO</w:t>
      </w:r>
      <w:r w:rsidR="00B73BE0" w:rsidRPr="00186FD0">
        <w:t>-6: Puentes, estructuras y terraplenes</w:t>
      </w:r>
      <w:bookmarkEnd w:id="78"/>
    </w:p>
    <w:p w14:paraId="64654646" w14:textId="6DE8485F" w:rsidR="00186FD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 xml:space="preserve">El Contratista es responsable del mantenimiento normal de todos los puentes, estructuras y terraplenes a lo largo de las carreteras incluidas en el contrato. En particular, es responsable del correcto funcionamiento de las estructuras (incluida la pintura de estructuras metálicas si no están galvanizadas, </w:t>
      </w:r>
      <w:r w:rsidR="00811335">
        <w:rPr>
          <w:rFonts w:ascii="Times New Roman" w:hAnsi="Times New Roman" w:cs="Times New Roman"/>
          <w:iCs/>
          <w:lang w:bidi="es-ES"/>
        </w:rPr>
        <w:t>de las vías de tránsito sobre los</w:t>
      </w:r>
      <w:r w:rsidRPr="00B73BE0">
        <w:rPr>
          <w:rFonts w:ascii="Times New Roman" w:hAnsi="Times New Roman" w:cs="Times New Roman"/>
          <w:iCs/>
          <w:lang w:bidi="es-ES"/>
        </w:rPr>
        <w:t xml:space="preserve"> </w:t>
      </w:r>
      <w:r w:rsidR="00811335">
        <w:rPr>
          <w:rFonts w:ascii="Times New Roman" w:hAnsi="Times New Roman" w:cs="Times New Roman"/>
          <w:iCs/>
          <w:lang w:bidi="es-ES"/>
        </w:rPr>
        <w:t xml:space="preserve">puentes y las </w:t>
      </w:r>
      <w:r w:rsidRPr="00B73BE0">
        <w:rPr>
          <w:rFonts w:ascii="Times New Roman" w:hAnsi="Times New Roman" w:cs="Times New Roman"/>
          <w:iCs/>
          <w:lang w:bidi="es-ES"/>
        </w:rPr>
        <w:t xml:space="preserve">estructuras, </w:t>
      </w:r>
      <w:r w:rsidR="00811335">
        <w:rPr>
          <w:rFonts w:ascii="Times New Roman" w:hAnsi="Times New Roman" w:cs="Times New Roman"/>
          <w:iCs/>
          <w:lang w:bidi="es-ES"/>
        </w:rPr>
        <w:t xml:space="preserve">del buen </w:t>
      </w:r>
      <w:r w:rsidRPr="00B73BE0">
        <w:rPr>
          <w:rFonts w:ascii="Times New Roman" w:hAnsi="Times New Roman" w:cs="Times New Roman"/>
          <w:iCs/>
          <w:lang w:bidi="es-ES"/>
        </w:rPr>
        <w:t xml:space="preserve">estado y </w:t>
      </w:r>
      <w:r w:rsidR="00811335">
        <w:rPr>
          <w:rFonts w:ascii="Times New Roman" w:hAnsi="Times New Roman" w:cs="Times New Roman"/>
          <w:iCs/>
          <w:lang w:bidi="es-ES"/>
        </w:rPr>
        <w:t xml:space="preserve">la </w:t>
      </w:r>
      <w:r w:rsidRPr="00B73BE0">
        <w:rPr>
          <w:rFonts w:ascii="Times New Roman" w:hAnsi="Times New Roman" w:cs="Times New Roman"/>
          <w:iCs/>
          <w:lang w:bidi="es-ES"/>
        </w:rPr>
        <w:t>presencia de barand</w:t>
      </w:r>
      <w:r w:rsidR="00186FD0">
        <w:rPr>
          <w:rFonts w:ascii="Times New Roman" w:hAnsi="Times New Roman" w:cs="Times New Roman"/>
          <w:iCs/>
          <w:lang w:bidi="es-ES"/>
        </w:rPr>
        <w:t>as</w:t>
      </w:r>
      <w:r w:rsidRPr="00B73BE0">
        <w:rPr>
          <w:rFonts w:ascii="Times New Roman" w:hAnsi="Times New Roman" w:cs="Times New Roman"/>
          <w:iCs/>
          <w:lang w:bidi="es-ES"/>
        </w:rPr>
        <w:t xml:space="preserve">, etc.) y </w:t>
      </w:r>
      <w:r w:rsidR="00811335">
        <w:rPr>
          <w:rFonts w:ascii="Times New Roman" w:hAnsi="Times New Roman" w:cs="Times New Roman"/>
          <w:iCs/>
          <w:lang w:bidi="es-ES"/>
        </w:rPr>
        <w:t xml:space="preserve">de </w:t>
      </w:r>
      <w:r w:rsidRPr="00B73BE0">
        <w:rPr>
          <w:rFonts w:ascii="Times New Roman" w:hAnsi="Times New Roman" w:cs="Times New Roman"/>
          <w:iCs/>
          <w:lang w:bidi="es-ES"/>
        </w:rPr>
        <w:t>la seguridad y comodidad de los usuarios de la vía durante el uso de las estructuras a velocidades normales.</w:t>
      </w:r>
    </w:p>
    <w:p w14:paraId="7F8520C4" w14:textId="7F8911B5" w:rsid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 xml:space="preserve">El Contratista debe notificar inmediatamente al Gerente de Proyecto en caso de cualquier condición que pueda amenazar la integridad estructural de cualquier estructura. Sin embargo, la reconstrucción, reparación estructural y </w:t>
      </w:r>
      <w:r w:rsidR="00186FD0">
        <w:rPr>
          <w:rFonts w:ascii="Times New Roman" w:hAnsi="Times New Roman" w:cs="Times New Roman"/>
          <w:iCs/>
          <w:lang w:bidi="es-ES"/>
        </w:rPr>
        <w:t>mejoramiento</w:t>
      </w:r>
      <w:r w:rsidRPr="00B73BE0">
        <w:rPr>
          <w:rFonts w:ascii="Times New Roman" w:hAnsi="Times New Roman" w:cs="Times New Roman"/>
          <w:iCs/>
          <w:lang w:bidi="es-ES"/>
        </w:rPr>
        <w:t xml:space="preserve"> de puentes (pero no de alcantarillas, muros de contención y terraplenes) está excluida de las obligaciones del Contratista, a menos que se especifique en otra parte del contrato o se requiera </w:t>
      </w:r>
      <w:r w:rsidR="00C45F6E">
        <w:rPr>
          <w:rFonts w:ascii="Times New Roman" w:hAnsi="Times New Roman" w:cs="Times New Roman"/>
          <w:iCs/>
          <w:lang w:bidi="es-ES"/>
        </w:rPr>
        <w:t xml:space="preserve">como parte de obras de </w:t>
      </w:r>
      <w:r w:rsidRPr="00B73BE0">
        <w:rPr>
          <w:rFonts w:ascii="Times New Roman" w:hAnsi="Times New Roman" w:cs="Times New Roman"/>
          <w:iCs/>
          <w:lang w:bidi="es-ES"/>
        </w:rPr>
        <w:t xml:space="preserve">Rehabilitación, </w:t>
      </w:r>
      <w:r w:rsidR="00186FD0">
        <w:rPr>
          <w:rFonts w:ascii="Times New Roman" w:hAnsi="Times New Roman" w:cs="Times New Roman"/>
          <w:iCs/>
          <w:lang w:bidi="es-ES"/>
        </w:rPr>
        <w:t>Mejoramiento</w:t>
      </w:r>
      <w:r w:rsidRPr="00B73BE0">
        <w:rPr>
          <w:rFonts w:ascii="Times New Roman" w:hAnsi="Times New Roman" w:cs="Times New Roman"/>
          <w:iCs/>
          <w:lang w:bidi="es-ES"/>
        </w:rPr>
        <w:t xml:space="preserve"> </w:t>
      </w:r>
      <w:r w:rsidR="00C45F6E">
        <w:rPr>
          <w:rFonts w:ascii="Times New Roman" w:hAnsi="Times New Roman" w:cs="Times New Roman"/>
          <w:iCs/>
          <w:lang w:bidi="es-ES"/>
        </w:rPr>
        <w:t xml:space="preserve">o </w:t>
      </w:r>
      <w:r w:rsidRPr="00B73BE0">
        <w:rPr>
          <w:rFonts w:ascii="Times New Roman" w:hAnsi="Times New Roman" w:cs="Times New Roman"/>
          <w:iCs/>
          <w:lang w:bidi="es-ES"/>
        </w:rPr>
        <w:t>de Emergencia.</w:t>
      </w:r>
    </w:p>
    <w:p w14:paraId="7AAD83A4" w14:textId="77777777" w:rsidR="00C45F6E" w:rsidRDefault="00C45F6E" w:rsidP="00F92EC8">
      <w:pPr>
        <w:spacing w:before="120" w:after="120"/>
        <w:jc w:val="both"/>
        <w:rPr>
          <w:rFonts w:ascii="Times New Roman" w:hAnsi="Times New Roman" w:cs="Times New Roman"/>
          <w:iCs/>
          <w:lang w:bidi="es-ES"/>
        </w:rPr>
      </w:pPr>
    </w:p>
    <w:p w14:paraId="5EAA8C71" w14:textId="5A480889" w:rsidR="00186FD0" w:rsidRPr="00F92EC8" w:rsidRDefault="00186FD0" w:rsidP="00F012DB">
      <w:pPr>
        <w:pStyle w:val="Heading5"/>
        <w:numPr>
          <w:ilvl w:val="4"/>
          <w:numId w:val="26"/>
        </w:numPr>
        <w:tabs>
          <w:tab w:val="clear" w:pos="1276"/>
        </w:tabs>
        <w:spacing w:before="120" w:after="120"/>
        <w:contextualSpacing w:val="0"/>
      </w:pPr>
      <w:bookmarkStart w:id="79" w:name="_Toc82613929"/>
      <w:r w:rsidRPr="00186FD0">
        <w:t>MDO</w:t>
      </w:r>
      <w:r w:rsidR="00B73BE0" w:rsidRPr="00186FD0">
        <w:t>-6.1 Puentes y estructuras</w:t>
      </w:r>
      <w:bookmarkEnd w:id="79"/>
    </w:p>
    <w:p w14:paraId="6491BD07" w14:textId="15C188FD" w:rsidR="00186FD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Los requisitos de mantenimiento se establecen en la siguiente tabla.</w:t>
      </w:r>
    </w:p>
    <w:p w14:paraId="6182A058" w14:textId="744BA9E4" w:rsidR="00186FD0" w:rsidRDefault="00B73BE0" w:rsidP="00F92EC8">
      <w:pPr>
        <w:spacing w:before="120" w:after="120"/>
        <w:jc w:val="both"/>
        <w:rPr>
          <w:rFonts w:ascii="Times New Roman" w:hAnsi="Times New Roman" w:cs="Times New Roman"/>
          <w:i/>
          <w:lang w:bidi="es-ES"/>
        </w:rPr>
      </w:pPr>
      <w:r w:rsidRPr="00186FD0">
        <w:rPr>
          <w:rFonts w:ascii="Times New Roman" w:hAnsi="Times New Roman" w:cs="Times New Roman"/>
          <w:i/>
          <w:lang w:bidi="es-ES"/>
        </w:rPr>
        <w:lastRenderedPageBreak/>
        <w:t xml:space="preserve">[Tabla </w:t>
      </w:r>
      <w:r w:rsidR="00186FD0" w:rsidRPr="00186FD0">
        <w:rPr>
          <w:rFonts w:ascii="Times New Roman" w:hAnsi="Times New Roman" w:cs="Times New Roman"/>
          <w:i/>
          <w:lang w:bidi="es-ES"/>
        </w:rPr>
        <w:t>de ejemplo</w:t>
      </w:r>
      <w:r w:rsidRPr="00186FD0">
        <w:rPr>
          <w:rFonts w:ascii="Times New Roman" w:hAnsi="Times New Roman" w:cs="Times New Roman"/>
          <w:i/>
          <w:lang w:bidi="es-ES"/>
        </w:rPr>
        <w:t xml:space="preserve">: Niveles de </w:t>
      </w:r>
      <w:r w:rsidR="00186FD0" w:rsidRPr="00186FD0">
        <w:rPr>
          <w:rFonts w:ascii="Times New Roman" w:hAnsi="Times New Roman" w:cs="Times New Roman"/>
          <w:i/>
          <w:lang w:bidi="es-ES"/>
        </w:rPr>
        <w:t>S</w:t>
      </w:r>
      <w:r w:rsidRPr="00186FD0">
        <w:rPr>
          <w:rFonts w:ascii="Times New Roman" w:hAnsi="Times New Roman" w:cs="Times New Roman"/>
          <w:i/>
          <w:lang w:bidi="es-ES"/>
        </w:rPr>
        <w:t xml:space="preserve">ervicio para </w:t>
      </w:r>
      <w:r w:rsidR="00186FD0" w:rsidRPr="00186FD0">
        <w:rPr>
          <w:rFonts w:ascii="Times New Roman" w:hAnsi="Times New Roman" w:cs="Times New Roman"/>
          <w:i/>
          <w:lang w:bidi="es-ES"/>
        </w:rPr>
        <w:t>P</w:t>
      </w:r>
      <w:r w:rsidRPr="00186FD0">
        <w:rPr>
          <w:rFonts w:ascii="Times New Roman" w:hAnsi="Times New Roman" w:cs="Times New Roman"/>
          <w:i/>
          <w:lang w:bidi="es-ES"/>
        </w:rPr>
        <w:t>uentes y otras estructuras</w:t>
      </w:r>
    </w:p>
    <w:p w14:paraId="2F4F2B7B" w14:textId="77777777" w:rsidR="00B73BE0" w:rsidRDefault="00B73BE0" w:rsidP="00F92EC8">
      <w:pPr>
        <w:spacing w:before="120" w:after="120"/>
        <w:jc w:val="both"/>
        <w:rPr>
          <w:rFonts w:ascii="Times New Roman" w:hAnsi="Times New Roman" w:cs="Times New Roman"/>
          <w:iCs/>
          <w:lang w:bidi="es-E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707"/>
        <w:gridCol w:w="1618"/>
        <w:gridCol w:w="2262"/>
      </w:tblGrid>
      <w:tr w:rsidR="00B73BE0" w:rsidRPr="00186FD0" w14:paraId="78B30849" w14:textId="77777777" w:rsidTr="008E07F0">
        <w:trPr>
          <w:tblHeader/>
        </w:trPr>
        <w:tc>
          <w:tcPr>
            <w:tcW w:w="1555" w:type="dxa"/>
            <w:shd w:val="clear" w:color="auto" w:fill="993366"/>
            <w:vAlign w:val="center"/>
          </w:tcPr>
          <w:p w14:paraId="0B43EB59" w14:textId="2DE7026E" w:rsidR="00B73BE0" w:rsidRPr="00F9681B" w:rsidRDefault="007C670B"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Ítem</w:t>
            </w:r>
          </w:p>
        </w:tc>
        <w:tc>
          <w:tcPr>
            <w:tcW w:w="3707" w:type="dxa"/>
            <w:shd w:val="clear" w:color="auto" w:fill="993366"/>
            <w:vAlign w:val="center"/>
          </w:tcPr>
          <w:p w14:paraId="47A86AC1" w14:textId="308B494A" w:rsidR="00B73BE0" w:rsidRPr="00F9681B" w:rsidRDefault="00186FD0"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Requisitos</w:t>
            </w:r>
          </w:p>
          <w:p w14:paraId="23145B83" w14:textId="33920DE0" w:rsidR="00B73BE0" w:rsidRPr="00F9681B" w:rsidRDefault="00B73BE0"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w:t>
            </w:r>
            <w:r w:rsidR="00186FD0" w:rsidRPr="00F9681B">
              <w:rPr>
                <w:rFonts w:ascii="Times New Roman" w:hAnsi="Times New Roman" w:cs="Times New Roman"/>
                <w:b/>
                <w:bCs/>
                <w:color w:val="FFFFFF"/>
                <w:sz w:val="22"/>
                <w:szCs w:val="22"/>
              </w:rPr>
              <w:t>para todos los Niveles de Servicio</w:t>
            </w:r>
            <w:r w:rsidRPr="00F9681B">
              <w:rPr>
                <w:rFonts w:ascii="Times New Roman" w:hAnsi="Times New Roman" w:cs="Times New Roman"/>
                <w:b/>
                <w:bCs/>
                <w:color w:val="FFFFFF"/>
                <w:sz w:val="22"/>
                <w:szCs w:val="22"/>
              </w:rPr>
              <w:t>)</w:t>
            </w:r>
          </w:p>
        </w:tc>
        <w:tc>
          <w:tcPr>
            <w:tcW w:w="1618" w:type="dxa"/>
            <w:shd w:val="clear" w:color="auto" w:fill="993366"/>
            <w:vAlign w:val="center"/>
          </w:tcPr>
          <w:p w14:paraId="5F076B8F" w14:textId="51260CC6" w:rsidR="00B73BE0" w:rsidRPr="00F9681B" w:rsidRDefault="00186FD0"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 xml:space="preserve">Medición / </w:t>
            </w:r>
            <w:r w:rsidR="00B73BE0" w:rsidRPr="00F9681B">
              <w:rPr>
                <w:rFonts w:ascii="Times New Roman" w:hAnsi="Times New Roman" w:cs="Times New Roman"/>
                <w:b/>
                <w:bCs/>
                <w:color w:val="FFFFFF"/>
                <w:sz w:val="22"/>
                <w:szCs w:val="22"/>
              </w:rPr>
              <w:br/>
            </w:r>
            <w:r w:rsidRPr="00F9681B">
              <w:rPr>
                <w:rFonts w:ascii="Times New Roman" w:hAnsi="Times New Roman" w:cs="Times New Roman"/>
                <w:b/>
                <w:bCs/>
                <w:color w:val="FFFFFF"/>
                <w:sz w:val="22"/>
                <w:szCs w:val="22"/>
              </w:rPr>
              <w:t>Detección</w:t>
            </w:r>
          </w:p>
        </w:tc>
        <w:tc>
          <w:tcPr>
            <w:tcW w:w="2262" w:type="dxa"/>
            <w:shd w:val="clear" w:color="auto" w:fill="993366"/>
            <w:vAlign w:val="center"/>
          </w:tcPr>
          <w:p w14:paraId="2F2C5CB0" w14:textId="2CC803B9" w:rsidR="00186FD0" w:rsidRPr="00F9681B" w:rsidRDefault="00186FD0" w:rsidP="00E16CA0">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Período de gracia para reparaciones (en días) otorgado después de la deducción del pago del "primer día"</w:t>
            </w:r>
          </w:p>
          <w:p w14:paraId="3AB624EA" w14:textId="66CF062A" w:rsidR="00B73BE0" w:rsidRPr="00F9681B" w:rsidRDefault="00B73BE0" w:rsidP="00E16CA0">
            <w:pPr>
              <w:spacing w:before="120" w:after="120"/>
              <w:rPr>
                <w:rFonts w:ascii="Times New Roman" w:hAnsi="Times New Roman" w:cs="Times New Roman"/>
                <w:b/>
                <w:bCs/>
                <w:color w:val="FFFFFF"/>
                <w:sz w:val="22"/>
                <w:szCs w:val="22"/>
              </w:rPr>
            </w:pPr>
          </w:p>
        </w:tc>
      </w:tr>
      <w:tr w:rsidR="008E07F0" w:rsidRPr="008E07F0" w14:paraId="4B51CEE6" w14:textId="77777777" w:rsidTr="008E07F0">
        <w:tc>
          <w:tcPr>
            <w:tcW w:w="1555" w:type="dxa"/>
          </w:tcPr>
          <w:p w14:paraId="0751CC36" w14:textId="102B0D2B" w:rsidR="008E07F0" w:rsidRPr="008E07F0" w:rsidRDefault="008E07F0" w:rsidP="00F92EC8">
            <w:pPr>
              <w:tabs>
                <w:tab w:val="left" w:pos="260"/>
              </w:tabs>
              <w:spacing w:before="120" w:after="120"/>
              <w:rPr>
                <w:rFonts w:ascii="Times New Roman" w:hAnsi="Times New Roman" w:cs="Times New Roman"/>
                <w:sz w:val="21"/>
                <w:szCs w:val="21"/>
              </w:rPr>
            </w:pPr>
            <w:r w:rsidRPr="008E07F0">
              <w:rPr>
                <w:rFonts w:ascii="Times New Roman" w:hAnsi="Times New Roman" w:cs="Times New Roman"/>
                <w:sz w:val="21"/>
                <w:szCs w:val="21"/>
              </w:rPr>
              <w:t>Puentes y estructuras en general</w:t>
            </w:r>
          </w:p>
        </w:tc>
        <w:tc>
          <w:tcPr>
            <w:tcW w:w="3707" w:type="dxa"/>
          </w:tcPr>
          <w:p w14:paraId="4740C847" w14:textId="6D0E2607" w:rsidR="008E07F0" w:rsidRPr="008E07F0" w:rsidRDefault="008E07F0" w:rsidP="00F92EC8">
            <w:pPr>
              <w:pStyle w:val="IndexHeading"/>
              <w:spacing w:before="120" w:after="120"/>
              <w:rPr>
                <w:sz w:val="21"/>
                <w:szCs w:val="21"/>
              </w:rPr>
            </w:pPr>
            <w:r w:rsidRPr="008E07F0">
              <w:rPr>
                <w:sz w:val="21"/>
                <w:szCs w:val="21"/>
              </w:rPr>
              <w:t>La superficie de la carretera, los bordillos, las barandillas y las barreras deben estar en buenas condiciones. Las barandillas en los puentes y rampas de acceso deben estar presentes, pintadas o galvanizadas y no deformadas. No habrá erosión ni socavamiento de puentes y estructuras.</w:t>
            </w:r>
          </w:p>
          <w:p w14:paraId="61303763" w14:textId="1B5027A8" w:rsidR="008E07F0" w:rsidRPr="008E07F0" w:rsidRDefault="008E07F0" w:rsidP="00F92EC8">
            <w:pPr>
              <w:pStyle w:val="Index1"/>
              <w:spacing w:before="120" w:after="120"/>
              <w:rPr>
                <w:sz w:val="21"/>
                <w:szCs w:val="21"/>
              </w:rPr>
            </w:pPr>
          </w:p>
        </w:tc>
        <w:tc>
          <w:tcPr>
            <w:tcW w:w="1618" w:type="dxa"/>
          </w:tcPr>
          <w:p w14:paraId="11C9AD5B" w14:textId="099F84A8" w:rsidR="008E07F0" w:rsidRPr="008E07F0" w:rsidRDefault="008E07F0" w:rsidP="00F92EC8">
            <w:pPr>
              <w:spacing w:before="120" w:after="120"/>
              <w:jc w:val="center"/>
              <w:rPr>
                <w:rFonts w:ascii="Times New Roman" w:hAnsi="Times New Roman" w:cs="Times New Roman"/>
                <w:sz w:val="21"/>
                <w:szCs w:val="21"/>
              </w:rPr>
            </w:pPr>
            <w:r w:rsidRPr="008E07F0">
              <w:rPr>
                <w:rFonts w:ascii="Times New Roman" w:hAnsi="Times New Roman" w:cs="Times New Roman"/>
                <w:sz w:val="21"/>
                <w:szCs w:val="21"/>
              </w:rPr>
              <w:t>Inspección visual</w:t>
            </w:r>
          </w:p>
        </w:tc>
        <w:tc>
          <w:tcPr>
            <w:tcW w:w="2262" w:type="dxa"/>
          </w:tcPr>
          <w:p w14:paraId="010C2E1D" w14:textId="2479CE76" w:rsidR="008E07F0" w:rsidRPr="008E07F0" w:rsidRDefault="008E07F0" w:rsidP="00E16CA0">
            <w:pPr>
              <w:spacing w:before="120" w:after="120"/>
              <w:rPr>
                <w:rFonts w:ascii="Times New Roman" w:hAnsi="Times New Roman" w:cs="Times New Roman"/>
                <w:sz w:val="21"/>
                <w:szCs w:val="21"/>
              </w:rPr>
            </w:pPr>
            <w:r w:rsidRPr="008E07F0">
              <w:rPr>
                <w:rFonts w:ascii="Times New Roman" w:hAnsi="Times New Roman" w:cs="Times New Roman"/>
                <w:sz w:val="21"/>
                <w:szCs w:val="21"/>
              </w:rPr>
              <w:t>Los daños y defectos deben repararse dentro de los veintiocho (28) días.</w:t>
            </w:r>
          </w:p>
        </w:tc>
      </w:tr>
      <w:tr w:rsidR="008E07F0" w:rsidRPr="008E07F0" w14:paraId="4C123C90" w14:textId="77777777" w:rsidTr="008E07F0">
        <w:trPr>
          <w:trHeight w:val="1886"/>
        </w:trPr>
        <w:tc>
          <w:tcPr>
            <w:tcW w:w="1555" w:type="dxa"/>
            <w:tcBorders>
              <w:top w:val="single" w:sz="4" w:space="0" w:color="auto"/>
              <w:left w:val="single" w:sz="4" w:space="0" w:color="auto"/>
              <w:bottom w:val="single" w:sz="4" w:space="0" w:color="auto"/>
              <w:right w:val="single" w:sz="4" w:space="0" w:color="auto"/>
            </w:tcBorders>
          </w:tcPr>
          <w:p w14:paraId="1C7B2885" w14:textId="78F153D5" w:rsidR="008E07F0" w:rsidRPr="008E07F0" w:rsidRDefault="008E07F0" w:rsidP="00F92EC8">
            <w:pPr>
              <w:tabs>
                <w:tab w:val="left" w:pos="260"/>
              </w:tabs>
              <w:spacing w:before="120" w:after="120"/>
              <w:rPr>
                <w:rFonts w:ascii="Times New Roman" w:hAnsi="Times New Roman" w:cs="Times New Roman"/>
                <w:sz w:val="21"/>
                <w:szCs w:val="21"/>
              </w:rPr>
            </w:pPr>
            <w:r w:rsidRPr="008E07F0">
              <w:rPr>
                <w:rFonts w:ascii="Times New Roman" w:hAnsi="Times New Roman" w:cs="Times New Roman"/>
                <w:sz w:val="21"/>
                <w:szCs w:val="21"/>
              </w:rPr>
              <w:t>Estructuras y piezas de acero u otros metales</w:t>
            </w:r>
          </w:p>
        </w:tc>
        <w:tc>
          <w:tcPr>
            <w:tcW w:w="3707" w:type="dxa"/>
            <w:tcBorders>
              <w:top w:val="single" w:sz="4" w:space="0" w:color="auto"/>
              <w:left w:val="single" w:sz="4" w:space="0" w:color="auto"/>
              <w:bottom w:val="single" w:sz="4" w:space="0" w:color="auto"/>
              <w:right w:val="single" w:sz="4" w:space="0" w:color="auto"/>
            </w:tcBorders>
          </w:tcPr>
          <w:p w14:paraId="73CF0CBF" w14:textId="1523300D" w:rsidR="008E07F0" w:rsidRPr="008E07F0" w:rsidRDefault="008E07F0" w:rsidP="00F92EC8">
            <w:pPr>
              <w:pStyle w:val="IndexHeading"/>
              <w:spacing w:before="120" w:after="120"/>
              <w:rPr>
                <w:b/>
                <w:sz w:val="21"/>
                <w:szCs w:val="21"/>
                <w:lang w:eastAsia="el-GR"/>
              </w:rPr>
            </w:pPr>
            <w:r w:rsidRPr="008E07F0">
              <w:rPr>
                <w:sz w:val="21"/>
                <w:szCs w:val="21"/>
              </w:rPr>
              <w:t>Todas las partes metálicas de la estructura general deben estar pintadas o protegidas de otro modo y libres de corrosión.</w:t>
            </w:r>
          </w:p>
        </w:tc>
        <w:tc>
          <w:tcPr>
            <w:tcW w:w="1618" w:type="dxa"/>
            <w:tcBorders>
              <w:top w:val="single" w:sz="4" w:space="0" w:color="auto"/>
              <w:left w:val="single" w:sz="4" w:space="0" w:color="auto"/>
              <w:bottom w:val="single" w:sz="4" w:space="0" w:color="auto"/>
              <w:right w:val="single" w:sz="4" w:space="0" w:color="auto"/>
            </w:tcBorders>
          </w:tcPr>
          <w:p w14:paraId="6928E4E2" w14:textId="2155F05B" w:rsidR="008E07F0" w:rsidRPr="008E07F0" w:rsidRDefault="008E07F0" w:rsidP="00F92EC8">
            <w:pPr>
              <w:spacing w:before="120" w:after="120"/>
              <w:jc w:val="center"/>
              <w:rPr>
                <w:rFonts w:ascii="Times New Roman" w:hAnsi="Times New Roman" w:cs="Times New Roman"/>
                <w:sz w:val="21"/>
                <w:szCs w:val="21"/>
              </w:rPr>
            </w:pPr>
            <w:r w:rsidRPr="008E07F0">
              <w:rPr>
                <w:rFonts w:ascii="Times New Roman" w:hAnsi="Times New Roman" w:cs="Times New Roman"/>
                <w:sz w:val="21"/>
                <w:szCs w:val="21"/>
              </w:rPr>
              <w:t>Inspección visual</w:t>
            </w:r>
          </w:p>
        </w:tc>
        <w:tc>
          <w:tcPr>
            <w:tcW w:w="2262" w:type="dxa"/>
            <w:tcBorders>
              <w:top w:val="single" w:sz="4" w:space="0" w:color="auto"/>
              <w:left w:val="single" w:sz="4" w:space="0" w:color="auto"/>
              <w:bottom w:val="single" w:sz="4" w:space="0" w:color="auto"/>
              <w:right w:val="single" w:sz="4" w:space="0" w:color="auto"/>
            </w:tcBorders>
          </w:tcPr>
          <w:p w14:paraId="60E1A8B6" w14:textId="3C9BC04B" w:rsidR="008E07F0" w:rsidRPr="008E07F0" w:rsidRDefault="008E07F0" w:rsidP="00E16CA0">
            <w:pPr>
              <w:spacing w:before="120" w:after="120"/>
              <w:rPr>
                <w:rFonts w:ascii="Times New Roman" w:hAnsi="Times New Roman" w:cs="Times New Roman"/>
                <w:sz w:val="21"/>
                <w:szCs w:val="21"/>
              </w:rPr>
            </w:pPr>
            <w:r w:rsidRPr="008E07F0">
              <w:rPr>
                <w:rFonts w:ascii="Times New Roman" w:hAnsi="Times New Roman" w:cs="Times New Roman"/>
                <w:sz w:val="21"/>
                <w:szCs w:val="21"/>
              </w:rPr>
              <w:t>Cualquier corrosión debe limpiarse y repintarse utilizando un sistema de pintura aprobado por el Gerente de Proyecto, dentro de los veintiocho (28) días.</w:t>
            </w:r>
          </w:p>
        </w:tc>
      </w:tr>
      <w:tr w:rsidR="008E07F0" w:rsidRPr="008E07F0" w14:paraId="67A5A523" w14:textId="77777777" w:rsidTr="008E07F0">
        <w:tc>
          <w:tcPr>
            <w:tcW w:w="1555" w:type="dxa"/>
            <w:tcBorders>
              <w:top w:val="single" w:sz="4" w:space="0" w:color="auto"/>
              <w:left w:val="single" w:sz="4" w:space="0" w:color="auto"/>
              <w:bottom w:val="single" w:sz="4" w:space="0" w:color="auto"/>
              <w:right w:val="single" w:sz="4" w:space="0" w:color="auto"/>
            </w:tcBorders>
          </w:tcPr>
          <w:p w14:paraId="72AA301C" w14:textId="3200B0E9" w:rsidR="008E07F0" w:rsidRPr="008E07F0" w:rsidRDefault="008E07F0" w:rsidP="00F92EC8">
            <w:pPr>
              <w:spacing w:before="120" w:after="120"/>
              <w:rPr>
                <w:rFonts w:ascii="Times New Roman" w:hAnsi="Times New Roman" w:cs="Times New Roman"/>
                <w:sz w:val="21"/>
                <w:szCs w:val="21"/>
                <w:lang w:val="en-US" w:eastAsia="el-GR"/>
              </w:rPr>
            </w:pPr>
            <w:r w:rsidRPr="008E07F0">
              <w:rPr>
                <w:rFonts w:ascii="Times New Roman" w:hAnsi="Times New Roman" w:cs="Times New Roman"/>
                <w:sz w:val="21"/>
                <w:szCs w:val="21"/>
              </w:rPr>
              <w:t>Estructuras de hormigón</w:t>
            </w:r>
          </w:p>
        </w:tc>
        <w:tc>
          <w:tcPr>
            <w:tcW w:w="3707" w:type="dxa"/>
            <w:tcBorders>
              <w:top w:val="single" w:sz="4" w:space="0" w:color="auto"/>
              <w:left w:val="single" w:sz="4" w:space="0" w:color="auto"/>
              <w:bottom w:val="single" w:sz="4" w:space="0" w:color="auto"/>
              <w:right w:val="single" w:sz="4" w:space="0" w:color="auto"/>
            </w:tcBorders>
          </w:tcPr>
          <w:p w14:paraId="77A89325" w14:textId="5B16D29B" w:rsidR="008E07F0" w:rsidRPr="008E07F0" w:rsidRDefault="008E07F0" w:rsidP="00F92EC8">
            <w:pPr>
              <w:spacing w:before="120" w:after="120"/>
              <w:rPr>
                <w:rFonts w:ascii="Times New Roman" w:hAnsi="Times New Roman" w:cs="Times New Roman"/>
                <w:sz w:val="21"/>
                <w:szCs w:val="21"/>
              </w:rPr>
            </w:pPr>
            <w:r w:rsidRPr="008E07F0">
              <w:rPr>
                <w:rFonts w:ascii="Times New Roman" w:hAnsi="Times New Roman" w:cs="Times New Roman"/>
                <w:sz w:val="21"/>
                <w:szCs w:val="21"/>
              </w:rPr>
              <w:t>Las vigas y todas las demás partes estructurales deben estar en buenas condiciones y completamente funcionales. Las reparaciones menores y no estructurales deben ser realizadas por el Contratista como parte de sus Servicios de Mantenimiento normales.</w:t>
            </w:r>
          </w:p>
        </w:tc>
        <w:tc>
          <w:tcPr>
            <w:tcW w:w="1618" w:type="dxa"/>
            <w:tcBorders>
              <w:top w:val="single" w:sz="4" w:space="0" w:color="auto"/>
              <w:left w:val="single" w:sz="4" w:space="0" w:color="auto"/>
              <w:bottom w:val="single" w:sz="4" w:space="0" w:color="auto"/>
              <w:right w:val="single" w:sz="4" w:space="0" w:color="auto"/>
            </w:tcBorders>
          </w:tcPr>
          <w:p w14:paraId="1921DB32" w14:textId="0F3EF7FB" w:rsidR="008E07F0" w:rsidRPr="008E07F0" w:rsidRDefault="008E07F0" w:rsidP="00F92EC8">
            <w:pPr>
              <w:spacing w:before="120" w:after="120"/>
              <w:jc w:val="center"/>
              <w:rPr>
                <w:rFonts w:ascii="Times New Roman" w:hAnsi="Times New Roman" w:cs="Times New Roman"/>
                <w:sz w:val="21"/>
                <w:szCs w:val="21"/>
              </w:rPr>
            </w:pPr>
            <w:r w:rsidRPr="008E07F0">
              <w:rPr>
                <w:rFonts w:ascii="Times New Roman" w:hAnsi="Times New Roman" w:cs="Times New Roman"/>
                <w:sz w:val="21"/>
                <w:szCs w:val="21"/>
              </w:rPr>
              <w:t>Inspección visual</w:t>
            </w:r>
          </w:p>
        </w:tc>
        <w:tc>
          <w:tcPr>
            <w:tcW w:w="2262" w:type="dxa"/>
            <w:tcBorders>
              <w:top w:val="single" w:sz="4" w:space="0" w:color="auto"/>
              <w:left w:val="single" w:sz="4" w:space="0" w:color="auto"/>
              <w:bottom w:val="single" w:sz="4" w:space="0" w:color="auto"/>
              <w:right w:val="single" w:sz="4" w:space="0" w:color="auto"/>
            </w:tcBorders>
          </w:tcPr>
          <w:p w14:paraId="0FA92964" w14:textId="58E83CCD" w:rsidR="008E07F0" w:rsidRPr="008E07F0" w:rsidRDefault="008E07F0" w:rsidP="00E16CA0">
            <w:pPr>
              <w:pStyle w:val="IndexHeading"/>
              <w:spacing w:before="120" w:after="120"/>
              <w:rPr>
                <w:b/>
                <w:sz w:val="21"/>
                <w:szCs w:val="21"/>
                <w:lang w:eastAsia="el-GR"/>
              </w:rPr>
            </w:pPr>
            <w:r w:rsidRPr="008E07F0">
              <w:rPr>
                <w:sz w:val="21"/>
                <w:szCs w:val="21"/>
              </w:rPr>
              <w:t>Reparaciones menores dentro de los 28 días.</w:t>
            </w:r>
          </w:p>
        </w:tc>
      </w:tr>
      <w:tr w:rsidR="008E07F0" w:rsidRPr="008E07F0" w14:paraId="0406F953" w14:textId="77777777" w:rsidTr="008E07F0">
        <w:trPr>
          <w:trHeight w:val="2207"/>
        </w:trPr>
        <w:tc>
          <w:tcPr>
            <w:tcW w:w="1555" w:type="dxa"/>
            <w:tcBorders>
              <w:top w:val="single" w:sz="4" w:space="0" w:color="auto"/>
              <w:left w:val="single" w:sz="4" w:space="0" w:color="auto"/>
              <w:bottom w:val="single" w:sz="4" w:space="0" w:color="auto"/>
              <w:right w:val="single" w:sz="4" w:space="0" w:color="auto"/>
            </w:tcBorders>
          </w:tcPr>
          <w:p w14:paraId="58BD1850" w14:textId="2736E8C8" w:rsidR="008E07F0" w:rsidRPr="008E07F0" w:rsidRDefault="008E07F0" w:rsidP="00F92EC8">
            <w:pPr>
              <w:spacing w:before="120" w:after="120"/>
              <w:rPr>
                <w:rFonts w:ascii="Times New Roman" w:hAnsi="Times New Roman" w:cs="Times New Roman"/>
                <w:sz w:val="21"/>
                <w:szCs w:val="21"/>
                <w:lang w:eastAsia="el-GR"/>
              </w:rPr>
            </w:pPr>
            <w:r w:rsidRPr="008E07F0">
              <w:rPr>
                <w:rFonts w:ascii="Times New Roman" w:hAnsi="Times New Roman" w:cs="Times New Roman"/>
                <w:sz w:val="21"/>
                <w:szCs w:val="21"/>
              </w:rPr>
              <w:t>(reparaciones menores o no estructurales</w:t>
            </w:r>
          </w:p>
        </w:tc>
        <w:tc>
          <w:tcPr>
            <w:tcW w:w="3707" w:type="dxa"/>
            <w:tcBorders>
              <w:top w:val="single" w:sz="4" w:space="0" w:color="auto"/>
              <w:left w:val="single" w:sz="4" w:space="0" w:color="auto"/>
              <w:bottom w:val="single" w:sz="4" w:space="0" w:color="auto"/>
              <w:right w:val="single" w:sz="4" w:space="0" w:color="auto"/>
            </w:tcBorders>
          </w:tcPr>
          <w:p w14:paraId="695AA4C7" w14:textId="487942FE" w:rsidR="008E07F0" w:rsidRPr="008E07F0" w:rsidRDefault="008E07F0" w:rsidP="00F92EC8">
            <w:pPr>
              <w:spacing w:before="120" w:after="120"/>
              <w:rPr>
                <w:rFonts w:ascii="Times New Roman" w:hAnsi="Times New Roman" w:cs="Times New Roman"/>
                <w:sz w:val="21"/>
                <w:szCs w:val="21"/>
              </w:rPr>
            </w:pPr>
          </w:p>
        </w:tc>
        <w:tc>
          <w:tcPr>
            <w:tcW w:w="1618" w:type="dxa"/>
            <w:tcBorders>
              <w:top w:val="single" w:sz="4" w:space="0" w:color="auto"/>
              <w:left w:val="single" w:sz="4" w:space="0" w:color="auto"/>
              <w:bottom w:val="single" w:sz="4" w:space="0" w:color="auto"/>
              <w:right w:val="single" w:sz="4" w:space="0" w:color="auto"/>
            </w:tcBorders>
          </w:tcPr>
          <w:p w14:paraId="55705FD3" w14:textId="6F0BECF4" w:rsidR="008E07F0" w:rsidRPr="008E07F0" w:rsidRDefault="008E07F0" w:rsidP="00F92EC8">
            <w:pPr>
              <w:spacing w:before="120" w:after="120"/>
              <w:jc w:val="center"/>
              <w:rPr>
                <w:rFonts w:ascii="Times New Roman" w:hAnsi="Times New Roman" w:cs="Times New Roman"/>
                <w:sz w:val="21"/>
                <w:szCs w:val="21"/>
              </w:rPr>
            </w:pPr>
          </w:p>
        </w:tc>
        <w:tc>
          <w:tcPr>
            <w:tcW w:w="2262" w:type="dxa"/>
            <w:tcBorders>
              <w:top w:val="single" w:sz="4" w:space="0" w:color="auto"/>
              <w:left w:val="single" w:sz="4" w:space="0" w:color="auto"/>
              <w:bottom w:val="single" w:sz="4" w:space="0" w:color="auto"/>
              <w:right w:val="single" w:sz="4" w:space="0" w:color="auto"/>
            </w:tcBorders>
          </w:tcPr>
          <w:p w14:paraId="53191351" w14:textId="6004EF5A" w:rsidR="008E07F0" w:rsidRPr="008E07F0" w:rsidRDefault="008E07F0" w:rsidP="00E16CA0">
            <w:pPr>
              <w:pStyle w:val="IndexHeading"/>
              <w:spacing w:before="120" w:after="120"/>
              <w:rPr>
                <w:b/>
                <w:sz w:val="21"/>
                <w:szCs w:val="21"/>
                <w:lang w:eastAsia="el-GR"/>
              </w:rPr>
            </w:pPr>
            <w:r w:rsidRPr="008E07F0">
              <w:rPr>
                <w:sz w:val="21"/>
                <w:szCs w:val="21"/>
              </w:rPr>
              <w:t xml:space="preserve">Los daños estructurales se notificarán al </w:t>
            </w:r>
            <w:r w:rsidR="00FA2BC8">
              <w:rPr>
                <w:sz w:val="21"/>
                <w:szCs w:val="21"/>
              </w:rPr>
              <w:t>Gerente de Proyecto</w:t>
            </w:r>
            <w:r w:rsidRPr="008E07F0">
              <w:rPr>
                <w:sz w:val="21"/>
                <w:szCs w:val="21"/>
              </w:rPr>
              <w:t xml:space="preserve"> de inmediato. Propuestas de rectificación enviadas al Gerente de Proyecto dentro de los catorce (14) días.</w:t>
            </w:r>
          </w:p>
        </w:tc>
      </w:tr>
      <w:tr w:rsidR="008E07F0" w:rsidRPr="008E07F0" w14:paraId="09D6A8AC" w14:textId="77777777" w:rsidTr="008E07F0">
        <w:tc>
          <w:tcPr>
            <w:tcW w:w="1555" w:type="dxa"/>
          </w:tcPr>
          <w:p w14:paraId="1A979209" w14:textId="3CA95510" w:rsidR="008E07F0" w:rsidRPr="008E07F0" w:rsidRDefault="008E07F0" w:rsidP="00F92EC8">
            <w:pPr>
              <w:spacing w:before="120" w:after="120"/>
              <w:rPr>
                <w:rFonts w:ascii="Times New Roman" w:hAnsi="Times New Roman" w:cs="Times New Roman"/>
                <w:sz w:val="21"/>
                <w:szCs w:val="21"/>
                <w:lang w:eastAsia="el-GR"/>
              </w:rPr>
            </w:pPr>
            <w:r w:rsidRPr="008E07F0">
              <w:rPr>
                <w:rFonts w:ascii="Times New Roman" w:hAnsi="Times New Roman" w:cs="Times New Roman"/>
                <w:sz w:val="21"/>
                <w:szCs w:val="21"/>
              </w:rPr>
              <w:t>Muro de contención</w:t>
            </w:r>
          </w:p>
        </w:tc>
        <w:tc>
          <w:tcPr>
            <w:tcW w:w="3707" w:type="dxa"/>
          </w:tcPr>
          <w:p w14:paraId="43CA358A" w14:textId="07F5714F" w:rsidR="008E07F0" w:rsidRPr="008E07F0" w:rsidRDefault="00C45F6E" w:rsidP="00F92EC8">
            <w:pPr>
              <w:spacing w:before="120" w:after="120"/>
              <w:rPr>
                <w:rFonts w:ascii="Times New Roman" w:hAnsi="Times New Roman" w:cs="Times New Roman"/>
                <w:sz w:val="21"/>
                <w:szCs w:val="21"/>
              </w:rPr>
            </w:pPr>
            <w:r w:rsidRPr="00C45F6E">
              <w:rPr>
                <w:rFonts w:ascii="Times New Roman" w:hAnsi="Times New Roman" w:cs="Times New Roman"/>
                <w:sz w:val="21"/>
                <w:szCs w:val="21"/>
              </w:rPr>
              <w:t>El Contratista debe garantizar la presencia y el estado adecuado de los muros de contención y su drenaje.</w:t>
            </w:r>
          </w:p>
        </w:tc>
        <w:tc>
          <w:tcPr>
            <w:tcW w:w="1618" w:type="dxa"/>
          </w:tcPr>
          <w:p w14:paraId="3F74D9E8" w14:textId="78B358B3" w:rsidR="008E07F0" w:rsidRPr="008E07F0" w:rsidRDefault="008E07F0" w:rsidP="00F92EC8">
            <w:pPr>
              <w:spacing w:before="120" w:after="120"/>
              <w:jc w:val="center"/>
              <w:rPr>
                <w:rFonts w:ascii="Times New Roman" w:hAnsi="Times New Roman" w:cs="Times New Roman"/>
                <w:sz w:val="21"/>
                <w:szCs w:val="21"/>
              </w:rPr>
            </w:pPr>
            <w:r w:rsidRPr="008E07F0">
              <w:rPr>
                <w:rFonts w:ascii="Times New Roman" w:hAnsi="Times New Roman" w:cs="Times New Roman"/>
                <w:sz w:val="21"/>
                <w:szCs w:val="21"/>
              </w:rPr>
              <w:t>Inspección visual</w:t>
            </w:r>
          </w:p>
        </w:tc>
        <w:tc>
          <w:tcPr>
            <w:tcW w:w="2262" w:type="dxa"/>
          </w:tcPr>
          <w:p w14:paraId="00D86CE8" w14:textId="14FEDF72" w:rsidR="008E07F0" w:rsidRPr="008E07F0" w:rsidRDefault="008E07F0" w:rsidP="00E16CA0">
            <w:pPr>
              <w:pStyle w:val="IndexHeading"/>
              <w:spacing w:before="120" w:after="120"/>
              <w:rPr>
                <w:b/>
                <w:sz w:val="21"/>
                <w:szCs w:val="21"/>
                <w:lang w:eastAsia="el-GR"/>
              </w:rPr>
            </w:pPr>
            <w:r w:rsidRPr="008E07F0">
              <w:rPr>
                <w:sz w:val="21"/>
                <w:szCs w:val="21"/>
              </w:rPr>
              <w:t>Los daños y defectos deben repararse dentro de los veintiocho (28) días.</w:t>
            </w:r>
          </w:p>
        </w:tc>
      </w:tr>
      <w:tr w:rsidR="008E07F0" w:rsidRPr="008E07F0" w14:paraId="7420D0A4" w14:textId="77777777" w:rsidTr="008E07F0">
        <w:tc>
          <w:tcPr>
            <w:tcW w:w="1555" w:type="dxa"/>
          </w:tcPr>
          <w:p w14:paraId="0B117E4B" w14:textId="443712DD" w:rsidR="008E07F0" w:rsidRPr="00186FD0" w:rsidRDefault="008E07F0" w:rsidP="00F92EC8">
            <w:pPr>
              <w:spacing w:before="120" w:after="120"/>
              <w:rPr>
                <w:rFonts w:ascii="Times New Roman" w:hAnsi="Times New Roman" w:cs="Times New Roman"/>
                <w:sz w:val="21"/>
                <w:szCs w:val="21"/>
                <w:lang w:eastAsia="el-GR"/>
              </w:rPr>
            </w:pPr>
            <w:r w:rsidRPr="00186FD0">
              <w:rPr>
                <w:rFonts w:ascii="Times New Roman" w:hAnsi="Times New Roman" w:cs="Times New Roman"/>
                <w:sz w:val="21"/>
                <w:szCs w:val="21"/>
              </w:rPr>
              <w:lastRenderedPageBreak/>
              <w:t>Cauces</w:t>
            </w:r>
          </w:p>
        </w:tc>
        <w:tc>
          <w:tcPr>
            <w:tcW w:w="3707" w:type="dxa"/>
          </w:tcPr>
          <w:p w14:paraId="3926BDE1" w14:textId="58E49ECE" w:rsidR="008E07F0" w:rsidRPr="00186FD0" w:rsidRDefault="00C45F6E" w:rsidP="00F92EC8">
            <w:pPr>
              <w:spacing w:before="120" w:after="120"/>
              <w:rPr>
                <w:rFonts w:ascii="Times New Roman" w:hAnsi="Times New Roman" w:cs="Times New Roman"/>
                <w:sz w:val="21"/>
                <w:szCs w:val="21"/>
              </w:rPr>
            </w:pPr>
            <w:r w:rsidRPr="00C45F6E">
              <w:rPr>
                <w:rFonts w:ascii="Times New Roman" w:hAnsi="Times New Roman" w:cs="Times New Roman"/>
                <w:sz w:val="21"/>
                <w:szCs w:val="21"/>
              </w:rPr>
              <w:t>El Contratista debe garantizar el libre flujo de agua debajo de los puentes y a través de las alcantarillas, y un canal despejado y sin obstrucciones al menos igual a la apertura de la estructura durante al menos 100 metros aguas arriba y aguas abajo. El Contratista debe mantener el espacio libre de diseño debajo del puente. El Contratista tomará todas las medidas razonables para controlar la erosión alrededor de los estribos y pilares de los puentes.</w:t>
            </w:r>
          </w:p>
        </w:tc>
        <w:tc>
          <w:tcPr>
            <w:tcW w:w="1618" w:type="dxa"/>
          </w:tcPr>
          <w:p w14:paraId="1E4F2C88" w14:textId="7A824EB8" w:rsidR="008E07F0" w:rsidRPr="00186FD0" w:rsidRDefault="00E16CA0" w:rsidP="00E16CA0">
            <w:pPr>
              <w:spacing w:before="120" w:after="120"/>
              <w:rPr>
                <w:rFonts w:ascii="Times New Roman" w:hAnsi="Times New Roman" w:cs="Times New Roman"/>
                <w:sz w:val="21"/>
                <w:szCs w:val="21"/>
              </w:rPr>
            </w:pPr>
            <w:r>
              <w:rPr>
                <w:rFonts w:ascii="Times New Roman" w:hAnsi="Times New Roman" w:cs="Times New Roman"/>
                <w:sz w:val="21"/>
                <w:szCs w:val="21"/>
              </w:rPr>
              <w:t>Medición con regla</w:t>
            </w:r>
          </w:p>
        </w:tc>
        <w:tc>
          <w:tcPr>
            <w:tcW w:w="2262" w:type="dxa"/>
          </w:tcPr>
          <w:p w14:paraId="5E6C19A6" w14:textId="674E688F" w:rsidR="008E07F0" w:rsidRPr="008E07F0" w:rsidRDefault="008E07F0" w:rsidP="00E16CA0">
            <w:pPr>
              <w:pStyle w:val="IndexHeading"/>
              <w:spacing w:before="120" w:after="120"/>
              <w:rPr>
                <w:b/>
                <w:sz w:val="21"/>
                <w:szCs w:val="21"/>
                <w:lang w:eastAsia="el-GR"/>
              </w:rPr>
            </w:pPr>
            <w:r w:rsidRPr="0049576C">
              <w:t>Las causas de incumplimiento deben eliminarse dentro de los cincuenta y seis (56) días posteriores a que el agua haya retrocedido lo suficiente para permitir condiciones mínimas de trabajo.</w:t>
            </w:r>
          </w:p>
        </w:tc>
      </w:tr>
      <w:tr w:rsidR="00186FD0" w:rsidRPr="00E16CA0" w14:paraId="5696C0DE" w14:textId="77777777" w:rsidTr="008E07F0">
        <w:tc>
          <w:tcPr>
            <w:tcW w:w="1555" w:type="dxa"/>
          </w:tcPr>
          <w:p w14:paraId="29F10D87" w14:textId="3BAB8F24" w:rsidR="00186FD0" w:rsidRPr="00186FD0" w:rsidRDefault="00B570BD" w:rsidP="00F92EC8">
            <w:pPr>
              <w:spacing w:before="120" w:after="120"/>
              <w:rPr>
                <w:rFonts w:ascii="Times New Roman" w:hAnsi="Times New Roman" w:cs="Times New Roman"/>
                <w:sz w:val="21"/>
                <w:szCs w:val="21"/>
                <w:lang w:eastAsia="el-GR"/>
              </w:rPr>
            </w:pPr>
            <w:r>
              <w:rPr>
                <w:rFonts w:ascii="Times New Roman" w:hAnsi="Times New Roman" w:cs="Times New Roman"/>
                <w:sz w:val="21"/>
                <w:szCs w:val="21"/>
                <w:lang w:eastAsia="el-GR"/>
              </w:rPr>
              <w:t>Juntas de Expansión</w:t>
            </w:r>
          </w:p>
        </w:tc>
        <w:tc>
          <w:tcPr>
            <w:tcW w:w="3707" w:type="dxa"/>
          </w:tcPr>
          <w:p w14:paraId="1FA0C7E4" w14:textId="24783690" w:rsidR="00186FD0" w:rsidRPr="00186FD0" w:rsidRDefault="00C45F6E" w:rsidP="00F92EC8">
            <w:pPr>
              <w:spacing w:before="120" w:after="120"/>
              <w:rPr>
                <w:rFonts w:ascii="Times New Roman" w:hAnsi="Times New Roman" w:cs="Times New Roman"/>
                <w:sz w:val="21"/>
                <w:szCs w:val="21"/>
              </w:rPr>
            </w:pPr>
            <w:r w:rsidRPr="00C45F6E">
              <w:rPr>
                <w:rFonts w:ascii="Times New Roman" w:hAnsi="Times New Roman" w:cs="Times New Roman"/>
                <w:sz w:val="21"/>
                <w:szCs w:val="21"/>
              </w:rPr>
              <w:t>La superficie superior del pavimento no debe estar a más de 5 mm por debajo de la superficie superior de la junta de expansión, medida con una regla de 1 m colocada en la parte superior de la junta de expansión en dirección a la carretera.</w:t>
            </w:r>
            <w:r>
              <w:rPr>
                <w:rFonts w:ascii="Times New Roman" w:hAnsi="Times New Roman" w:cs="Times New Roman"/>
                <w:sz w:val="21"/>
                <w:szCs w:val="21"/>
              </w:rPr>
              <w:t xml:space="preserve"> </w:t>
            </w:r>
            <w:r w:rsidR="00186FD0" w:rsidRPr="00186FD0">
              <w:rPr>
                <w:rFonts w:ascii="Times New Roman" w:hAnsi="Times New Roman" w:cs="Times New Roman"/>
                <w:sz w:val="21"/>
                <w:szCs w:val="21"/>
              </w:rPr>
              <w:t>La nueva junta de expansión debe tener las mismas o mejores especificaciones en comparación con la junta de expansión existente.</w:t>
            </w:r>
          </w:p>
        </w:tc>
        <w:tc>
          <w:tcPr>
            <w:tcW w:w="1618" w:type="dxa"/>
          </w:tcPr>
          <w:p w14:paraId="7621331E" w14:textId="74C8C7E2" w:rsidR="00186FD0" w:rsidRPr="00186FD0" w:rsidRDefault="00186FD0" w:rsidP="00F92EC8">
            <w:pPr>
              <w:spacing w:before="120" w:after="120"/>
              <w:jc w:val="center"/>
              <w:rPr>
                <w:rFonts w:ascii="Times New Roman" w:hAnsi="Times New Roman" w:cs="Times New Roman"/>
                <w:sz w:val="21"/>
                <w:szCs w:val="21"/>
              </w:rPr>
            </w:pPr>
            <w:r w:rsidRPr="00186FD0">
              <w:rPr>
                <w:rFonts w:ascii="Times New Roman" w:hAnsi="Times New Roman" w:cs="Times New Roman"/>
                <w:sz w:val="21"/>
                <w:szCs w:val="21"/>
              </w:rPr>
              <w:t>Inspección visual</w:t>
            </w:r>
          </w:p>
        </w:tc>
        <w:tc>
          <w:tcPr>
            <w:tcW w:w="2262" w:type="dxa"/>
          </w:tcPr>
          <w:p w14:paraId="72B2F610" w14:textId="3EE009B1" w:rsidR="00186FD0" w:rsidRPr="00E16CA0" w:rsidRDefault="00E16CA0" w:rsidP="00E16CA0">
            <w:pPr>
              <w:pStyle w:val="IndexHeading"/>
              <w:spacing w:before="120" w:after="120"/>
              <w:rPr>
                <w:b/>
                <w:sz w:val="21"/>
                <w:szCs w:val="21"/>
                <w:lang w:eastAsia="el-GR"/>
              </w:rPr>
            </w:pPr>
            <w:r w:rsidRPr="00E16CA0">
              <w:rPr>
                <w:sz w:val="21"/>
                <w:szCs w:val="21"/>
              </w:rPr>
              <w:t>El reemplazo temporal de una parte de la junta que no cumpla con los requisitos con arena-asfalto frío debe realizarse dentro de los catorce (14) días. Los daños y defectos deben repararse dentro de los cincuenta y seis (56) días.</w:t>
            </w:r>
          </w:p>
        </w:tc>
      </w:tr>
    </w:tbl>
    <w:p w14:paraId="53410280" w14:textId="6FF14853" w:rsidR="00186FD0" w:rsidRDefault="00B73BE0" w:rsidP="00F92EC8">
      <w:pPr>
        <w:spacing w:before="120" w:after="120"/>
        <w:jc w:val="both"/>
        <w:rPr>
          <w:rFonts w:ascii="Times New Roman" w:hAnsi="Times New Roman" w:cs="Times New Roman"/>
          <w:iCs/>
          <w:lang w:bidi="es-ES"/>
        </w:rPr>
      </w:pPr>
      <w:r w:rsidRPr="00186FD0">
        <w:rPr>
          <w:rFonts w:ascii="Times New Roman" w:hAnsi="Times New Roman" w:cs="Times New Roman"/>
          <w:b/>
          <w:bCs/>
          <w:iCs/>
          <w:lang w:bidi="es-ES"/>
        </w:rPr>
        <w:t>Método de inspección</w:t>
      </w:r>
      <w:r w:rsidRPr="00B73BE0">
        <w:rPr>
          <w:rFonts w:ascii="Times New Roman" w:hAnsi="Times New Roman" w:cs="Times New Roman"/>
          <w:iCs/>
          <w:lang w:bidi="es-ES"/>
        </w:rPr>
        <w:t xml:space="preserve">: Se realizarán inspecciones visuales como parte de las inspecciones formales e informales. Los puentes, estructuras y otros elementos enumerados en la tabla anterior se verificarán durante las inspecciones en los puntos seleccionados por el </w:t>
      </w:r>
      <w:r w:rsidR="00011C34">
        <w:rPr>
          <w:rFonts w:ascii="Times New Roman" w:hAnsi="Times New Roman" w:cs="Times New Roman"/>
          <w:iCs/>
          <w:lang w:bidi="es-ES"/>
        </w:rPr>
        <w:t>G</w:t>
      </w:r>
      <w:r w:rsidRPr="00B73BE0">
        <w:rPr>
          <w:rFonts w:ascii="Times New Roman" w:hAnsi="Times New Roman" w:cs="Times New Roman"/>
          <w:iCs/>
          <w:lang w:bidi="es-ES"/>
        </w:rPr>
        <w:t xml:space="preserve">erente de </w:t>
      </w:r>
      <w:r w:rsidR="00011C34">
        <w:rPr>
          <w:rFonts w:ascii="Times New Roman" w:hAnsi="Times New Roman" w:cs="Times New Roman"/>
          <w:iCs/>
          <w:lang w:bidi="es-ES"/>
        </w:rPr>
        <w:t>P</w:t>
      </w:r>
      <w:r w:rsidRPr="00B73BE0">
        <w:rPr>
          <w:rFonts w:ascii="Times New Roman" w:hAnsi="Times New Roman" w:cs="Times New Roman"/>
          <w:iCs/>
          <w:lang w:bidi="es-ES"/>
        </w:rPr>
        <w:t>royecto según la apariencia visual. El Gerente de Proyecto será el único juez de cumplimiento. Si no se cumple un criterio específico, la sección de un kilómetro en la que se produce el defecto se considerará no conforme.</w:t>
      </w:r>
    </w:p>
    <w:p w14:paraId="0805D52F" w14:textId="167087E0" w:rsidR="00B73BE0" w:rsidRDefault="00B73BE0" w:rsidP="00F92EC8">
      <w:pPr>
        <w:spacing w:before="120" w:after="120"/>
        <w:jc w:val="both"/>
        <w:rPr>
          <w:rFonts w:ascii="Times New Roman" w:hAnsi="Times New Roman" w:cs="Times New Roman"/>
          <w:iCs/>
          <w:lang w:bidi="es-ES"/>
        </w:rPr>
      </w:pPr>
      <w:r w:rsidRPr="00186FD0">
        <w:rPr>
          <w:rFonts w:ascii="Times New Roman" w:hAnsi="Times New Roman" w:cs="Times New Roman"/>
          <w:b/>
          <w:bCs/>
          <w:iCs/>
          <w:lang w:bidi="es-ES"/>
        </w:rPr>
        <w:t>Reducción de pago por incumplimiento</w:t>
      </w:r>
      <w:r w:rsidRPr="00B73BE0">
        <w:rPr>
          <w:rFonts w:ascii="Times New Roman" w:hAnsi="Times New Roman" w:cs="Times New Roman"/>
          <w:iCs/>
          <w:lang w:bidi="es-ES"/>
        </w:rPr>
        <w:t>: Veinticinco (25) por ciento de</w:t>
      </w:r>
      <w:r w:rsidR="00011C34">
        <w:rPr>
          <w:rFonts w:ascii="Times New Roman" w:hAnsi="Times New Roman" w:cs="Times New Roman"/>
          <w:iCs/>
          <w:lang w:bidi="es-ES"/>
        </w:rPr>
        <w:t>l monto a suma alzada</w:t>
      </w:r>
      <w:r w:rsidRPr="00B73BE0">
        <w:rPr>
          <w:rFonts w:ascii="Times New Roman" w:hAnsi="Times New Roman" w:cs="Times New Roman"/>
          <w:iCs/>
          <w:lang w:bidi="es-ES"/>
        </w:rPr>
        <w:t xml:space="preserve"> mensual por un km, que se aplicará para el tramo de un km donde se ubique el puente, estructura o artículo en incumplimiento, por cada día durante que persiste el incumplimiento.</w:t>
      </w:r>
    </w:p>
    <w:p w14:paraId="60C35836" w14:textId="35AF105F" w:rsidR="00011C34" w:rsidRPr="00B73BE0" w:rsidRDefault="00011C34" w:rsidP="00F92EC8">
      <w:pPr>
        <w:spacing w:before="120" w:after="120"/>
        <w:jc w:val="both"/>
        <w:rPr>
          <w:rFonts w:ascii="Times New Roman" w:hAnsi="Times New Roman" w:cs="Times New Roman"/>
          <w:iCs/>
          <w:lang w:bidi="es-ES"/>
        </w:rPr>
      </w:pPr>
    </w:p>
    <w:p w14:paraId="111DF908" w14:textId="2FCADCA8" w:rsidR="00186FD0" w:rsidRPr="00780A55" w:rsidRDefault="00186FD0" w:rsidP="00F012DB">
      <w:pPr>
        <w:pStyle w:val="Heading5"/>
        <w:numPr>
          <w:ilvl w:val="4"/>
          <w:numId w:val="26"/>
        </w:numPr>
        <w:tabs>
          <w:tab w:val="clear" w:pos="1276"/>
        </w:tabs>
        <w:spacing w:before="120" w:after="120"/>
        <w:contextualSpacing w:val="0"/>
      </w:pPr>
      <w:bookmarkStart w:id="80" w:name="_Toc82613930"/>
      <w:r w:rsidRPr="00186FD0">
        <w:t>MDO</w:t>
      </w:r>
      <w:r w:rsidR="00B73BE0" w:rsidRPr="00186FD0">
        <w:t>-6.2 Terraplenes, taludes y muros de contención</w:t>
      </w:r>
      <w:bookmarkEnd w:id="80"/>
    </w:p>
    <w:p w14:paraId="6EDEA6F2" w14:textId="27A200FC" w:rsidR="00186FD0"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 xml:space="preserve">El Contratista es responsable del mantenimiento de todos los terraplenes, pendientes y muros de contención existentes a lo largo de las carreteras incluidas en el contrato. Los terraplenes y taludes deben mantenerse estables, bien compactados y sin deformaciones ni erosiones. Todos </w:t>
      </w:r>
      <w:r w:rsidRPr="00B73BE0">
        <w:rPr>
          <w:rFonts w:ascii="Times New Roman" w:hAnsi="Times New Roman" w:cs="Times New Roman"/>
          <w:iCs/>
          <w:lang w:bidi="es-ES"/>
        </w:rPr>
        <w:lastRenderedPageBreak/>
        <w:t xml:space="preserve">los muros de contención existentes u otras medidas de estabilización deben mantenerse estables y completamente funcionales. La construcción </w:t>
      </w:r>
      <w:r w:rsidR="00163292">
        <w:rPr>
          <w:rFonts w:ascii="Times New Roman" w:hAnsi="Times New Roman" w:cs="Times New Roman"/>
          <w:iCs/>
          <w:lang w:bidi="es-ES"/>
        </w:rPr>
        <w:t xml:space="preserve">nueva </w:t>
      </w:r>
      <w:r w:rsidRPr="00B73BE0">
        <w:rPr>
          <w:rFonts w:ascii="Times New Roman" w:hAnsi="Times New Roman" w:cs="Times New Roman"/>
          <w:iCs/>
          <w:lang w:bidi="es-ES"/>
        </w:rPr>
        <w:t xml:space="preserve">o reconstrucción importante de estructuras de contención y </w:t>
      </w:r>
      <w:r w:rsidR="00BB4BF3">
        <w:rPr>
          <w:rFonts w:ascii="Times New Roman" w:hAnsi="Times New Roman" w:cs="Times New Roman"/>
          <w:iCs/>
          <w:lang w:bidi="es-ES"/>
        </w:rPr>
        <w:t>las</w:t>
      </w:r>
      <w:r w:rsidR="00163292">
        <w:rPr>
          <w:rFonts w:ascii="Times New Roman" w:hAnsi="Times New Roman" w:cs="Times New Roman"/>
          <w:iCs/>
          <w:lang w:bidi="es-ES"/>
        </w:rPr>
        <w:t xml:space="preserve"> obras </w:t>
      </w:r>
      <w:r w:rsidR="00BB4BF3">
        <w:rPr>
          <w:rFonts w:ascii="Times New Roman" w:hAnsi="Times New Roman" w:cs="Times New Roman"/>
          <w:iCs/>
          <w:lang w:bidi="es-ES"/>
        </w:rPr>
        <w:t xml:space="preserve">mayores </w:t>
      </w:r>
      <w:r w:rsidR="00163292">
        <w:rPr>
          <w:rFonts w:ascii="Times New Roman" w:hAnsi="Times New Roman" w:cs="Times New Roman"/>
          <w:iCs/>
          <w:lang w:bidi="es-ES"/>
        </w:rPr>
        <w:t>de</w:t>
      </w:r>
      <w:r w:rsidRPr="00B73BE0">
        <w:rPr>
          <w:rFonts w:ascii="Times New Roman" w:hAnsi="Times New Roman" w:cs="Times New Roman"/>
          <w:iCs/>
          <w:lang w:bidi="es-ES"/>
        </w:rPr>
        <w:t xml:space="preserve"> estabilización de taludes, o mejoras importantes a las mismas, debe</w:t>
      </w:r>
      <w:r w:rsidR="00BB4BF3">
        <w:rPr>
          <w:rFonts w:ascii="Times New Roman" w:hAnsi="Times New Roman" w:cs="Times New Roman"/>
          <w:iCs/>
          <w:lang w:bidi="es-ES"/>
        </w:rPr>
        <w:t>n</w:t>
      </w:r>
      <w:r w:rsidRPr="00B73BE0">
        <w:rPr>
          <w:rFonts w:ascii="Times New Roman" w:hAnsi="Times New Roman" w:cs="Times New Roman"/>
          <w:iCs/>
          <w:lang w:bidi="es-ES"/>
        </w:rPr>
        <w:t xml:space="preserve"> realizarse dentro del alcance de Obras de Rehabilitación, </w:t>
      </w:r>
      <w:r w:rsidR="00186FD0">
        <w:rPr>
          <w:rFonts w:ascii="Times New Roman" w:hAnsi="Times New Roman" w:cs="Times New Roman"/>
          <w:iCs/>
          <w:lang w:bidi="es-ES"/>
        </w:rPr>
        <w:t>Mejoramiento</w:t>
      </w:r>
      <w:r w:rsidRPr="00B73BE0">
        <w:rPr>
          <w:rFonts w:ascii="Times New Roman" w:hAnsi="Times New Roman" w:cs="Times New Roman"/>
          <w:iCs/>
          <w:lang w:bidi="es-ES"/>
        </w:rPr>
        <w:t xml:space="preserve"> o Emergencia (y remuneradas por separado), siempre y cuando haya falla estructural y / o riesgo de colapso, o si el Gerente de Proyecto solicita tales </w:t>
      </w:r>
      <w:r w:rsidR="00BB4BF3">
        <w:rPr>
          <w:rFonts w:ascii="Times New Roman" w:hAnsi="Times New Roman" w:cs="Times New Roman"/>
          <w:iCs/>
          <w:lang w:bidi="es-ES"/>
        </w:rPr>
        <w:t>obras</w:t>
      </w:r>
      <w:r w:rsidRPr="00B73BE0">
        <w:rPr>
          <w:rFonts w:ascii="Times New Roman" w:hAnsi="Times New Roman" w:cs="Times New Roman"/>
          <w:iCs/>
          <w:lang w:bidi="es-ES"/>
        </w:rPr>
        <w:t>.</w:t>
      </w:r>
    </w:p>
    <w:p w14:paraId="1439718A" w14:textId="378E95AE" w:rsidR="00186FD0"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 xml:space="preserve">El mantenimiento y </w:t>
      </w:r>
      <w:r w:rsidR="00BB4BF3">
        <w:rPr>
          <w:rFonts w:ascii="Times New Roman" w:hAnsi="Times New Roman" w:cs="Times New Roman"/>
          <w:iCs/>
          <w:lang w:bidi="es-ES"/>
        </w:rPr>
        <w:t xml:space="preserve">los trabajos de </w:t>
      </w:r>
      <w:r w:rsidRPr="00B73BE0">
        <w:rPr>
          <w:rFonts w:ascii="Times New Roman" w:hAnsi="Times New Roman" w:cs="Times New Roman"/>
          <w:iCs/>
          <w:lang w:bidi="es-ES"/>
        </w:rPr>
        <w:t>estabilización regulares, incluido el mantenimiento preventivo y las reparaciones menores de pendientes</w:t>
      </w:r>
      <w:r w:rsidR="00BB4BF3">
        <w:rPr>
          <w:rFonts w:ascii="Times New Roman" w:hAnsi="Times New Roman" w:cs="Times New Roman"/>
          <w:iCs/>
          <w:lang w:bidi="es-ES"/>
        </w:rPr>
        <w:t>, taludes</w:t>
      </w:r>
      <w:r w:rsidRPr="00B73BE0">
        <w:rPr>
          <w:rFonts w:ascii="Times New Roman" w:hAnsi="Times New Roman" w:cs="Times New Roman"/>
          <w:iCs/>
          <w:lang w:bidi="es-ES"/>
        </w:rPr>
        <w:t xml:space="preserve"> y muros de contención, es parte de la obligación de mantenimiento </w:t>
      </w:r>
      <w:r w:rsidR="00BB4BF3">
        <w:rPr>
          <w:rFonts w:ascii="Times New Roman" w:hAnsi="Times New Roman" w:cs="Times New Roman"/>
          <w:iCs/>
          <w:lang w:bidi="es-ES"/>
        </w:rPr>
        <w:t>normal</w:t>
      </w:r>
      <w:r w:rsidRPr="00B73BE0">
        <w:rPr>
          <w:rFonts w:ascii="Times New Roman" w:hAnsi="Times New Roman" w:cs="Times New Roman"/>
          <w:iCs/>
          <w:lang w:bidi="es-ES"/>
        </w:rPr>
        <w:t xml:space="preserve"> del Contratista. El Contratista inspeccionará los taludes con regularidad e informará al Gerente del Proyecto si detecta un riesgo de falla del talud que requiera que Obras de Rehabilitación o Mejoras importantes sean </w:t>
      </w:r>
      <w:r w:rsidR="00BB4BF3">
        <w:rPr>
          <w:rFonts w:ascii="Times New Roman" w:hAnsi="Times New Roman" w:cs="Times New Roman"/>
          <w:iCs/>
          <w:lang w:bidi="es-ES"/>
        </w:rPr>
        <w:t xml:space="preserve">ejecutados y </w:t>
      </w:r>
      <w:r w:rsidRPr="00B73BE0">
        <w:rPr>
          <w:rFonts w:ascii="Times New Roman" w:hAnsi="Times New Roman" w:cs="Times New Roman"/>
          <w:iCs/>
          <w:lang w:bidi="es-ES"/>
        </w:rPr>
        <w:t>remuneradas por separado, junto con las medidas correctivas propuestas.</w:t>
      </w:r>
    </w:p>
    <w:p w14:paraId="3FF08FD1" w14:textId="23D035DC" w:rsidR="00186FD0"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Si es necesaria una reparación o rehabilitación importante de pendientes o muros de contención debido a la negligencia del Contratista al llevar a cabo el mantenimiento preventivo y de rutina</w:t>
      </w:r>
      <w:r w:rsidR="00BB4BF3">
        <w:rPr>
          <w:rFonts w:ascii="Times New Roman" w:hAnsi="Times New Roman" w:cs="Times New Roman"/>
          <w:iCs/>
          <w:lang w:bidi="es-ES"/>
        </w:rPr>
        <w:t xml:space="preserve"> oportuno</w:t>
      </w:r>
      <w:r w:rsidRPr="00B73BE0">
        <w:rPr>
          <w:rFonts w:ascii="Times New Roman" w:hAnsi="Times New Roman" w:cs="Times New Roman"/>
          <w:iCs/>
          <w:lang w:bidi="es-ES"/>
        </w:rPr>
        <w:t xml:space="preserve"> de las pendientes, entonces el Contratista llevará a cabo las reparaciones o rehabilitación necesarias sin tener derecho a un pago separado por dichas obras</w:t>
      </w:r>
      <w:r w:rsidR="00186FD0">
        <w:rPr>
          <w:rFonts w:ascii="Times New Roman" w:hAnsi="Times New Roman" w:cs="Times New Roman"/>
          <w:iCs/>
          <w:lang w:bidi="es-ES"/>
        </w:rPr>
        <w:t>.</w:t>
      </w:r>
    </w:p>
    <w:p w14:paraId="0897C508" w14:textId="147FF742" w:rsidR="00186FD0"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Los requisitos para todos los taludes de corte y terraplén se muestran en la Tabla siguiente.</w:t>
      </w:r>
    </w:p>
    <w:p w14:paraId="28BC6370" w14:textId="0C3D4F1F" w:rsidR="00B73BE0" w:rsidRPr="00780A55" w:rsidRDefault="00B73BE0" w:rsidP="00F92EC8">
      <w:pPr>
        <w:spacing w:before="120" w:after="120"/>
        <w:jc w:val="both"/>
        <w:rPr>
          <w:rFonts w:ascii="Times New Roman" w:hAnsi="Times New Roman" w:cs="Times New Roman"/>
          <w:i/>
          <w:lang w:bidi="es-ES"/>
        </w:rPr>
      </w:pPr>
      <w:r w:rsidRPr="00186FD0">
        <w:rPr>
          <w:rFonts w:ascii="Times New Roman" w:hAnsi="Times New Roman" w:cs="Times New Roman"/>
          <w:i/>
          <w:lang w:bidi="es-ES"/>
        </w:rPr>
        <w:t xml:space="preserve">[Tabla de </w:t>
      </w:r>
      <w:r w:rsidR="00186FD0" w:rsidRPr="00186FD0">
        <w:rPr>
          <w:rFonts w:ascii="Times New Roman" w:hAnsi="Times New Roman" w:cs="Times New Roman"/>
          <w:i/>
          <w:lang w:bidi="es-ES"/>
        </w:rPr>
        <w:t>ejemplo</w:t>
      </w:r>
      <w:r w:rsidRPr="00186FD0">
        <w:rPr>
          <w:rFonts w:ascii="Times New Roman" w:hAnsi="Times New Roman" w:cs="Times New Roman"/>
          <w:i/>
          <w:lang w:bidi="es-ES"/>
        </w:rPr>
        <w:t xml:space="preserve">: </w:t>
      </w:r>
      <w:r w:rsidR="00FA2BC8">
        <w:rPr>
          <w:rFonts w:ascii="Times New Roman" w:hAnsi="Times New Roman" w:cs="Times New Roman"/>
          <w:i/>
          <w:lang w:bidi="es-ES"/>
        </w:rPr>
        <w:t>T</w:t>
      </w:r>
      <w:r w:rsidRPr="00186FD0">
        <w:rPr>
          <w:rFonts w:ascii="Times New Roman" w:hAnsi="Times New Roman" w:cs="Times New Roman"/>
          <w:i/>
          <w:lang w:bidi="es-ES"/>
        </w:rPr>
        <w:t xml:space="preserve">erraplén y </w:t>
      </w:r>
      <w:r w:rsidR="00FA2BC8">
        <w:rPr>
          <w:rFonts w:ascii="Times New Roman" w:hAnsi="Times New Roman" w:cs="Times New Roman"/>
          <w:i/>
          <w:lang w:bidi="es-ES"/>
        </w:rPr>
        <w:t>P</w:t>
      </w:r>
      <w:r w:rsidRPr="00186FD0">
        <w:rPr>
          <w:rFonts w:ascii="Times New Roman" w:hAnsi="Times New Roman" w:cs="Times New Roman"/>
          <w:i/>
          <w:lang w:bidi="es-ES"/>
        </w:rPr>
        <w:t xml:space="preserve">endientes, para todos los </w:t>
      </w:r>
      <w:r w:rsidR="00186FD0" w:rsidRPr="00186FD0">
        <w:rPr>
          <w:rFonts w:ascii="Times New Roman" w:hAnsi="Times New Roman" w:cs="Times New Roman"/>
          <w:i/>
          <w:lang w:bidi="es-ES"/>
        </w:rPr>
        <w:t>N</w:t>
      </w:r>
      <w:r w:rsidRPr="00186FD0">
        <w:rPr>
          <w:rFonts w:ascii="Times New Roman" w:hAnsi="Times New Roman" w:cs="Times New Roman"/>
          <w:i/>
          <w:lang w:bidi="es-ES"/>
        </w:rPr>
        <w:t xml:space="preserve">iveles de </w:t>
      </w:r>
      <w:r w:rsidR="00186FD0" w:rsidRPr="00186FD0">
        <w:rPr>
          <w:rFonts w:ascii="Times New Roman" w:hAnsi="Times New Roman" w:cs="Times New Roman"/>
          <w:i/>
          <w:lang w:bidi="es-ES"/>
        </w:rPr>
        <w:t>S</w:t>
      </w:r>
      <w:r w:rsidRPr="00186FD0">
        <w:rPr>
          <w:rFonts w:ascii="Times New Roman" w:hAnsi="Times New Roman" w:cs="Times New Roman"/>
          <w:i/>
          <w:lang w:bidi="es-ES"/>
        </w:rPr>
        <w:t>ervicio]</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336"/>
      </w:tblGrid>
      <w:tr w:rsidR="00F9681B" w:rsidRPr="00F9681B" w14:paraId="643F8667" w14:textId="77777777" w:rsidTr="00E16CA0">
        <w:trPr>
          <w:cantSplit/>
          <w:trHeight w:val="1626"/>
          <w:tblHeader/>
        </w:trPr>
        <w:tc>
          <w:tcPr>
            <w:tcW w:w="2160" w:type="dxa"/>
            <w:shd w:val="clear" w:color="auto" w:fill="993366"/>
            <w:vAlign w:val="center"/>
          </w:tcPr>
          <w:p w14:paraId="2FBABBAF" w14:textId="5313AD6B" w:rsidR="00F9681B" w:rsidRPr="00057511" w:rsidRDefault="007C670B" w:rsidP="00F92EC8">
            <w:pPr>
              <w:spacing w:before="120" w:after="120"/>
              <w:ind w:left="72" w:hanging="72"/>
              <w:jc w:val="center"/>
              <w:rPr>
                <w:rFonts w:asciiTheme="majorHAnsi" w:hAnsiTheme="majorHAnsi"/>
                <w:color w:val="FFFFFF"/>
                <w:szCs w:val="18"/>
              </w:rPr>
            </w:pPr>
            <w:r w:rsidRPr="00F9681B">
              <w:rPr>
                <w:rFonts w:ascii="Times New Roman" w:hAnsi="Times New Roman" w:cs="Times New Roman"/>
                <w:b/>
                <w:bCs/>
                <w:color w:val="FFFFFF"/>
                <w:sz w:val="22"/>
                <w:szCs w:val="22"/>
              </w:rPr>
              <w:lastRenderedPageBreak/>
              <w:t>Ítem</w:t>
            </w:r>
          </w:p>
        </w:tc>
        <w:tc>
          <w:tcPr>
            <w:tcW w:w="2306" w:type="dxa"/>
            <w:shd w:val="clear" w:color="auto" w:fill="993366"/>
            <w:vAlign w:val="center"/>
          </w:tcPr>
          <w:p w14:paraId="5F179DFE" w14:textId="77777777" w:rsidR="00F9681B" w:rsidRPr="00F9681B" w:rsidRDefault="00F9681B"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Requisitos</w:t>
            </w:r>
          </w:p>
          <w:p w14:paraId="1F0BD6D9" w14:textId="2814F164" w:rsidR="00F9681B" w:rsidRPr="00F9681B" w:rsidRDefault="00F9681B" w:rsidP="00F92EC8">
            <w:pPr>
              <w:keepNext/>
              <w:keepLines/>
              <w:spacing w:before="120" w:after="120"/>
              <w:jc w:val="center"/>
              <w:rPr>
                <w:rFonts w:asciiTheme="majorHAnsi" w:hAnsiTheme="majorHAnsi"/>
                <w:color w:val="FFFFFF"/>
                <w:szCs w:val="18"/>
              </w:rPr>
            </w:pPr>
            <w:r w:rsidRPr="00F9681B">
              <w:rPr>
                <w:rFonts w:ascii="Times New Roman" w:hAnsi="Times New Roman" w:cs="Times New Roman"/>
                <w:b/>
                <w:bCs/>
                <w:color w:val="FFFFFF"/>
                <w:sz w:val="22"/>
                <w:szCs w:val="22"/>
              </w:rPr>
              <w:t>(para todos los Niveles de Servicio)</w:t>
            </w:r>
          </w:p>
        </w:tc>
        <w:tc>
          <w:tcPr>
            <w:tcW w:w="2340" w:type="dxa"/>
            <w:shd w:val="clear" w:color="auto" w:fill="993366"/>
            <w:vAlign w:val="center"/>
          </w:tcPr>
          <w:p w14:paraId="79301A15" w14:textId="51135428" w:rsidR="00F9681B" w:rsidRPr="00057511" w:rsidRDefault="00F9681B" w:rsidP="00F92EC8">
            <w:pPr>
              <w:keepNext/>
              <w:keepLines/>
              <w:spacing w:before="120" w:after="120"/>
              <w:jc w:val="center"/>
              <w:rPr>
                <w:rFonts w:asciiTheme="majorHAnsi" w:hAnsiTheme="majorHAnsi"/>
                <w:color w:val="FFFFFF"/>
                <w:szCs w:val="18"/>
              </w:rPr>
            </w:pPr>
            <w:r w:rsidRPr="00F9681B">
              <w:rPr>
                <w:rFonts w:ascii="Times New Roman" w:hAnsi="Times New Roman" w:cs="Times New Roman"/>
                <w:b/>
                <w:bCs/>
                <w:color w:val="FFFFFF"/>
                <w:sz w:val="22"/>
                <w:szCs w:val="22"/>
              </w:rPr>
              <w:t xml:space="preserve">Medición / </w:t>
            </w:r>
            <w:r w:rsidRPr="00F9681B">
              <w:rPr>
                <w:rFonts w:ascii="Times New Roman" w:hAnsi="Times New Roman" w:cs="Times New Roman"/>
                <w:b/>
                <w:bCs/>
                <w:color w:val="FFFFFF"/>
                <w:sz w:val="22"/>
                <w:szCs w:val="22"/>
              </w:rPr>
              <w:br/>
              <w:t>Detección</w:t>
            </w:r>
          </w:p>
        </w:tc>
        <w:tc>
          <w:tcPr>
            <w:tcW w:w="2336" w:type="dxa"/>
            <w:shd w:val="clear" w:color="auto" w:fill="993366"/>
            <w:vAlign w:val="center"/>
          </w:tcPr>
          <w:p w14:paraId="45658F84" w14:textId="523E3722" w:rsidR="00F9681B" w:rsidRPr="00F9681B" w:rsidRDefault="00F9681B" w:rsidP="00E16CA0">
            <w:pPr>
              <w:spacing w:before="120" w:after="120"/>
              <w:jc w:val="center"/>
              <w:rPr>
                <w:rFonts w:asciiTheme="majorHAnsi" w:hAnsiTheme="majorHAnsi"/>
                <w:b/>
                <w:color w:val="FFFFFF"/>
                <w:szCs w:val="18"/>
              </w:rPr>
            </w:pPr>
            <w:r w:rsidRPr="00F9681B">
              <w:rPr>
                <w:rFonts w:ascii="Times New Roman" w:hAnsi="Times New Roman" w:cs="Times New Roman"/>
                <w:b/>
                <w:bCs/>
                <w:color w:val="FFFFFF"/>
                <w:sz w:val="22"/>
                <w:szCs w:val="22"/>
              </w:rPr>
              <w:t>Período de gracia para reparaciones (en días) otorgado después de la deducción del pago del "primer día"</w:t>
            </w:r>
          </w:p>
        </w:tc>
      </w:tr>
      <w:tr w:rsidR="00E16CA0" w:rsidRPr="008E07F0" w14:paraId="2C0C04CB" w14:textId="77777777" w:rsidTr="00035DB6">
        <w:trPr>
          <w:cantSplit/>
        </w:trPr>
        <w:tc>
          <w:tcPr>
            <w:tcW w:w="2160" w:type="dxa"/>
          </w:tcPr>
          <w:p w14:paraId="74141A3F" w14:textId="1AA295E2" w:rsidR="00E16CA0" w:rsidRPr="00B570BD" w:rsidRDefault="00E16CA0" w:rsidP="00E16CA0">
            <w:pPr>
              <w:keepNext/>
              <w:keepLines/>
              <w:spacing w:before="120" w:after="120"/>
              <w:rPr>
                <w:rFonts w:ascii="Times New Roman" w:hAnsi="Times New Roman" w:cs="Times New Roman"/>
                <w:sz w:val="21"/>
                <w:szCs w:val="21"/>
              </w:rPr>
            </w:pPr>
            <w:r w:rsidRPr="00E16CA0">
              <w:rPr>
                <w:rFonts w:ascii="Times New Roman" w:hAnsi="Times New Roman" w:cs="Times New Roman"/>
                <w:sz w:val="21"/>
                <w:szCs w:val="21"/>
              </w:rPr>
              <w:t>Taludes de corte y terraplén</w:t>
            </w:r>
          </w:p>
        </w:tc>
        <w:tc>
          <w:tcPr>
            <w:tcW w:w="2306" w:type="dxa"/>
          </w:tcPr>
          <w:p w14:paraId="423FD441" w14:textId="3F813753" w:rsidR="00E16CA0" w:rsidRPr="00B570BD" w:rsidRDefault="00E16CA0" w:rsidP="00E16CA0">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Deberá ser estable y sin deformaciones ni erosiones.</w:t>
            </w:r>
          </w:p>
        </w:tc>
        <w:tc>
          <w:tcPr>
            <w:tcW w:w="2340" w:type="dxa"/>
          </w:tcPr>
          <w:p w14:paraId="25BE94B6" w14:textId="7CC72368" w:rsidR="00E16CA0" w:rsidRPr="00B570BD" w:rsidRDefault="00E16CA0" w:rsidP="00E16CA0">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Inspección Visual</w:t>
            </w:r>
          </w:p>
        </w:tc>
        <w:tc>
          <w:tcPr>
            <w:tcW w:w="2336" w:type="dxa"/>
          </w:tcPr>
          <w:p w14:paraId="1B5BCE74" w14:textId="0C0B84EE" w:rsidR="00E16CA0" w:rsidRPr="00B570BD" w:rsidRDefault="00E16CA0" w:rsidP="00E16CA0">
            <w:pPr>
              <w:pStyle w:val="IndexHeading"/>
              <w:keepNext/>
              <w:keepLines/>
              <w:spacing w:before="120" w:after="120"/>
              <w:rPr>
                <w:b/>
                <w:sz w:val="21"/>
                <w:szCs w:val="21"/>
              </w:rPr>
            </w:pPr>
            <w:r w:rsidRPr="00B570BD">
              <w:rPr>
                <w:sz w:val="21"/>
                <w:szCs w:val="21"/>
              </w:rPr>
              <w:t>Las reparaciones deben completarse dentro de los veintiocho (28) días posteriores a la detección del defecto.</w:t>
            </w:r>
          </w:p>
        </w:tc>
      </w:tr>
      <w:tr w:rsidR="00E16CA0" w:rsidRPr="008E07F0" w14:paraId="2F08EEEB" w14:textId="77777777" w:rsidTr="00035DB6">
        <w:trPr>
          <w:cantSplit/>
        </w:trPr>
        <w:tc>
          <w:tcPr>
            <w:tcW w:w="2160" w:type="dxa"/>
          </w:tcPr>
          <w:p w14:paraId="6420B29D" w14:textId="0144490E" w:rsidR="00E16CA0" w:rsidRPr="00B570BD" w:rsidRDefault="00E16CA0" w:rsidP="00E16CA0">
            <w:pPr>
              <w:keepNext/>
              <w:keepLines/>
              <w:spacing w:before="120" w:after="120"/>
              <w:rPr>
                <w:rFonts w:ascii="Times New Roman" w:hAnsi="Times New Roman" w:cs="Times New Roman"/>
                <w:sz w:val="21"/>
                <w:szCs w:val="21"/>
              </w:rPr>
            </w:pPr>
            <w:r w:rsidRPr="00E16CA0">
              <w:rPr>
                <w:rFonts w:ascii="Times New Roman" w:hAnsi="Times New Roman" w:cs="Times New Roman"/>
                <w:sz w:val="21"/>
                <w:szCs w:val="21"/>
              </w:rPr>
              <w:t>Muro de contención</w:t>
            </w:r>
          </w:p>
        </w:tc>
        <w:tc>
          <w:tcPr>
            <w:tcW w:w="2306" w:type="dxa"/>
            <w:tcBorders>
              <w:top w:val="single" w:sz="4" w:space="0" w:color="auto"/>
              <w:left w:val="single" w:sz="4" w:space="0" w:color="auto"/>
              <w:bottom w:val="single" w:sz="4" w:space="0" w:color="auto"/>
              <w:right w:val="single" w:sz="4" w:space="0" w:color="auto"/>
            </w:tcBorders>
          </w:tcPr>
          <w:p w14:paraId="55712D31" w14:textId="7F3096FA" w:rsidR="00E16CA0" w:rsidRPr="00B570BD" w:rsidRDefault="00E16CA0" w:rsidP="00E16CA0">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El contratista debe garantizar la presencia y el estado adecuado de los muros de contención y su drenaje.</w:t>
            </w:r>
          </w:p>
        </w:tc>
        <w:tc>
          <w:tcPr>
            <w:tcW w:w="2340" w:type="dxa"/>
            <w:tcBorders>
              <w:top w:val="single" w:sz="4" w:space="0" w:color="auto"/>
              <w:left w:val="single" w:sz="4" w:space="0" w:color="auto"/>
              <w:bottom w:val="single" w:sz="4" w:space="0" w:color="auto"/>
              <w:right w:val="single" w:sz="4" w:space="0" w:color="auto"/>
            </w:tcBorders>
          </w:tcPr>
          <w:p w14:paraId="71DF89D0" w14:textId="67F0A8BA" w:rsidR="00E16CA0" w:rsidRPr="00B570BD" w:rsidRDefault="00E16CA0" w:rsidP="00E16CA0">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Inspección Visual</w:t>
            </w:r>
          </w:p>
        </w:tc>
        <w:tc>
          <w:tcPr>
            <w:tcW w:w="2336" w:type="dxa"/>
            <w:tcBorders>
              <w:top w:val="single" w:sz="4" w:space="0" w:color="auto"/>
              <w:left w:val="single" w:sz="4" w:space="0" w:color="auto"/>
              <w:bottom w:val="single" w:sz="4" w:space="0" w:color="auto"/>
              <w:right w:val="single" w:sz="4" w:space="0" w:color="auto"/>
            </w:tcBorders>
          </w:tcPr>
          <w:p w14:paraId="27B6E8AD" w14:textId="1D709A72" w:rsidR="00E16CA0" w:rsidRPr="00B570BD" w:rsidRDefault="00E16CA0" w:rsidP="00E16CA0">
            <w:pPr>
              <w:pStyle w:val="IndexHeading"/>
              <w:keepNext/>
              <w:keepLines/>
              <w:spacing w:before="120" w:after="120"/>
              <w:rPr>
                <w:b/>
                <w:sz w:val="21"/>
                <w:szCs w:val="21"/>
              </w:rPr>
            </w:pPr>
            <w:r w:rsidRPr="00B570BD">
              <w:rPr>
                <w:sz w:val="21"/>
                <w:szCs w:val="21"/>
              </w:rPr>
              <w:t>Los daños y defectos deben repararse dentro de los veintiocho (28) días.</w:t>
            </w:r>
          </w:p>
        </w:tc>
      </w:tr>
      <w:tr w:rsidR="00FA2BC8" w:rsidRPr="008E07F0" w14:paraId="37404A73" w14:textId="77777777" w:rsidTr="00035DB6">
        <w:trPr>
          <w:cantSplit/>
          <w:trHeight w:val="1080"/>
        </w:trPr>
        <w:tc>
          <w:tcPr>
            <w:tcW w:w="2160" w:type="dxa"/>
          </w:tcPr>
          <w:p w14:paraId="04C27E73" w14:textId="54921589" w:rsidR="00FA2BC8" w:rsidRPr="00B570BD" w:rsidRDefault="00E16CA0" w:rsidP="00F92EC8">
            <w:pPr>
              <w:spacing w:before="120" w:after="120"/>
              <w:rPr>
                <w:rFonts w:ascii="Times New Roman" w:hAnsi="Times New Roman" w:cs="Times New Roman"/>
                <w:sz w:val="21"/>
                <w:szCs w:val="21"/>
              </w:rPr>
            </w:pPr>
            <w:r>
              <w:rPr>
                <w:rFonts w:ascii="Times New Roman" w:hAnsi="Times New Roman" w:cs="Times New Roman"/>
                <w:sz w:val="21"/>
                <w:szCs w:val="21"/>
              </w:rPr>
              <w:t xml:space="preserve">Remoción de derrumbes </w:t>
            </w:r>
            <w:r w:rsidR="00BB4BF3">
              <w:rPr>
                <w:rFonts w:ascii="Times New Roman" w:hAnsi="Times New Roman" w:cs="Times New Roman"/>
                <w:sz w:val="21"/>
                <w:szCs w:val="21"/>
              </w:rPr>
              <w:t>(</w:t>
            </w:r>
            <w:r>
              <w:rPr>
                <w:rFonts w:ascii="Times New Roman" w:hAnsi="Times New Roman" w:cs="Times New Roman"/>
                <w:sz w:val="21"/>
                <w:szCs w:val="21"/>
              </w:rPr>
              <w:t>de emergencia</w:t>
            </w:r>
            <w:r w:rsidR="00BB4BF3">
              <w:rPr>
                <w:rFonts w:ascii="Times New Roman" w:hAnsi="Times New Roman" w:cs="Times New Roman"/>
                <w:sz w:val="21"/>
                <w:szCs w:val="21"/>
              </w:rPr>
              <w:t>)</w:t>
            </w:r>
          </w:p>
        </w:tc>
        <w:tc>
          <w:tcPr>
            <w:tcW w:w="2306" w:type="dxa"/>
          </w:tcPr>
          <w:p w14:paraId="3479A36C" w14:textId="1F108304" w:rsidR="00FA2BC8" w:rsidRPr="00B570BD" w:rsidRDefault="00FA2BC8" w:rsidP="00F92EC8">
            <w:pPr>
              <w:keepNext/>
              <w:keepLines/>
              <w:spacing w:before="120" w:after="120"/>
              <w:ind w:left="16"/>
              <w:rPr>
                <w:rFonts w:ascii="Times New Roman" w:hAnsi="Times New Roman" w:cs="Times New Roman"/>
                <w:sz w:val="21"/>
                <w:szCs w:val="21"/>
              </w:rPr>
            </w:pPr>
            <w:r w:rsidRPr="00B570BD">
              <w:rPr>
                <w:rFonts w:ascii="Times New Roman" w:hAnsi="Times New Roman" w:cs="Times New Roman"/>
                <w:sz w:val="21"/>
                <w:szCs w:val="21"/>
              </w:rPr>
              <w:t>Los deslizamientos de material de pendiente en la carretera se consideran una Emergencia si la cantidad de material deslizado (en m</w:t>
            </w:r>
            <w:r w:rsidRPr="00B570BD">
              <w:rPr>
                <w:rFonts w:ascii="Times New Roman" w:hAnsi="Times New Roman" w:cs="Times New Roman"/>
                <w:sz w:val="21"/>
                <w:szCs w:val="21"/>
                <w:vertAlign w:val="superscript"/>
              </w:rPr>
              <w:t>3</w:t>
            </w:r>
            <w:r w:rsidRPr="00B570BD">
              <w:rPr>
                <w:rFonts w:ascii="Times New Roman" w:hAnsi="Times New Roman" w:cs="Times New Roman"/>
                <w:sz w:val="21"/>
                <w:szCs w:val="21"/>
              </w:rPr>
              <w:t>) en cualquier ocurrencia o evento está por encima del umbral para Obras de Emergencia. Si está por debajo del umbral, la remoción es parte de las obligaciones generales de mantenimiento.</w:t>
            </w:r>
          </w:p>
        </w:tc>
        <w:tc>
          <w:tcPr>
            <w:tcW w:w="2340" w:type="dxa"/>
          </w:tcPr>
          <w:p w14:paraId="397F2F11" w14:textId="2AD7EDF5" w:rsidR="00FA2BC8" w:rsidRPr="00E16CA0" w:rsidRDefault="00E16CA0" w:rsidP="00F92EC8">
            <w:pPr>
              <w:keepNext/>
              <w:keepLines/>
              <w:spacing w:before="120" w:after="120"/>
              <w:rPr>
                <w:rFonts w:ascii="Times New Roman" w:hAnsi="Times New Roman" w:cs="Times New Roman"/>
                <w:sz w:val="21"/>
                <w:szCs w:val="21"/>
              </w:rPr>
            </w:pPr>
            <w:r w:rsidRPr="00E16CA0">
              <w:rPr>
                <w:rFonts w:ascii="Times New Roman" w:hAnsi="Times New Roman" w:cs="Times New Roman"/>
                <w:sz w:val="21"/>
                <w:szCs w:val="21"/>
              </w:rPr>
              <w:t>Si el Contratista tiene la intención de invocar las disposiciones del contrato para Obras de Emergencia, debe estimar las cantidades e informar inmediatamente al Gerente de Proyecto.</w:t>
            </w:r>
          </w:p>
        </w:tc>
        <w:tc>
          <w:tcPr>
            <w:tcW w:w="2336" w:type="dxa"/>
          </w:tcPr>
          <w:p w14:paraId="417E29CB" w14:textId="4E5A6EA0" w:rsidR="00FA2BC8" w:rsidRPr="00B570BD" w:rsidRDefault="00FA2BC8" w:rsidP="00F92EC8">
            <w:pPr>
              <w:pStyle w:val="IndexHeading"/>
              <w:keepNext/>
              <w:keepLines/>
              <w:spacing w:before="120" w:after="120"/>
              <w:rPr>
                <w:sz w:val="21"/>
                <w:szCs w:val="21"/>
              </w:rPr>
            </w:pPr>
            <w:r w:rsidRPr="00B570BD">
              <w:rPr>
                <w:sz w:val="21"/>
                <w:szCs w:val="21"/>
              </w:rPr>
              <w:t xml:space="preserve">El flujo de tráfico se restablecerá en un plazo máximo de 24 horas, a menos que se estipule lo contrario en la Orden de </w:t>
            </w:r>
            <w:r w:rsidR="00BB4BF3">
              <w:rPr>
                <w:sz w:val="21"/>
                <w:szCs w:val="21"/>
              </w:rPr>
              <w:t>T</w:t>
            </w:r>
            <w:r w:rsidRPr="00B570BD">
              <w:rPr>
                <w:sz w:val="21"/>
                <w:szCs w:val="21"/>
              </w:rPr>
              <w:t xml:space="preserve">rabajo de </w:t>
            </w:r>
            <w:r w:rsidR="00BB4BF3">
              <w:rPr>
                <w:sz w:val="21"/>
                <w:szCs w:val="21"/>
              </w:rPr>
              <w:t>E</w:t>
            </w:r>
            <w:r w:rsidRPr="00B570BD">
              <w:rPr>
                <w:sz w:val="21"/>
                <w:szCs w:val="21"/>
              </w:rPr>
              <w:t>mergencia.</w:t>
            </w:r>
          </w:p>
          <w:p w14:paraId="26B635F2" w14:textId="61E06B93" w:rsidR="00FA2BC8" w:rsidRPr="00B570BD" w:rsidRDefault="00FA2BC8" w:rsidP="00BB4BF3">
            <w:pPr>
              <w:pStyle w:val="Index1"/>
              <w:spacing w:before="120" w:after="120"/>
              <w:ind w:left="54" w:right="72" w:hanging="6"/>
              <w:rPr>
                <w:sz w:val="21"/>
                <w:szCs w:val="21"/>
              </w:rPr>
            </w:pPr>
            <w:r w:rsidRPr="00B570BD">
              <w:rPr>
                <w:sz w:val="21"/>
                <w:szCs w:val="21"/>
              </w:rPr>
              <w:t>El Gerente de Proyecto establece el período para la remoción de material de portaobjetos en Orden de trabajo de emergencia.</w:t>
            </w:r>
          </w:p>
        </w:tc>
      </w:tr>
      <w:tr w:rsidR="00FA2BC8" w:rsidRPr="00B570BD" w14:paraId="7DA335EA" w14:textId="77777777" w:rsidTr="00035DB6">
        <w:trPr>
          <w:cantSplit/>
        </w:trPr>
        <w:tc>
          <w:tcPr>
            <w:tcW w:w="2160" w:type="dxa"/>
          </w:tcPr>
          <w:p w14:paraId="3874E6D5" w14:textId="087AFAC9" w:rsidR="00FA2BC8" w:rsidRPr="00FA6536" w:rsidRDefault="00FA2BC8" w:rsidP="00F92EC8">
            <w:pPr>
              <w:spacing w:before="120" w:after="120"/>
              <w:ind w:left="72" w:hanging="72"/>
              <w:rPr>
                <w:rFonts w:ascii="Times New Roman" w:hAnsi="Times New Roman" w:cs="Times New Roman"/>
                <w:sz w:val="21"/>
                <w:szCs w:val="21"/>
                <w:lang w:val="es-419"/>
              </w:rPr>
            </w:pPr>
            <w:r w:rsidRPr="00A8091B">
              <w:rPr>
                <w:rFonts w:ascii="Times New Roman" w:hAnsi="Times New Roman" w:cs="Times New Roman"/>
                <w:sz w:val="21"/>
                <w:szCs w:val="21"/>
                <w:lang w:val="es-419"/>
              </w:rPr>
              <w:lastRenderedPageBreak/>
              <w:t>Remo</w:t>
            </w:r>
            <w:r w:rsidR="00BB4BF3" w:rsidRPr="00A8091B">
              <w:rPr>
                <w:rFonts w:ascii="Times New Roman" w:hAnsi="Times New Roman" w:cs="Times New Roman"/>
                <w:sz w:val="21"/>
                <w:szCs w:val="21"/>
                <w:lang w:val="es-419"/>
              </w:rPr>
              <w:t>ción de derrumbes</w:t>
            </w:r>
            <w:r w:rsidRPr="00A8091B">
              <w:rPr>
                <w:rFonts w:ascii="Times New Roman" w:hAnsi="Times New Roman" w:cs="Times New Roman"/>
                <w:sz w:val="21"/>
                <w:szCs w:val="21"/>
                <w:lang w:val="es-419"/>
              </w:rPr>
              <w:t xml:space="preserve"> (no</w:t>
            </w:r>
            <w:r w:rsidR="00A8091B" w:rsidRPr="00A8091B">
              <w:rPr>
                <w:rFonts w:ascii="Times New Roman" w:hAnsi="Times New Roman" w:cs="Times New Roman"/>
                <w:sz w:val="21"/>
                <w:szCs w:val="21"/>
                <w:lang w:val="es-419"/>
              </w:rPr>
              <w:t xml:space="preserve"> </w:t>
            </w:r>
            <w:r w:rsidR="00A8091B">
              <w:rPr>
                <w:rFonts w:ascii="Times New Roman" w:hAnsi="Times New Roman" w:cs="Times New Roman"/>
                <w:sz w:val="21"/>
                <w:szCs w:val="21"/>
                <w:lang w:val="es-419"/>
              </w:rPr>
              <w:t>clasificado como de Emergencia</w:t>
            </w:r>
            <w:r w:rsidRPr="00FA6536">
              <w:rPr>
                <w:rFonts w:ascii="Times New Roman" w:hAnsi="Times New Roman" w:cs="Times New Roman"/>
                <w:sz w:val="21"/>
                <w:szCs w:val="21"/>
                <w:lang w:val="es-419"/>
              </w:rPr>
              <w:t>)</w:t>
            </w:r>
          </w:p>
        </w:tc>
        <w:tc>
          <w:tcPr>
            <w:tcW w:w="2306" w:type="dxa"/>
          </w:tcPr>
          <w:p w14:paraId="77C85709" w14:textId="70F39BBA" w:rsidR="00FA2BC8" w:rsidRPr="00B570BD" w:rsidRDefault="00FA2BC8" w:rsidP="00F92EC8">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Se debe retirar el material de pendiente caíd</w:t>
            </w:r>
            <w:r w:rsidR="00A8091B">
              <w:rPr>
                <w:rFonts w:ascii="Times New Roman" w:hAnsi="Times New Roman" w:cs="Times New Roman"/>
                <w:sz w:val="21"/>
                <w:szCs w:val="21"/>
              </w:rPr>
              <w:t>o</w:t>
            </w:r>
            <w:r w:rsidRPr="00B570BD">
              <w:rPr>
                <w:rFonts w:ascii="Times New Roman" w:hAnsi="Times New Roman" w:cs="Times New Roman"/>
                <w:sz w:val="21"/>
                <w:szCs w:val="21"/>
              </w:rPr>
              <w:t>.</w:t>
            </w:r>
          </w:p>
        </w:tc>
        <w:tc>
          <w:tcPr>
            <w:tcW w:w="2340" w:type="dxa"/>
          </w:tcPr>
          <w:p w14:paraId="5BBFF66B" w14:textId="4CAA1CF0" w:rsidR="00FA2BC8" w:rsidRPr="00FA6536" w:rsidRDefault="00A8091B" w:rsidP="00A8091B">
            <w:pPr>
              <w:keepNext/>
              <w:keepLines/>
              <w:spacing w:before="120" w:after="120"/>
              <w:rPr>
                <w:rFonts w:ascii="Times New Roman" w:hAnsi="Times New Roman" w:cs="Times New Roman"/>
                <w:sz w:val="21"/>
                <w:szCs w:val="21"/>
                <w:lang w:val="es-419"/>
              </w:rPr>
            </w:pPr>
            <w:r w:rsidRPr="00A8091B">
              <w:rPr>
                <w:rFonts w:ascii="Times New Roman" w:hAnsi="Times New Roman" w:cs="Times New Roman"/>
                <w:sz w:val="21"/>
                <w:szCs w:val="21"/>
                <w:lang w:val="es-419"/>
              </w:rPr>
              <w:t>Inspección</w:t>
            </w:r>
            <w:r w:rsidRPr="00CE24EF">
              <w:rPr>
                <w:rFonts w:ascii="Times New Roman" w:hAnsi="Times New Roman" w:cs="Times New Roman"/>
                <w:sz w:val="21"/>
                <w:szCs w:val="21"/>
                <w:lang w:val="es-419"/>
              </w:rPr>
              <w:t xml:space="preserve"> visual para detectar material caído en</w:t>
            </w:r>
            <w:r>
              <w:rPr>
                <w:rFonts w:ascii="Times New Roman" w:hAnsi="Times New Roman" w:cs="Times New Roman"/>
                <w:sz w:val="21"/>
                <w:szCs w:val="21"/>
                <w:lang w:val="es-419"/>
              </w:rPr>
              <w:t xml:space="preserve"> los hombros o los carriles de tránsito.</w:t>
            </w:r>
          </w:p>
        </w:tc>
        <w:tc>
          <w:tcPr>
            <w:tcW w:w="2336" w:type="dxa"/>
          </w:tcPr>
          <w:p w14:paraId="5C6CE151" w14:textId="6A41E23A" w:rsidR="00FA2BC8" w:rsidRPr="00B570BD" w:rsidRDefault="00FA2BC8" w:rsidP="00F92EC8">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Se debe retirar el material caíd</w:t>
            </w:r>
            <w:r w:rsidR="00A8091B">
              <w:rPr>
                <w:rFonts w:ascii="Times New Roman" w:hAnsi="Times New Roman" w:cs="Times New Roman"/>
                <w:sz w:val="21"/>
                <w:szCs w:val="21"/>
              </w:rPr>
              <w:t>o</w:t>
            </w:r>
            <w:r w:rsidRPr="00B570BD">
              <w:rPr>
                <w:rFonts w:ascii="Times New Roman" w:hAnsi="Times New Roman" w:cs="Times New Roman"/>
                <w:sz w:val="21"/>
                <w:szCs w:val="21"/>
              </w:rPr>
              <w:t>.</w:t>
            </w:r>
          </w:p>
          <w:p w14:paraId="580CBD56" w14:textId="77777777" w:rsidR="00FA2BC8" w:rsidRPr="00B570BD" w:rsidRDefault="00FA2BC8" w:rsidP="00F92EC8">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Para cantidades inferiores a 50 m</w:t>
            </w:r>
            <w:r w:rsidRPr="00B570BD">
              <w:rPr>
                <w:rFonts w:ascii="Times New Roman" w:hAnsi="Times New Roman" w:cs="Times New Roman"/>
                <w:sz w:val="21"/>
                <w:szCs w:val="21"/>
                <w:vertAlign w:val="superscript"/>
              </w:rPr>
              <w:t>3</w:t>
            </w:r>
            <w:r w:rsidRPr="00B570BD">
              <w:rPr>
                <w:rFonts w:ascii="Times New Roman" w:hAnsi="Times New Roman" w:cs="Times New Roman"/>
                <w:sz w:val="21"/>
                <w:szCs w:val="21"/>
              </w:rPr>
              <w:t>:</w:t>
            </w:r>
          </w:p>
          <w:p w14:paraId="7BC86F12" w14:textId="7C90AF19" w:rsidR="00FA2BC8" w:rsidRPr="00B570BD" w:rsidRDefault="00A8091B" w:rsidP="00F012DB">
            <w:pPr>
              <w:pStyle w:val="ListParagraph"/>
              <w:keepNext/>
              <w:keepLines/>
              <w:numPr>
                <w:ilvl w:val="0"/>
                <w:numId w:val="57"/>
              </w:numPr>
              <w:spacing w:before="120" w:after="120"/>
              <w:ind w:left="348" w:hanging="284"/>
              <w:contextualSpacing w:val="0"/>
              <w:jc w:val="left"/>
              <w:rPr>
                <w:sz w:val="21"/>
                <w:szCs w:val="21"/>
              </w:rPr>
            </w:pPr>
            <w:r>
              <w:rPr>
                <w:sz w:val="21"/>
                <w:szCs w:val="21"/>
              </w:rPr>
              <w:t xml:space="preserve">Retirar </w:t>
            </w:r>
            <w:r w:rsidR="00FA2BC8" w:rsidRPr="00B570BD">
              <w:rPr>
                <w:sz w:val="21"/>
                <w:szCs w:val="21"/>
              </w:rPr>
              <w:t xml:space="preserve">desde </w:t>
            </w:r>
            <w:r>
              <w:rPr>
                <w:sz w:val="21"/>
                <w:szCs w:val="21"/>
              </w:rPr>
              <w:t>los carriles de tránsito</w:t>
            </w:r>
            <w:r w:rsidR="00FA2BC8" w:rsidRPr="00B570BD">
              <w:rPr>
                <w:sz w:val="21"/>
                <w:szCs w:val="21"/>
              </w:rPr>
              <w:t xml:space="preserve"> dentro de las 6 horas posteriores a la detección</w:t>
            </w:r>
          </w:p>
          <w:p w14:paraId="5359F5C8" w14:textId="6ECD069A" w:rsidR="00FA2BC8" w:rsidRPr="00B570BD" w:rsidRDefault="00FA2BC8" w:rsidP="00F012DB">
            <w:pPr>
              <w:pStyle w:val="ListParagraph"/>
              <w:keepNext/>
              <w:keepLines/>
              <w:numPr>
                <w:ilvl w:val="0"/>
                <w:numId w:val="57"/>
              </w:numPr>
              <w:spacing w:before="120" w:after="120"/>
              <w:ind w:left="348" w:hanging="284"/>
              <w:contextualSpacing w:val="0"/>
              <w:jc w:val="left"/>
              <w:rPr>
                <w:sz w:val="21"/>
                <w:szCs w:val="21"/>
              </w:rPr>
            </w:pPr>
            <w:r w:rsidRPr="00B570BD">
              <w:rPr>
                <w:sz w:val="21"/>
                <w:szCs w:val="21"/>
              </w:rPr>
              <w:t>de hombros y drenajes laterales dentro de las 48 horas posteriores a la detección.</w:t>
            </w:r>
          </w:p>
          <w:p w14:paraId="3D36D764" w14:textId="559A3EBA" w:rsidR="00FA2BC8" w:rsidRPr="00B570BD" w:rsidRDefault="00A8091B" w:rsidP="00F92EC8">
            <w:pPr>
              <w:keepNext/>
              <w:keepLines/>
              <w:spacing w:before="120" w:after="120"/>
              <w:rPr>
                <w:rFonts w:ascii="Times New Roman" w:hAnsi="Times New Roman" w:cs="Times New Roman"/>
                <w:sz w:val="21"/>
                <w:szCs w:val="21"/>
              </w:rPr>
            </w:pPr>
            <w:r>
              <w:rPr>
                <w:rFonts w:ascii="Times New Roman" w:hAnsi="Times New Roman" w:cs="Times New Roman"/>
                <w:sz w:val="21"/>
                <w:szCs w:val="21"/>
              </w:rPr>
              <w:t>Para cantidades superiores a</w:t>
            </w:r>
            <w:r w:rsidR="00FA2BC8" w:rsidRPr="00B570BD">
              <w:rPr>
                <w:rFonts w:ascii="Times New Roman" w:hAnsi="Times New Roman" w:cs="Times New Roman"/>
                <w:sz w:val="21"/>
                <w:szCs w:val="21"/>
              </w:rPr>
              <w:t xml:space="preserve"> 50 m3</w:t>
            </w:r>
          </w:p>
          <w:p w14:paraId="7BF1FA15" w14:textId="19654E19" w:rsidR="00FA2BC8" w:rsidRPr="00B570BD" w:rsidRDefault="00A8091B" w:rsidP="00F012DB">
            <w:pPr>
              <w:pStyle w:val="ListParagraph"/>
              <w:keepNext/>
              <w:keepLines/>
              <w:numPr>
                <w:ilvl w:val="0"/>
                <w:numId w:val="57"/>
              </w:numPr>
              <w:spacing w:before="120" w:after="120"/>
              <w:ind w:left="348" w:hanging="284"/>
              <w:contextualSpacing w:val="0"/>
              <w:jc w:val="left"/>
              <w:rPr>
                <w:sz w:val="21"/>
                <w:szCs w:val="21"/>
              </w:rPr>
            </w:pPr>
            <w:r>
              <w:rPr>
                <w:sz w:val="21"/>
                <w:szCs w:val="21"/>
              </w:rPr>
              <w:t xml:space="preserve">Retirar </w:t>
            </w:r>
            <w:r w:rsidR="00FA2BC8" w:rsidRPr="00B570BD">
              <w:rPr>
                <w:sz w:val="21"/>
                <w:szCs w:val="21"/>
              </w:rPr>
              <w:t xml:space="preserve">desde </w:t>
            </w:r>
            <w:r>
              <w:rPr>
                <w:sz w:val="21"/>
                <w:szCs w:val="21"/>
              </w:rPr>
              <w:t>los carriles de tránsito</w:t>
            </w:r>
            <w:r w:rsidR="00FA2BC8" w:rsidRPr="00B570BD">
              <w:rPr>
                <w:sz w:val="21"/>
                <w:szCs w:val="21"/>
              </w:rPr>
              <w:t xml:space="preserve"> dentro de las 24 horas posteriores a la detección</w:t>
            </w:r>
          </w:p>
          <w:p w14:paraId="0D13E0E8" w14:textId="5F00E624" w:rsidR="00FA2BC8" w:rsidRPr="00B570BD" w:rsidRDefault="00FA2BC8" w:rsidP="00F012DB">
            <w:pPr>
              <w:pStyle w:val="ListParagraph"/>
              <w:keepNext/>
              <w:keepLines/>
              <w:numPr>
                <w:ilvl w:val="0"/>
                <w:numId w:val="57"/>
              </w:numPr>
              <w:spacing w:before="120" w:after="120"/>
              <w:ind w:left="348" w:hanging="284"/>
              <w:contextualSpacing w:val="0"/>
              <w:jc w:val="left"/>
              <w:rPr>
                <w:sz w:val="21"/>
                <w:szCs w:val="21"/>
              </w:rPr>
            </w:pPr>
            <w:r w:rsidRPr="00B570BD">
              <w:rPr>
                <w:sz w:val="21"/>
                <w:szCs w:val="21"/>
              </w:rPr>
              <w:t>de hombros y drenajes laterales dentro de los catorce (14) días posteriores a la detección</w:t>
            </w:r>
          </w:p>
          <w:p w14:paraId="0199A031" w14:textId="7A6BF897" w:rsidR="00FA2BC8" w:rsidRPr="00B570BD" w:rsidRDefault="00FA2BC8" w:rsidP="00F92EC8">
            <w:pPr>
              <w:keepNext/>
              <w:keepLines/>
              <w:spacing w:before="120" w:after="120"/>
              <w:rPr>
                <w:rFonts w:ascii="Times New Roman" w:hAnsi="Times New Roman" w:cs="Times New Roman"/>
                <w:sz w:val="21"/>
                <w:szCs w:val="21"/>
              </w:rPr>
            </w:pPr>
            <w:r w:rsidRPr="00B570BD">
              <w:rPr>
                <w:rFonts w:ascii="Times New Roman" w:hAnsi="Times New Roman" w:cs="Times New Roman"/>
                <w:sz w:val="21"/>
                <w:szCs w:val="21"/>
              </w:rPr>
              <w:t>Para los derrumbes clasificados como "Emergencia" se aplican reglas diferentes.</w:t>
            </w:r>
          </w:p>
        </w:tc>
      </w:tr>
    </w:tbl>
    <w:p w14:paraId="3B3CB5DE" w14:textId="77777777" w:rsidR="00B73BE0" w:rsidRPr="00B570BD" w:rsidRDefault="00B73BE0" w:rsidP="00F92EC8">
      <w:pPr>
        <w:spacing w:before="120" w:after="120"/>
        <w:jc w:val="both"/>
        <w:rPr>
          <w:rFonts w:ascii="Times New Roman" w:hAnsi="Times New Roman" w:cs="Times New Roman"/>
          <w:iCs/>
          <w:sz w:val="21"/>
          <w:szCs w:val="21"/>
          <w:lang w:bidi="es-ES"/>
        </w:rPr>
      </w:pPr>
    </w:p>
    <w:p w14:paraId="544C5FFA" w14:textId="5E71D778" w:rsidR="00EB73EE" w:rsidRDefault="00B73BE0" w:rsidP="00F92EC8">
      <w:pPr>
        <w:spacing w:before="120" w:after="120"/>
        <w:jc w:val="both"/>
        <w:rPr>
          <w:rFonts w:ascii="Times New Roman" w:hAnsi="Times New Roman" w:cs="Times New Roman"/>
          <w:iCs/>
          <w:lang w:bidi="es-ES"/>
        </w:rPr>
      </w:pPr>
      <w:r w:rsidRPr="00EB73EE">
        <w:rPr>
          <w:rFonts w:ascii="Times New Roman" w:hAnsi="Times New Roman" w:cs="Times New Roman"/>
          <w:b/>
          <w:bCs/>
          <w:iCs/>
          <w:lang w:bidi="es-ES"/>
        </w:rPr>
        <w:t xml:space="preserve">Método de inspección: </w:t>
      </w:r>
      <w:r w:rsidRPr="00EB73EE">
        <w:rPr>
          <w:rFonts w:ascii="Times New Roman" w:hAnsi="Times New Roman" w:cs="Times New Roman"/>
          <w:iCs/>
          <w:lang w:bidi="es-ES"/>
        </w:rPr>
        <w:t xml:space="preserve">La inspección visual de los taludes de desmonte y terraplén y de los muros de contención se llevará a cabo como parte de las inspecciones formales e informales. El cumplimiento de los criterios de taludes y muros de contención se basará en la apariencia visual. El Gerente de Proyecto será el único juez de cumplimiento. Si no se cumple un criterio específico, el tramo de un kilómetro en el que se produzca el </w:t>
      </w:r>
      <w:r w:rsidR="00A8091B">
        <w:rPr>
          <w:rFonts w:ascii="Times New Roman" w:hAnsi="Times New Roman" w:cs="Times New Roman"/>
          <w:iCs/>
          <w:lang w:bidi="es-ES"/>
        </w:rPr>
        <w:t>incumplimiento</w:t>
      </w:r>
      <w:r w:rsidRPr="00EB73EE">
        <w:rPr>
          <w:rFonts w:ascii="Times New Roman" w:hAnsi="Times New Roman" w:cs="Times New Roman"/>
          <w:iCs/>
          <w:lang w:bidi="es-ES"/>
        </w:rPr>
        <w:t xml:space="preserve"> se considerará no conforme. </w:t>
      </w:r>
    </w:p>
    <w:p w14:paraId="68722009" w14:textId="77777777" w:rsidR="00EB73EE" w:rsidRDefault="00EB73EE" w:rsidP="00F92EC8">
      <w:pPr>
        <w:spacing w:before="120" w:after="120"/>
        <w:jc w:val="both"/>
        <w:rPr>
          <w:rFonts w:ascii="Times New Roman" w:hAnsi="Times New Roman" w:cs="Times New Roman"/>
          <w:iCs/>
          <w:lang w:bidi="es-ES"/>
        </w:rPr>
      </w:pPr>
    </w:p>
    <w:p w14:paraId="00173E8E" w14:textId="5063EDE2" w:rsidR="00EB73EE" w:rsidRDefault="00B73BE0" w:rsidP="00F92EC8">
      <w:pPr>
        <w:spacing w:before="120" w:after="120"/>
        <w:jc w:val="both"/>
        <w:rPr>
          <w:rFonts w:ascii="Times New Roman" w:hAnsi="Times New Roman" w:cs="Times New Roman"/>
          <w:iCs/>
          <w:lang w:bidi="es-ES"/>
        </w:rPr>
      </w:pPr>
      <w:r w:rsidRPr="00EB73EE">
        <w:rPr>
          <w:rFonts w:ascii="Times New Roman" w:hAnsi="Times New Roman" w:cs="Times New Roman"/>
          <w:b/>
          <w:bCs/>
          <w:iCs/>
          <w:lang w:bidi="es-ES"/>
        </w:rPr>
        <w:lastRenderedPageBreak/>
        <w:t>Reducción del pago por incumplimiento</w:t>
      </w:r>
      <w:r w:rsidRPr="00EB73EE">
        <w:rPr>
          <w:rFonts w:ascii="Times New Roman" w:hAnsi="Times New Roman" w:cs="Times New Roman"/>
          <w:iCs/>
          <w:lang w:bidi="es-ES"/>
        </w:rPr>
        <w:t>: Veinticinco (25) por ciento de</w:t>
      </w:r>
      <w:r w:rsidR="00A8091B">
        <w:rPr>
          <w:rFonts w:ascii="Times New Roman" w:hAnsi="Times New Roman" w:cs="Times New Roman"/>
          <w:iCs/>
          <w:lang w:bidi="es-ES"/>
        </w:rPr>
        <w:t>l monto de suma alzada</w:t>
      </w:r>
      <w:r w:rsidRPr="00EB73EE">
        <w:rPr>
          <w:rFonts w:ascii="Times New Roman" w:hAnsi="Times New Roman" w:cs="Times New Roman"/>
          <w:iCs/>
          <w:lang w:bidi="es-ES"/>
        </w:rPr>
        <w:t xml:space="preserve"> mensual por un km, a aplicar por cada tramo de un km que no cumpla y por cada día durante el cual persista el incumplimiento. </w:t>
      </w:r>
    </w:p>
    <w:p w14:paraId="77A61F52" w14:textId="77777777" w:rsidR="00A8091B" w:rsidRPr="00EB73EE" w:rsidRDefault="00A8091B" w:rsidP="00F92EC8">
      <w:pPr>
        <w:spacing w:before="120" w:after="120"/>
        <w:jc w:val="both"/>
        <w:rPr>
          <w:rFonts w:ascii="Times New Roman" w:hAnsi="Times New Roman" w:cs="Times New Roman"/>
          <w:iCs/>
          <w:lang w:bidi="es-ES"/>
        </w:rPr>
      </w:pPr>
    </w:p>
    <w:p w14:paraId="7B732565" w14:textId="70C1F1AC" w:rsidR="00EB73EE" w:rsidRPr="00EB73EE" w:rsidRDefault="00186FD0" w:rsidP="00F92EC8">
      <w:pPr>
        <w:pStyle w:val="Heading5"/>
        <w:tabs>
          <w:tab w:val="clear" w:pos="1276"/>
        </w:tabs>
        <w:spacing w:before="120" w:after="120"/>
        <w:ind w:left="1134" w:hanging="1134"/>
        <w:contextualSpacing w:val="0"/>
      </w:pPr>
      <w:bookmarkStart w:id="81" w:name="_Toc82613931"/>
      <w:r w:rsidRPr="00EB73EE">
        <w:t>MDO</w:t>
      </w:r>
      <w:r w:rsidR="00B73BE0" w:rsidRPr="00EB73EE">
        <w:t>-7: Respuesta a incidentes y trabajos de emergencia</w:t>
      </w:r>
      <w:bookmarkEnd w:id="81"/>
    </w:p>
    <w:p w14:paraId="7208C04B" w14:textId="2401FDD2" w:rsidR="00B73BE0" w:rsidRPr="00780A55" w:rsidRDefault="00B73BE0" w:rsidP="00F92EC8">
      <w:pPr>
        <w:spacing w:before="120" w:after="120"/>
        <w:rPr>
          <w:rFonts w:ascii="Times New Roman" w:hAnsi="Times New Roman" w:cs="Times New Roman"/>
        </w:rPr>
      </w:pPr>
      <w:r w:rsidRPr="00780A55">
        <w:rPr>
          <w:rFonts w:ascii="Times New Roman" w:hAnsi="Times New Roman" w:cs="Times New Roman"/>
        </w:rPr>
        <w:t>La respuesta a incidentes se define como:</w:t>
      </w:r>
    </w:p>
    <w:p w14:paraId="54C5E758" w14:textId="24A9E865" w:rsidR="00B73BE0" w:rsidRPr="00EB73EE" w:rsidRDefault="00B73BE0" w:rsidP="00F012DB">
      <w:pPr>
        <w:pStyle w:val="ListParagraph"/>
        <w:numPr>
          <w:ilvl w:val="0"/>
          <w:numId w:val="53"/>
        </w:numPr>
        <w:spacing w:before="120" w:after="120"/>
        <w:ind w:left="714" w:hanging="357"/>
        <w:contextualSpacing w:val="0"/>
      </w:pPr>
      <w:r w:rsidRPr="00EB73EE">
        <w:t>La respuesta a todos los daños causados ​​por tormentas y</w:t>
      </w:r>
      <w:r w:rsidR="00A8091B">
        <w:t xml:space="preserve"> por</w:t>
      </w:r>
      <w:r w:rsidRPr="00EB73EE">
        <w:t xml:space="preserve"> otros incidentes relacionados con el clima;</w:t>
      </w:r>
    </w:p>
    <w:p w14:paraId="4748FC9A" w14:textId="6B51FEDF" w:rsidR="00B73BE0" w:rsidRPr="00EB73EE" w:rsidRDefault="00B73BE0" w:rsidP="00F012DB">
      <w:pPr>
        <w:pStyle w:val="ListParagraph"/>
        <w:numPr>
          <w:ilvl w:val="0"/>
          <w:numId w:val="53"/>
        </w:numPr>
        <w:spacing w:before="120" w:after="120"/>
        <w:ind w:left="714" w:hanging="357"/>
        <w:contextualSpacing w:val="0"/>
      </w:pPr>
      <w:r w:rsidRPr="00EB73EE">
        <w:t xml:space="preserve">Realización de </w:t>
      </w:r>
      <w:r w:rsidR="00A8091B">
        <w:t xml:space="preserve">patrullajes </w:t>
      </w:r>
      <w:r w:rsidRPr="00EB73EE">
        <w:t>especiales antes y durante</w:t>
      </w:r>
    </w:p>
    <w:p w14:paraId="560F6D6C" w14:textId="0ED100A6" w:rsidR="00B73BE0" w:rsidRPr="00EB73EE" w:rsidRDefault="00B73BE0" w:rsidP="00F012DB">
      <w:pPr>
        <w:pStyle w:val="ListParagraph"/>
        <w:numPr>
          <w:ilvl w:val="0"/>
          <w:numId w:val="54"/>
        </w:numPr>
        <w:spacing w:before="120" w:after="120"/>
        <w:contextualSpacing w:val="0"/>
      </w:pPr>
      <w:r w:rsidRPr="00EB73EE">
        <w:t>Tormentas anunciadas y otros eventos extremos relacionados con el clima;</w:t>
      </w:r>
    </w:p>
    <w:p w14:paraId="1588FF32" w14:textId="078A05BF" w:rsidR="00EB73EE" w:rsidRPr="00EB73EE" w:rsidRDefault="00B73BE0" w:rsidP="00F012DB">
      <w:pPr>
        <w:pStyle w:val="ListParagraph"/>
        <w:numPr>
          <w:ilvl w:val="0"/>
          <w:numId w:val="54"/>
        </w:numPr>
        <w:spacing w:before="120" w:after="120"/>
        <w:contextualSpacing w:val="0"/>
      </w:pPr>
      <w:r w:rsidRPr="00EB73EE">
        <w:t>Eventos públicos importantes en la carretera o adyacentes a la carretera;</w:t>
      </w:r>
    </w:p>
    <w:p w14:paraId="0B7950BC" w14:textId="53CE3932" w:rsidR="00B73BE0" w:rsidRPr="00EB73EE" w:rsidRDefault="00B73BE0" w:rsidP="00F012DB">
      <w:pPr>
        <w:pStyle w:val="ListParagraph"/>
        <w:numPr>
          <w:ilvl w:val="0"/>
          <w:numId w:val="53"/>
        </w:numPr>
        <w:spacing w:before="120" w:after="120"/>
        <w:ind w:left="714" w:hanging="357"/>
        <w:contextualSpacing w:val="0"/>
      </w:pPr>
      <w:r w:rsidRPr="00EB73EE">
        <w:t>Responder a accidentes, incidentes y otros eventos que puedan afectar:</w:t>
      </w:r>
    </w:p>
    <w:p w14:paraId="481AF312" w14:textId="27184AB6" w:rsidR="00B73BE0" w:rsidRPr="00EB73EE" w:rsidRDefault="00B73BE0" w:rsidP="00F012DB">
      <w:pPr>
        <w:pStyle w:val="ListParagraph"/>
        <w:numPr>
          <w:ilvl w:val="0"/>
          <w:numId w:val="55"/>
        </w:numPr>
        <w:spacing w:before="120" w:after="120"/>
        <w:contextualSpacing w:val="0"/>
      </w:pPr>
      <w:r w:rsidRPr="00EB73EE">
        <w:t>la seguridad de los usuarios de la vía o de las personas adyacentes a la vía;</w:t>
      </w:r>
    </w:p>
    <w:p w14:paraId="12AF857D" w14:textId="3EEB8109" w:rsidR="002640D1" w:rsidRDefault="00B73BE0" w:rsidP="00F012DB">
      <w:pPr>
        <w:pStyle w:val="ListParagraph"/>
        <w:numPr>
          <w:ilvl w:val="0"/>
          <w:numId w:val="55"/>
        </w:numPr>
        <w:spacing w:before="120" w:after="120"/>
        <w:contextualSpacing w:val="0"/>
      </w:pPr>
      <w:r w:rsidRPr="00EB73EE">
        <w:t>la seguridad e integridad de la carretera.</w:t>
      </w:r>
    </w:p>
    <w:p w14:paraId="0CD43087" w14:textId="3CCAD1CC" w:rsidR="00B73BE0" w:rsidRPr="00F92EC8" w:rsidRDefault="00B73BE0" w:rsidP="00F92EC8">
      <w:pPr>
        <w:spacing w:before="120" w:after="120"/>
        <w:rPr>
          <w:rFonts w:ascii="Times New Roman" w:hAnsi="Times New Roman" w:cs="Times New Roman"/>
        </w:rPr>
      </w:pPr>
      <w:r w:rsidRPr="00F92EC8">
        <w:rPr>
          <w:rFonts w:ascii="Times New Roman" w:hAnsi="Times New Roman" w:cs="Times New Roman"/>
        </w:rPr>
        <w:t>L</w:t>
      </w:r>
      <w:r w:rsidR="00F92EC8" w:rsidRPr="00F92EC8">
        <w:rPr>
          <w:rFonts w:ascii="Times New Roman" w:hAnsi="Times New Roman" w:cs="Times New Roman"/>
        </w:rPr>
        <w:t>a</w:t>
      </w:r>
      <w:r w:rsidRPr="00F92EC8">
        <w:rPr>
          <w:rFonts w:ascii="Times New Roman" w:hAnsi="Times New Roman" w:cs="Times New Roman"/>
        </w:rPr>
        <w:t xml:space="preserve"> respuesta a incidentes incluye:</w:t>
      </w:r>
    </w:p>
    <w:p w14:paraId="43566364" w14:textId="1D302AA8" w:rsidR="00B73BE0" w:rsidRPr="00EB73EE" w:rsidRDefault="00B73BE0" w:rsidP="00F012DB">
      <w:pPr>
        <w:pStyle w:val="ListParagraph"/>
        <w:numPr>
          <w:ilvl w:val="0"/>
          <w:numId w:val="55"/>
        </w:numPr>
        <w:spacing w:before="120" w:after="120"/>
        <w:contextualSpacing w:val="0"/>
      </w:pPr>
      <w:r w:rsidRPr="00EB73EE">
        <w:t>Ayudar a la policía y otros proveedores de servicios de emergencia en los lugares de los accidentes con la gestión del tráfico, los desvíos y la limpieza del lugar; o limpieza de los escombros del accidente, incluyendo aceite, combustible u otros derrames, suficiente para mantener el paso seguro de vehículos y peatones.</w:t>
      </w:r>
    </w:p>
    <w:p w14:paraId="642FBD95" w14:textId="66BC297C" w:rsidR="00B73BE0" w:rsidRPr="00EB73EE" w:rsidRDefault="00B73BE0" w:rsidP="00F012DB">
      <w:pPr>
        <w:pStyle w:val="ListParagraph"/>
        <w:numPr>
          <w:ilvl w:val="0"/>
          <w:numId w:val="55"/>
        </w:numPr>
        <w:spacing w:before="120" w:after="120"/>
        <w:contextualSpacing w:val="0"/>
      </w:pPr>
      <w:r w:rsidRPr="00EB73EE">
        <w:t>Reparación de los desperfectos ocasionados por el accidente o incidente y reinstalación de la vía.</w:t>
      </w:r>
    </w:p>
    <w:p w14:paraId="1688D732" w14:textId="6243F7DE" w:rsidR="00B73BE0" w:rsidRPr="00EB73EE" w:rsidRDefault="00B73BE0" w:rsidP="00F012DB">
      <w:pPr>
        <w:pStyle w:val="ListParagraph"/>
        <w:numPr>
          <w:ilvl w:val="0"/>
          <w:numId w:val="55"/>
        </w:numPr>
        <w:spacing w:before="120" w:after="120"/>
        <w:contextualSpacing w:val="0"/>
      </w:pPr>
      <w:r w:rsidRPr="00EB73EE">
        <w:t xml:space="preserve">Atender cualquier otro incidente que pueda afectar la seguridad de los usuarios de la vía, la disponibilidad e integridad de la vía, y realizar trabajos temporales para hacer el sitio seguro. Esto incluye actividades como la eliminación de obstrucciones al libre flujo de tráfico y la eliminación de depósitos no autorizados de materiales y vehículos abandonados de la carretera y </w:t>
      </w:r>
      <w:r w:rsidR="00F11434">
        <w:t xml:space="preserve">de </w:t>
      </w:r>
      <w:r w:rsidRPr="00EB73EE">
        <w:t>su derecho de vía.</w:t>
      </w:r>
    </w:p>
    <w:p w14:paraId="1AB45961" w14:textId="107F253B" w:rsidR="00B73BE0" w:rsidRPr="00EB73EE" w:rsidRDefault="00B73BE0" w:rsidP="00F012DB">
      <w:pPr>
        <w:pStyle w:val="ListParagraph"/>
        <w:numPr>
          <w:ilvl w:val="0"/>
          <w:numId w:val="55"/>
        </w:numPr>
        <w:spacing w:before="120" w:after="120"/>
        <w:contextualSpacing w:val="0"/>
      </w:pPr>
      <w:r w:rsidRPr="00EB73EE">
        <w:t>El Contratista no es responsable de rescatar vehículos que hayan sido dañados en accidentes y no está obligado a ayudar a los propietarios de dichos vehículos excepto cuando sea necesario para la seguridad del público o para eliminar obstrucciones al tráfico.</w:t>
      </w:r>
    </w:p>
    <w:p w14:paraId="13D5AB45" w14:textId="3DDC0DB4" w:rsidR="00B73BE0" w:rsidRPr="00EB73EE" w:rsidRDefault="00B73BE0" w:rsidP="00F012DB">
      <w:pPr>
        <w:pStyle w:val="ListParagraph"/>
        <w:numPr>
          <w:ilvl w:val="0"/>
          <w:numId w:val="55"/>
        </w:numPr>
        <w:spacing w:before="120" w:after="120"/>
        <w:contextualSpacing w:val="0"/>
      </w:pPr>
      <w:r w:rsidRPr="00EB73EE">
        <w:t xml:space="preserve">Durante </w:t>
      </w:r>
      <w:r w:rsidR="00F11434">
        <w:t>los</w:t>
      </w:r>
      <w:r w:rsidRPr="00EB73EE">
        <w:t xml:space="preserve"> tiempo</w:t>
      </w:r>
      <w:r w:rsidR="00F11434">
        <w:t>s de lluvia</w:t>
      </w:r>
      <w:r w:rsidRPr="00EB73EE">
        <w:t>, el Contratista prestará especial atención a las secciones de la carretera que probablemente se inunden con agua. El Contratista deberá proporcionar letreros en las secciones inundadas de la carretera, limpiar l</w:t>
      </w:r>
      <w:r w:rsidR="00F11434">
        <w:t>os cauces de agua</w:t>
      </w:r>
      <w:r w:rsidRPr="00EB73EE">
        <w:t xml:space="preserve">, las entradas de los pozos y las alcantarillas de obstrucciones y </w:t>
      </w:r>
      <w:r w:rsidR="00F11434">
        <w:t xml:space="preserve">deberá </w:t>
      </w:r>
      <w:r w:rsidRPr="00EB73EE">
        <w:t>desviar el agua de la carretera cuando sea posible y necesario.</w:t>
      </w:r>
    </w:p>
    <w:p w14:paraId="07181F0E" w14:textId="3E069A04" w:rsidR="00B73BE0" w:rsidRPr="00EB73EE" w:rsidRDefault="00B73BE0" w:rsidP="00F012DB">
      <w:pPr>
        <w:pStyle w:val="ListParagraph"/>
        <w:numPr>
          <w:ilvl w:val="0"/>
          <w:numId w:val="55"/>
        </w:numPr>
        <w:spacing w:before="120" w:after="120"/>
        <w:contextualSpacing w:val="0"/>
      </w:pPr>
      <w:r w:rsidRPr="00EB73EE">
        <w:t xml:space="preserve">El Contratista eliminará todos los bloqueos de puentes y alcantarillas inmediatamente después de que los niveles de agua permitan que se lleve a cabo dicho trabajo. En caso de inundación, se registrará el nivel más alto alcanzado por el agua en ambos </w:t>
      </w:r>
      <w:r w:rsidRPr="00EB73EE">
        <w:lastRenderedPageBreak/>
        <w:t xml:space="preserve">lados de la carretera y se </w:t>
      </w:r>
      <w:r w:rsidR="00D34DCB">
        <w:t>informará</w:t>
      </w:r>
      <w:r w:rsidRPr="00EB73EE">
        <w:t xml:space="preserve"> al Gerente de Proyecto dentro de los catorce (14) días.</w:t>
      </w:r>
    </w:p>
    <w:p w14:paraId="6822878D" w14:textId="1E241440" w:rsidR="00FC32D9" w:rsidRPr="00FC32D9" w:rsidRDefault="00B73BE0" w:rsidP="00F92EC8">
      <w:pPr>
        <w:spacing w:before="120" w:after="120"/>
        <w:jc w:val="both"/>
        <w:rPr>
          <w:rFonts w:ascii="Times New Roman" w:hAnsi="Times New Roman" w:cs="Times New Roman"/>
          <w:iCs/>
          <w:lang w:bidi="es-ES"/>
        </w:rPr>
      </w:pPr>
      <w:r w:rsidRPr="002640D1">
        <w:rPr>
          <w:rFonts w:ascii="Times New Roman" w:hAnsi="Times New Roman" w:cs="Times New Roman"/>
          <w:b/>
          <w:bCs/>
          <w:iCs/>
          <w:lang w:bidi="es-ES"/>
        </w:rPr>
        <w:t>Tiempo de Respuesta</w:t>
      </w:r>
      <w:r w:rsidRPr="002640D1">
        <w:rPr>
          <w:rFonts w:ascii="Times New Roman" w:hAnsi="Times New Roman" w:cs="Times New Roman"/>
          <w:iCs/>
          <w:lang w:bidi="es-ES"/>
        </w:rPr>
        <w:t xml:space="preserve">: Es el tiempo dentro del cual el Contratista debe estar en el sitio con al menos el equipo básico para la limpieza, control de tráfico y seguridad del sitio, luego de tener conocimiento o recibir notificación de un incidente. El Contratista debe registrar e informar su propia conformidad con los Tiempos de </w:t>
      </w:r>
      <w:r w:rsidR="002640D1">
        <w:rPr>
          <w:rFonts w:ascii="Times New Roman" w:hAnsi="Times New Roman" w:cs="Times New Roman"/>
          <w:iCs/>
          <w:lang w:bidi="es-ES"/>
        </w:rPr>
        <w:t>R</w:t>
      </w:r>
      <w:r w:rsidRPr="002640D1">
        <w:rPr>
          <w:rFonts w:ascii="Times New Roman" w:hAnsi="Times New Roman" w:cs="Times New Roman"/>
          <w:iCs/>
          <w:lang w:bidi="es-ES"/>
        </w:rPr>
        <w:t>espuesta. Cuando el Gerente de Proyecto tenga conocimiento de una falla en el cumplimiento del requisito de tiempo de respuesta, el Gerente de Proyecto registrará una no conformidad, a menos que el Contratista pueda proporcionar evidencia clara y verificable de lo contrario o cualquier otra justificación que el Gerente de Proyecto considere aceptable.</w:t>
      </w:r>
    </w:p>
    <w:p w14:paraId="427E0FC8" w14:textId="293FC20E" w:rsidR="00FC32D9" w:rsidRPr="00FC32D9" w:rsidRDefault="00B73BE0" w:rsidP="00F92EC8">
      <w:pPr>
        <w:spacing w:before="120" w:after="120"/>
        <w:jc w:val="both"/>
        <w:rPr>
          <w:rFonts w:ascii="Times New Roman" w:hAnsi="Times New Roman" w:cs="Times New Roman"/>
          <w:iCs/>
          <w:lang w:bidi="es-ES"/>
        </w:rPr>
      </w:pPr>
      <w:r w:rsidRPr="00FC32D9">
        <w:rPr>
          <w:rFonts w:ascii="Times New Roman" w:hAnsi="Times New Roman" w:cs="Times New Roman"/>
          <w:iCs/>
          <w:lang w:bidi="es-ES"/>
        </w:rPr>
        <w:t xml:space="preserve">El término </w:t>
      </w:r>
      <w:r w:rsidRPr="00FC32D9">
        <w:rPr>
          <w:rFonts w:ascii="Times New Roman" w:hAnsi="Times New Roman" w:cs="Times New Roman"/>
          <w:b/>
          <w:bCs/>
          <w:iCs/>
          <w:lang w:bidi="es-ES"/>
        </w:rPr>
        <w:t xml:space="preserve">Hora de </w:t>
      </w:r>
      <w:r w:rsidR="00FC32D9" w:rsidRPr="00FC32D9">
        <w:rPr>
          <w:rFonts w:ascii="Times New Roman" w:hAnsi="Times New Roman" w:cs="Times New Roman"/>
          <w:b/>
          <w:bCs/>
          <w:iCs/>
          <w:lang w:bidi="es-ES"/>
        </w:rPr>
        <w:t>N</w:t>
      </w:r>
      <w:r w:rsidRPr="00FC32D9">
        <w:rPr>
          <w:rFonts w:ascii="Times New Roman" w:hAnsi="Times New Roman" w:cs="Times New Roman"/>
          <w:b/>
          <w:bCs/>
          <w:iCs/>
          <w:lang w:bidi="es-ES"/>
        </w:rPr>
        <w:t>otificación</w:t>
      </w:r>
      <w:r w:rsidRPr="00FC32D9">
        <w:rPr>
          <w:rFonts w:ascii="Times New Roman" w:hAnsi="Times New Roman" w:cs="Times New Roman"/>
          <w:iCs/>
          <w:lang w:bidi="es-ES"/>
        </w:rPr>
        <w:t xml:space="preserve"> se define como el momento en que se informa al Contratista del incidente, accidente o emergencia; por el </w:t>
      </w:r>
      <w:r w:rsidR="00FC32D9">
        <w:rPr>
          <w:rFonts w:ascii="Times New Roman" w:hAnsi="Times New Roman" w:cs="Times New Roman"/>
          <w:iCs/>
          <w:lang w:bidi="es-ES"/>
        </w:rPr>
        <w:t>Contratante</w:t>
      </w:r>
      <w:r w:rsidRPr="00FC32D9">
        <w:rPr>
          <w:rFonts w:ascii="Times New Roman" w:hAnsi="Times New Roman" w:cs="Times New Roman"/>
          <w:iCs/>
          <w:lang w:bidi="es-ES"/>
        </w:rPr>
        <w:t xml:space="preserve"> o por el personal del Contratista, o por un tercero como la Policía o un miembro del público.</w:t>
      </w:r>
    </w:p>
    <w:p w14:paraId="08CF3DC0" w14:textId="57969B24" w:rsidR="00FC32D9" w:rsidRPr="00FC32D9" w:rsidRDefault="00B73BE0" w:rsidP="00F92EC8">
      <w:pPr>
        <w:spacing w:before="120" w:after="120"/>
        <w:jc w:val="both"/>
        <w:rPr>
          <w:rFonts w:ascii="Times New Roman" w:hAnsi="Times New Roman" w:cs="Times New Roman"/>
          <w:iCs/>
          <w:lang w:bidi="es-ES"/>
        </w:rPr>
      </w:pPr>
      <w:r w:rsidRPr="00FC32D9">
        <w:rPr>
          <w:rFonts w:ascii="Times New Roman" w:hAnsi="Times New Roman" w:cs="Times New Roman"/>
          <w:b/>
          <w:bCs/>
          <w:iCs/>
          <w:lang w:bidi="es-ES"/>
        </w:rPr>
        <w:t>Recursos suplementarios</w:t>
      </w:r>
      <w:r w:rsidRPr="00FC32D9">
        <w:rPr>
          <w:rFonts w:ascii="Times New Roman" w:hAnsi="Times New Roman" w:cs="Times New Roman"/>
          <w:iCs/>
          <w:lang w:bidi="es-ES"/>
        </w:rPr>
        <w:t xml:space="preserve">. El </w:t>
      </w:r>
      <w:r w:rsidR="00FC32D9">
        <w:rPr>
          <w:rFonts w:ascii="Times New Roman" w:hAnsi="Times New Roman" w:cs="Times New Roman"/>
          <w:iCs/>
          <w:lang w:bidi="es-ES"/>
        </w:rPr>
        <w:t>Contratante</w:t>
      </w:r>
      <w:r w:rsidRPr="00FC32D9">
        <w:rPr>
          <w:rFonts w:ascii="Times New Roman" w:hAnsi="Times New Roman" w:cs="Times New Roman"/>
          <w:iCs/>
          <w:lang w:bidi="es-ES"/>
        </w:rPr>
        <w:t xml:space="preserve"> se reserva el derecho de contratar recursos adicionales para complementar los </w:t>
      </w:r>
      <w:r w:rsidR="00F11434">
        <w:rPr>
          <w:rFonts w:ascii="Times New Roman" w:hAnsi="Times New Roman" w:cs="Times New Roman"/>
          <w:iCs/>
          <w:lang w:bidi="es-ES"/>
        </w:rPr>
        <w:t xml:space="preserve">recursos </w:t>
      </w:r>
      <w:r w:rsidRPr="00FC32D9">
        <w:rPr>
          <w:rFonts w:ascii="Times New Roman" w:hAnsi="Times New Roman" w:cs="Times New Roman"/>
          <w:iCs/>
          <w:lang w:bidi="es-ES"/>
        </w:rPr>
        <w:t xml:space="preserve">proporcionados por el Contratista si el Contratista no puede proporcionar los recursos adecuados para gestionar el Incidente o </w:t>
      </w:r>
      <w:r w:rsidR="00FC32D9">
        <w:rPr>
          <w:rFonts w:ascii="Times New Roman" w:hAnsi="Times New Roman" w:cs="Times New Roman"/>
          <w:iCs/>
          <w:lang w:bidi="es-ES"/>
        </w:rPr>
        <w:t>la Obra</w:t>
      </w:r>
      <w:r w:rsidRPr="00FC32D9">
        <w:rPr>
          <w:rFonts w:ascii="Times New Roman" w:hAnsi="Times New Roman" w:cs="Times New Roman"/>
          <w:iCs/>
          <w:lang w:bidi="es-ES"/>
        </w:rPr>
        <w:t xml:space="preserve"> de Emergencia.</w:t>
      </w:r>
    </w:p>
    <w:p w14:paraId="7BAD06C4" w14:textId="3C13EA00" w:rsidR="00FC32D9" w:rsidRDefault="00B73BE0" w:rsidP="00F92EC8">
      <w:pPr>
        <w:spacing w:before="120" w:after="120"/>
        <w:jc w:val="both"/>
        <w:rPr>
          <w:rFonts w:ascii="Times New Roman" w:hAnsi="Times New Roman" w:cs="Times New Roman"/>
          <w:iCs/>
          <w:lang w:bidi="es-ES"/>
        </w:rPr>
      </w:pPr>
      <w:r w:rsidRPr="00FC32D9">
        <w:rPr>
          <w:rFonts w:ascii="Times New Roman" w:hAnsi="Times New Roman" w:cs="Times New Roman"/>
          <w:b/>
          <w:bCs/>
          <w:iCs/>
          <w:lang w:bidi="es-ES"/>
        </w:rPr>
        <w:t>Señalización de advertencia temporal</w:t>
      </w:r>
      <w:r w:rsidRPr="00FC32D9">
        <w:rPr>
          <w:rFonts w:ascii="Times New Roman" w:hAnsi="Times New Roman" w:cs="Times New Roman"/>
          <w:iCs/>
          <w:lang w:bidi="es-ES"/>
        </w:rPr>
        <w:t xml:space="preserve">. Cuando sea necesario, el Contratista proporcionará e instalará todas las señales de advertencia temporales, conos, redes </w:t>
      </w:r>
      <w:r w:rsidR="00D34DCB">
        <w:rPr>
          <w:rFonts w:ascii="Times New Roman" w:hAnsi="Times New Roman" w:cs="Times New Roman"/>
          <w:iCs/>
          <w:lang w:bidi="es-ES"/>
        </w:rPr>
        <w:t xml:space="preserve">y cintas </w:t>
      </w:r>
      <w:r w:rsidRPr="00FC32D9">
        <w:rPr>
          <w:rFonts w:ascii="Times New Roman" w:hAnsi="Times New Roman" w:cs="Times New Roman"/>
          <w:iCs/>
          <w:lang w:bidi="es-ES"/>
        </w:rPr>
        <w:t>de alta visibilidad, etc.</w:t>
      </w:r>
    </w:p>
    <w:p w14:paraId="08CDF134" w14:textId="6D013269" w:rsidR="00B73BE0" w:rsidRPr="00FC32D9" w:rsidRDefault="00B73BE0" w:rsidP="00F92EC8">
      <w:pPr>
        <w:spacing w:before="120" w:after="120"/>
        <w:jc w:val="both"/>
        <w:rPr>
          <w:rFonts w:ascii="Times New Roman" w:hAnsi="Times New Roman" w:cs="Times New Roman"/>
          <w:iCs/>
          <w:lang w:bidi="es-ES"/>
        </w:rPr>
      </w:pPr>
      <w:r w:rsidRPr="00FC32D9">
        <w:rPr>
          <w:rFonts w:ascii="Times New Roman" w:hAnsi="Times New Roman" w:cs="Times New Roman"/>
          <w:b/>
          <w:bCs/>
          <w:iCs/>
          <w:lang w:bidi="es-ES"/>
        </w:rPr>
        <w:t>Límites del sitio de respuesta a incidentes</w:t>
      </w:r>
      <w:r w:rsidRPr="00FC32D9">
        <w:rPr>
          <w:rFonts w:ascii="Times New Roman" w:hAnsi="Times New Roman" w:cs="Times New Roman"/>
          <w:iCs/>
          <w:lang w:bidi="es-ES"/>
        </w:rPr>
        <w:t xml:space="preserve">. En determinadas circunstancias, durante un incidente, se puede exigir al Contratista que realice trabajos fuera de los límites del </w:t>
      </w:r>
      <w:r w:rsidR="00D34DCB">
        <w:rPr>
          <w:rFonts w:ascii="Times New Roman" w:hAnsi="Times New Roman" w:cs="Times New Roman"/>
          <w:iCs/>
          <w:lang w:bidi="es-ES"/>
        </w:rPr>
        <w:t>Sitio</w:t>
      </w:r>
      <w:r w:rsidRPr="00FC32D9">
        <w:rPr>
          <w:rFonts w:ascii="Times New Roman" w:hAnsi="Times New Roman" w:cs="Times New Roman"/>
          <w:iCs/>
          <w:lang w:bidi="es-ES"/>
        </w:rPr>
        <w:t xml:space="preserve">, o se le puede solicitar a otro Contratista que realice trabajos dentro de los límites del </w:t>
      </w:r>
      <w:r w:rsidR="00D34DCB">
        <w:rPr>
          <w:rFonts w:ascii="Times New Roman" w:hAnsi="Times New Roman" w:cs="Times New Roman"/>
          <w:iCs/>
          <w:lang w:bidi="es-ES"/>
        </w:rPr>
        <w:t>Sitio</w:t>
      </w:r>
      <w:r w:rsidRPr="00FC32D9">
        <w:rPr>
          <w:rFonts w:ascii="Times New Roman" w:hAnsi="Times New Roman" w:cs="Times New Roman"/>
          <w:iCs/>
          <w:lang w:bidi="es-ES"/>
        </w:rPr>
        <w:t xml:space="preserve">. En cualquier circunstancia, la realización de dicho trabajo por un tercero no constituirá un incumplimiento de este Contrato. En tales casos de trabajo fuera de los límites del </w:t>
      </w:r>
      <w:r w:rsidR="00D34DCB">
        <w:rPr>
          <w:rFonts w:ascii="Times New Roman" w:hAnsi="Times New Roman" w:cs="Times New Roman"/>
          <w:iCs/>
          <w:lang w:bidi="es-ES"/>
        </w:rPr>
        <w:t>Sitio</w:t>
      </w:r>
      <w:r w:rsidRPr="00FC32D9">
        <w:rPr>
          <w:rFonts w:ascii="Times New Roman" w:hAnsi="Times New Roman" w:cs="Times New Roman"/>
          <w:iCs/>
          <w:lang w:bidi="es-ES"/>
        </w:rPr>
        <w:t xml:space="preserve">, se aplicarán, no obstante, las disposiciones del Contrato. El Gerente de Proyecto confirmará por escrito cualquier protocolo </w:t>
      </w:r>
      <w:r w:rsidR="00D34DCB">
        <w:rPr>
          <w:rFonts w:ascii="Times New Roman" w:hAnsi="Times New Roman" w:cs="Times New Roman"/>
          <w:iCs/>
          <w:lang w:bidi="es-ES"/>
        </w:rPr>
        <w:t>o procedimiento</w:t>
      </w:r>
      <w:r w:rsidRPr="00FC32D9">
        <w:rPr>
          <w:rFonts w:ascii="Times New Roman" w:hAnsi="Times New Roman" w:cs="Times New Roman"/>
          <w:iCs/>
          <w:lang w:bidi="es-ES"/>
        </w:rPr>
        <w:t xml:space="preserve"> específico que pueda aplicarse durante eventos de emergencia a gran escala.</w:t>
      </w:r>
    </w:p>
    <w:p w14:paraId="3E41F972" w14:textId="40D17B53" w:rsidR="00B73BE0" w:rsidRPr="00FC32D9" w:rsidRDefault="00B73BE0" w:rsidP="00F92EC8">
      <w:pPr>
        <w:spacing w:before="120" w:after="120"/>
        <w:jc w:val="both"/>
        <w:rPr>
          <w:rFonts w:ascii="Times New Roman" w:hAnsi="Times New Roman" w:cs="Times New Roman"/>
          <w:iCs/>
          <w:lang w:bidi="es-ES"/>
        </w:rPr>
      </w:pPr>
      <w:r w:rsidRPr="00FC32D9">
        <w:rPr>
          <w:rFonts w:ascii="Times New Roman" w:hAnsi="Times New Roman" w:cs="Times New Roman"/>
          <w:b/>
          <w:bCs/>
          <w:iCs/>
          <w:lang w:bidi="es-ES"/>
        </w:rPr>
        <w:t>Respuesta a incidentes: requisitos de programación previos</w:t>
      </w:r>
      <w:r w:rsidRPr="00FC32D9">
        <w:rPr>
          <w:rFonts w:ascii="Times New Roman" w:hAnsi="Times New Roman" w:cs="Times New Roman"/>
          <w:iCs/>
          <w:lang w:bidi="es-ES"/>
        </w:rPr>
        <w:t xml:space="preserve">. Para facilitar el cumplimiento de los tiempos de respuesta requeridos, el Contratista deberá identificar de antemano todas las ubicaciones o tramos de carretera de alto riesgo dentro del Contrato y los tiempos de viaje requeridos desde el campamento del Contratista más cercano. Habrá desarrollado e instituido sistemas y medidas adecuados para garantizar que se pueda lograr una respuesta oportuna a cualquier incidente. El Contratista también desarrollará y mantendrá actualizada una lista de números de contacto relevantes para la Policía local, Hospitales y proveedores de servicios públicos. Esta información estará disponible para el personal del Contratista y para el Gerente del Proyecto en todo momento y se incluirá en el Plan de </w:t>
      </w:r>
      <w:r w:rsidR="00FC32D9">
        <w:rPr>
          <w:rFonts w:ascii="Times New Roman" w:hAnsi="Times New Roman" w:cs="Times New Roman"/>
          <w:iCs/>
          <w:lang w:bidi="es-ES"/>
        </w:rPr>
        <w:t>Aseguramiento</w:t>
      </w:r>
      <w:r w:rsidRPr="00FC32D9">
        <w:rPr>
          <w:rFonts w:ascii="Times New Roman" w:hAnsi="Times New Roman" w:cs="Times New Roman"/>
          <w:iCs/>
          <w:lang w:bidi="es-ES"/>
        </w:rPr>
        <w:t xml:space="preserve"> de Calidad (</w:t>
      </w:r>
      <w:r w:rsidR="00FC32D9">
        <w:rPr>
          <w:rFonts w:ascii="Times New Roman" w:hAnsi="Times New Roman" w:cs="Times New Roman"/>
          <w:iCs/>
          <w:lang w:bidi="es-ES"/>
        </w:rPr>
        <w:t>PAC</w:t>
      </w:r>
      <w:r w:rsidRPr="00FC32D9">
        <w:rPr>
          <w:rFonts w:ascii="Times New Roman" w:hAnsi="Times New Roman" w:cs="Times New Roman"/>
          <w:iCs/>
          <w:lang w:bidi="es-ES"/>
        </w:rPr>
        <w:t>) del Contratista.</w:t>
      </w:r>
    </w:p>
    <w:p w14:paraId="495333F9" w14:textId="403EB5CE" w:rsidR="00FC32D9" w:rsidRPr="00FC32D9" w:rsidRDefault="00B73BE0" w:rsidP="00F92EC8">
      <w:pPr>
        <w:spacing w:before="120" w:after="120"/>
        <w:jc w:val="both"/>
        <w:rPr>
          <w:rFonts w:ascii="Times New Roman" w:hAnsi="Times New Roman" w:cs="Times New Roman"/>
          <w:iCs/>
          <w:lang w:bidi="es-ES"/>
        </w:rPr>
      </w:pPr>
      <w:r w:rsidRPr="00F92EC8">
        <w:rPr>
          <w:rFonts w:ascii="Times New Roman" w:hAnsi="Times New Roman" w:cs="Times New Roman"/>
          <w:b/>
          <w:bCs/>
          <w:iCs/>
          <w:lang w:bidi="es-ES"/>
        </w:rPr>
        <w:t>Actividades de respuesta ante incidentes y emergencias</w:t>
      </w:r>
      <w:r w:rsidRPr="00FC32D9">
        <w:rPr>
          <w:rFonts w:ascii="Times New Roman" w:hAnsi="Times New Roman" w:cs="Times New Roman"/>
          <w:iCs/>
          <w:lang w:bidi="es-ES"/>
        </w:rPr>
        <w:t>: tiempos de respuesta</w:t>
      </w:r>
    </w:p>
    <w:p w14:paraId="40F2C73D" w14:textId="77777777" w:rsidR="00B73BE0" w:rsidRPr="00FC32D9" w:rsidRDefault="00B73BE0" w:rsidP="00F92EC8">
      <w:pPr>
        <w:spacing w:before="120" w:after="120"/>
        <w:jc w:val="both"/>
        <w:rPr>
          <w:rFonts w:ascii="Times New Roman" w:hAnsi="Times New Roman" w:cs="Times New Roman"/>
          <w:iCs/>
          <w:lang w:bidi="es-ES"/>
        </w:rPr>
      </w:pPr>
      <w:r w:rsidRPr="00FC32D9">
        <w:rPr>
          <w:rFonts w:ascii="Times New Roman" w:hAnsi="Times New Roman" w:cs="Times New Roman"/>
          <w:iCs/>
          <w:lang w:bidi="es-ES"/>
        </w:rPr>
        <w:t>Tiempo máximo de respuesta tomado (desde el momento de la notificación):</w:t>
      </w:r>
    </w:p>
    <w:p w14:paraId="3CD2434E" w14:textId="13C39EE3" w:rsidR="00B73BE0" w:rsidRPr="00FC32D9" w:rsidRDefault="00B73BE0" w:rsidP="00F012DB">
      <w:pPr>
        <w:pStyle w:val="ListParagraph"/>
        <w:numPr>
          <w:ilvl w:val="0"/>
          <w:numId w:val="56"/>
        </w:numPr>
        <w:spacing w:before="120" w:after="120"/>
        <w:ind w:left="851" w:hanging="494"/>
        <w:contextualSpacing w:val="0"/>
        <w:rPr>
          <w:iCs/>
        </w:rPr>
      </w:pPr>
      <w:r w:rsidRPr="00FC32D9">
        <w:rPr>
          <w:iCs/>
        </w:rPr>
        <w:t>para contactar e informar a las autoridades apropiadas: Una (1) hora</w:t>
      </w:r>
    </w:p>
    <w:p w14:paraId="696CE080" w14:textId="61F7C66D" w:rsidR="00B73BE0" w:rsidRPr="00FC32D9" w:rsidRDefault="00B73BE0" w:rsidP="00F012DB">
      <w:pPr>
        <w:pStyle w:val="ListParagraph"/>
        <w:numPr>
          <w:ilvl w:val="0"/>
          <w:numId w:val="56"/>
        </w:numPr>
        <w:spacing w:before="120" w:after="120"/>
        <w:ind w:left="851" w:hanging="494"/>
        <w:contextualSpacing w:val="0"/>
        <w:rPr>
          <w:iCs/>
        </w:rPr>
      </w:pPr>
      <w:r w:rsidRPr="00FC32D9">
        <w:rPr>
          <w:iCs/>
        </w:rPr>
        <w:t xml:space="preserve">para asegurar el </w:t>
      </w:r>
      <w:r w:rsidR="00D34DCB">
        <w:rPr>
          <w:iCs/>
        </w:rPr>
        <w:t>S</w:t>
      </w:r>
      <w:r w:rsidRPr="00FC32D9">
        <w:rPr>
          <w:iCs/>
        </w:rPr>
        <w:t>itio: Cuatro (4) horas</w:t>
      </w:r>
    </w:p>
    <w:p w14:paraId="5D7212B0" w14:textId="79842D2B" w:rsidR="00B73BE0" w:rsidRPr="00F92EC8" w:rsidRDefault="00D34DCB" w:rsidP="00F012DB">
      <w:pPr>
        <w:pStyle w:val="ListParagraph"/>
        <w:numPr>
          <w:ilvl w:val="0"/>
          <w:numId w:val="56"/>
        </w:numPr>
        <w:spacing w:before="120" w:after="120"/>
        <w:ind w:left="851" w:hanging="494"/>
        <w:contextualSpacing w:val="0"/>
      </w:pPr>
      <w:r>
        <w:rPr>
          <w:iCs/>
        </w:rPr>
        <w:t xml:space="preserve">para </w:t>
      </w:r>
      <w:r w:rsidR="00F9681B">
        <w:rPr>
          <w:iCs/>
        </w:rPr>
        <w:t>r</w:t>
      </w:r>
      <w:r w:rsidR="00B73BE0" w:rsidRPr="00FC32D9">
        <w:rPr>
          <w:iCs/>
        </w:rPr>
        <w:t xml:space="preserve">emover materiales, vehículos y cualquier otra obstrucción, etc. </w:t>
      </w:r>
      <w:r>
        <w:rPr>
          <w:iCs/>
        </w:rPr>
        <w:t>con el fin de</w:t>
      </w:r>
      <w:r w:rsidR="00B73BE0" w:rsidRPr="00FC32D9">
        <w:rPr>
          <w:iCs/>
        </w:rPr>
        <w:t xml:space="preserve"> restablecer el flujo normal de tráfico: doce (12) horas, a menos que el volumen de </w:t>
      </w:r>
      <w:r w:rsidR="00B73BE0" w:rsidRPr="00FC32D9">
        <w:rPr>
          <w:iCs/>
        </w:rPr>
        <w:lastRenderedPageBreak/>
        <w:t xml:space="preserve">materiales que obstruyen la carretera sea tal que no se pueda esperar razonablemente que el Contratista pueda removerlos dentro de las 12 horas, siendo el </w:t>
      </w:r>
      <w:r w:rsidR="00F9681B">
        <w:rPr>
          <w:iCs/>
        </w:rPr>
        <w:t>Gerente de Proyecto</w:t>
      </w:r>
      <w:r w:rsidR="00B73BE0" w:rsidRPr="00FC32D9">
        <w:rPr>
          <w:iCs/>
        </w:rPr>
        <w:t xml:space="preserve"> el único juez si esta condición es aplicable.</w:t>
      </w:r>
    </w:p>
    <w:p w14:paraId="521CC212" w14:textId="384C580C" w:rsidR="00B73BE0" w:rsidRPr="00F92EC8" w:rsidRDefault="00B73BE0" w:rsidP="00F92EC8">
      <w:pPr>
        <w:spacing w:before="120" w:after="120"/>
        <w:jc w:val="both"/>
        <w:rPr>
          <w:rFonts w:ascii="Times New Roman" w:hAnsi="Times New Roman" w:cs="Times New Roman"/>
          <w:b/>
          <w:bCs/>
          <w:iCs/>
          <w:lang w:bidi="es-ES"/>
        </w:rPr>
      </w:pPr>
      <w:r w:rsidRPr="00F9681B">
        <w:rPr>
          <w:rFonts w:ascii="Times New Roman" w:hAnsi="Times New Roman" w:cs="Times New Roman"/>
          <w:b/>
          <w:bCs/>
          <w:iCs/>
          <w:lang w:bidi="es-ES"/>
        </w:rPr>
        <w:t>Método de medición:</w:t>
      </w:r>
      <w:r w:rsidR="00F92EC8">
        <w:rPr>
          <w:rFonts w:ascii="Times New Roman" w:hAnsi="Times New Roman" w:cs="Times New Roman"/>
          <w:b/>
          <w:bCs/>
          <w:iCs/>
          <w:lang w:bidi="es-ES"/>
        </w:rPr>
        <w:t xml:space="preserve"> </w:t>
      </w:r>
      <w:r w:rsidRPr="00B73BE0">
        <w:rPr>
          <w:rFonts w:ascii="Times New Roman" w:hAnsi="Times New Roman" w:cs="Times New Roman"/>
          <w:iCs/>
          <w:lang w:bidi="es-ES"/>
        </w:rPr>
        <w:t>Para tiempos de respuesta a incidentes y emergencias: los registros de comunicación d</w:t>
      </w:r>
      <w:r w:rsidR="004A230F">
        <w:rPr>
          <w:rFonts w:ascii="Times New Roman" w:hAnsi="Times New Roman" w:cs="Times New Roman"/>
          <w:iCs/>
          <w:lang w:bidi="es-ES"/>
        </w:rPr>
        <w:t>el Contratista</w:t>
      </w:r>
      <w:r w:rsidRPr="00B73BE0">
        <w:rPr>
          <w:rFonts w:ascii="Times New Roman" w:hAnsi="Times New Roman" w:cs="Times New Roman"/>
          <w:iCs/>
          <w:lang w:bidi="es-ES"/>
        </w:rPr>
        <w:t xml:space="preserve"> y de otras partes y la confirmación de las acciones tomadas por </w:t>
      </w:r>
      <w:r w:rsidR="004A230F">
        <w:rPr>
          <w:rFonts w:ascii="Times New Roman" w:hAnsi="Times New Roman" w:cs="Times New Roman"/>
          <w:iCs/>
          <w:lang w:bidi="es-ES"/>
        </w:rPr>
        <w:t>el Contratista</w:t>
      </w:r>
      <w:r w:rsidRPr="00B73BE0">
        <w:rPr>
          <w:rFonts w:ascii="Times New Roman" w:hAnsi="Times New Roman" w:cs="Times New Roman"/>
          <w:iCs/>
          <w:lang w:bidi="es-ES"/>
        </w:rPr>
        <w:t xml:space="preserve"> se proporcionan al </w:t>
      </w:r>
      <w:r w:rsidR="00D34DCB">
        <w:rPr>
          <w:rFonts w:ascii="Times New Roman" w:hAnsi="Times New Roman" w:cs="Times New Roman"/>
          <w:iCs/>
          <w:lang w:bidi="es-ES"/>
        </w:rPr>
        <w:t>G</w:t>
      </w:r>
      <w:r w:rsidRPr="00B73BE0">
        <w:rPr>
          <w:rFonts w:ascii="Times New Roman" w:hAnsi="Times New Roman" w:cs="Times New Roman"/>
          <w:iCs/>
          <w:lang w:bidi="es-ES"/>
        </w:rPr>
        <w:t xml:space="preserve">erente del </w:t>
      </w:r>
      <w:r w:rsidR="00D34DCB">
        <w:rPr>
          <w:rFonts w:ascii="Times New Roman" w:hAnsi="Times New Roman" w:cs="Times New Roman"/>
          <w:iCs/>
          <w:lang w:bidi="es-ES"/>
        </w:rPr>
        <w:t>P</w:t>
      </w:r>
      <w:r w:rsidRPr="00B73BE0">
        <w:rPr>
          <w:rFonts w:ascii="Times New Roman" w:hAnsi="Times New Roman" w:cs="Times New Roman"/>
          <w:iCs/>
          <w:lang w:bidi="es-ES"/>
        </w:rPr>
        <w:t xml:space="preserve">royecto por escrito, o mediante observaciones en el </w:t>
      </w:r>
      <w:r w:rsidR="00D34DCB">
        <w:rPr>
          <w:rFonts w:ascii="Times New Roman" w:hAnsi="Times New Roman" w:cs="Times New Roman"/>
          <w:iCs/>
          <w:lang w:bidi="es-ES"/>
        </w:rPr>
        <w:t>S</w:t>
      </w:r>
      <w:r w:rsidRPr="00B73BE0">
        <w:rPr>
          <w:rFonts w:ascii="Times New Roman" w:hAnsi="Times New Roman" w:cs="Times New Roman"/>
          <w:iCs/>
          <w:lang w:bidi="es-ES"/>
        </w:rPr>
        <w:t xml:space="preserve">itio del </w:t>
      </w:r>
      <w:r w:rsidR="00D34DCB">
        <w:rPr>
          <w:rFonts w:ascii="Times New Roman" w:hAnsi="Times New Roman" w:cs="Times New Roman"/>
          <w:iCs/>
          <w:lang w:bidi="es-ES"/>
        </w:rPr>
        <w:t>G</w:t>
      </w:r>
      <w:r w:rsidRPr="00B73BE0">
        <w:rPr>
          <w:rFonts w:ascii="Times New Roman" w:hAnsi="Times New Roman" w:cs="Times New Roman"/>
          <w:iCs/>
          <w:lang w:bidi="es-ES"/>
        </w:rPr>
        <w:t xml:space="preserve">erente del </w:t>
      </w:r>
      <w:r w:rsidR="00D34DCB">
        <w:rPr>
          <w:rFonts w:ascii="Times New Roman" w:hAnsi="Times New Roman" w:cs="Times New Roman"/>
          <w:iCs/>
          <w:lang w:bidi="es-ES"/>
        </w:rPr>
        <w:t>P</w:t>
      </w:r>
      <w:r w:rsidRPr="00B73BE0">
        <w:rPr>
          <w:rFonts w:ascii="Times New Roman" w:hAnsi="Times New Roman" w:cs="Times New Roman"/>
          <w:iCs/>
          <w:lang w:bidi="es-ES"/>
        </w:rPr>
        <w:t>royecto u otros. Los recursos del Contratista proporcionados para manejar emergencias e incidentes deben ser considerados satisfactorios por el Gerente de Proyecto.</w:t>
      </w:r>
    </w:p>
    <w:p w14:paraId="1F3EA8F4" w14:textId="51B6E173" w:rsidR="00B73BE0" w:rsidRDefault="00B73BE0" w:rsidP="00F92EC8">
      <w:pPr>
        <w:spacing w:before="120" w:after="120"/>
        <w:jc w:val="both"/>
        <w:rPr>
          <w:rFonts w:ascii="Times New Roman" w:hAnsi="Times New Roman" w:cs="Times New Roman"/>
          <w:iCs/>
          <w:lang w:bidi="es-ES"/>
        </w:rPr>
      </w:pPr>
      <w:r w:rsidRPr="00F9681B">
        <w:rPr>
          <w:rFonts w:ascii="Times New Roman" w:hAnsi="Times New Roman" w:cs="Times New Roman"/>
          <w:b/>
          <w:bCs/>
          <w:iCs/>
          <w:lang w:bidi="es-ES"/>
        </w:rPr>
        <w:t>Reducción de pago por incumplimiento</w:t>
      </w:r>
      <w:r w:rsidRPr="00B73BE0">
        <w:rPr>
          <w:rFonts w:ascii="Times New Roman" w:hAnsi="Times New Roman" w:cs="Times New Roman"/>
          <w:iCs/>
          <w:lang w:bidi="es-ES"/>
        </w:rPr>
        <w:t>: Se aplicará una reducción de pago de ………… [</w:t>
      </w:r>
      <w:r w:rsidRPr="00F9681B">
        <w:rPr>
          <w:rFonts w:ascii="Times New Roman" w:hAnsi="Times New Roman" w:cs="Times New Roman"/>
          <w:i/>
          <w:lang w:bidi="es-ES"/>
        </w:rPr>
        <w:t>indique el monto, se recomienda el equivalente a US</w:t>
      </w:r>
      <w:r w:rsidR="00F9681B" w:rsidRPr="00F9681B">
        <w:rPr>
          <w:rFonts w:ascii="Times New Roman" w:hAnsi="Times New Roman" w:cs="Times New Roman"/>
          <w:i/>
          <w:lang w:bidi="es-ES"/>
        </w:rPr>
        <w:t>D</w:t>
      </w:r>
      <w:r w:rsidRPr="00F9681B">
        <w:rPr>
          <w:rFonts w:ascii="Times New Roman" w:hAnsi="Times New Roman" w:cs="Times New Roman"/>
          <w:i/>
          <w:lang w:bidi="es-ES"/>
        </w:rPr>
        <w:t xml:space="preserve"> 1,000</w:t>
      </w:r>
      <w:r w:rsidRPr="00B73BE0">
        <w:rPr>
          <w:rFonts w:ascii="Times New Roman" w:hAnsi="Times New Roman" w:cs="Times New Roman"/>
          <w:iCs/>
          <w:lang w:bidi="es-ES"/>
        </w:rPr>
        <w:t>] ………… para cada caso de incumplimiento.</w:t>
      </w:r>
    </w:p>
    <w:p w14:paraId="719326AD" w14:textId="77777777" w:rsidR="00B73BE0" w:rsidRDefault="00B73BE0" w:rsidP="00F92EC8">
      <w:pPr>
        <w:spacing w:before="120" w:after="120"/>
        <w:jc w:val="both"/>
        <w:rPr>
          <w:rFonts w:ascii="Times New Roman" w:hAnsi="Times New Roman" w:cs="Times New Roman"/>
          <w:iCs/>
          <w:lang w:bidi="es-ES"/>
        </w:rPr>
      </w:pPr>
    </w:p>
    <w:p w14:paraId="3A7617D5" w14:textId="51B80172" w:rsidR="00B73BE0" w:rsidRPr="00F9681B" w:rsidRDefault="00186FD0" w:rsidP="00F92EC8">
      <w:pPr>
        <w:pStyle w:val="Heading5"/>
        <w:tabs>
          <w:tab w:val="clear" w:pos="1276"/>
        </w:tabs>
        <w:spacing w:before="120" w:after="120"/>
        <w:ind w:left="1134" w:hanging="1134"/>
        <w:contextualSpacing w:val="0"/>
      </w:pPr>
      <w:bookmarkStart w:id="82" w:name="_Toc82613932"/>
      <w:r w:rsidRPr="00F9681B">
        <w:t>MDO</w:t>
      </w:r>
      <w:r w:rsidR="00B73BE0" w:rsidRPr="00F9681B">
        <w:t>-8: Señal</w:t>
      </w:r>
      <w:r w:rsidR="00D34DCB">
        <w:t xml:space="preserve">ización vertical y horizontal, </w:t>
      </w:r>
      <w:r w:rsidR="00B73BE0" w:rsidRPr="00F9681B">
        <w:t>y mobiliario vial</w:t>
      </w:r>
      <w:bookmarkEnd w:id="82"/>
    </w:p>
    <w:p w14:paraId="73592566" w14:textId="77777777" w:rsidR="00F9681B" w:rsidRDefault="00F9681B" w:rsidP="00F92EC8">
      <w:pPr>
        <w:spacing w:before="120" w:after="120"/>
        <w:jc w:val="both"/>
        <w:rPr>
          <w:rFonts w:ascii="Times New Roman" w:hAnsi="Times New Roman" w:cs="Times New Roman"/>
          <w:iCs/>
          <w:lang w:bidi="es-ES"/>
        </w:rPr>
      </w:pPr>
    </w:p>
    <w:p w14:paraId="65DA1340" w14:textId="029AB6B1" w:rsidR="00F9681B" w:rsidRPr="00F92EC8" w:rsidRDefault="00186FD0" w:rsidP="00F012DB">
      <w:pPr>
        <w:pStyle w:val="Heading5"/>
        <w:numPr>
          <w:ilvl w:val="4"/>
          <w:numId w:val="26"/>
        </w:numPr>
        <w:tabs>
          <w:tab w:val="clear" w:pos="1276"/>
        </w:tabs>
        <w:spacing w:before="120" w:after="120"/>
        <w:contextualSpacing w:val="0"/>
      </w:pPr>
      <w:bookmarkStart w:id="83" w:name="_Toc82613933"/>
      <w:r w:rsidRPr="00F9681B">
        <w:t>MDO</w:t>
      </w:r>
      <w:r w:rsidR="00B73BE0" w:rsidRPr="00F9681B">
        <w:t>-8.1: Señalización, iluminación y seguridad vial</w:t>
      </w:r>
      <w:bookmarkEnd w:id="83"/>
    </w:p>
    <w:p w14:paraId="3F2D35DF" w14:textId="045F499E" w:rsidR="00F9681B"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El Contratista es responsable de garantizar que toda la señalización horizontal y vertical, así como la iluminación, los semáforos, los equipos electrotécnicos, las barandillas y los dispositivos de seguridad vial sean plenamente funcionales y cumplan con las Especificaciones. Los requisitos del nivel de servicio para los dispositivos de señalización, iluminación y seguridad vial se muestran en la siguiente tabla.</w:t>
      </w:r>
    </w:p>
    <w:p w14:paraId="26791F32" w14:textId="281399F8" w:rsidR="00B73BE0" w:rsidRPr="00F9681B" w:rsidRDefault="00B73BE0" w:rsidP="00F92EC8">
      <w:pPr>
        <w:spacing w:before="120" w:after="120"/>
        <w:jc w:val="both"/>
        <w:rPr>
          <w:rFonts w:ascii="Times New Roman" w:hAnsi="Times New Roman" w:cs="Times New Roman"/>
          <w:i/>
          <w:lang w:bidi="es-ES"/>
        </w:rPr>
      </w:pPr>
      <w:r w:rsidRPr="00F9681B">
        <w:rPr>
          <w:rFonts w:ascii="Times New Roman" w:hAnsi="Times New Roman" w:cs="Times New Roman"/>
          <w:i/>
          <w:lang w:bidi="es-ES"/>
        </w:rPr>
        <w:t>[</w:t>
      </w:r>
      <w:r w:rsidR="00F9681B" w:rsidRPr="00F9681B">
        <w:rPr>
          <w:rFonts w:ascii="Times New Roman" w:hAnsi="Times New Roman" w:cs="Times New Roman"/>
          <w:i/>
          <w:lang w:bidi="es-ES"/>
        </w:rPr>
        <w:t>Tabla de ejemplo</w:t>
      </w:r>
      <w:r w:rsidRPr="00F9681B">
        <w:rPr>
          <w:rFonts w:ascii="Times New Roman" w:hAnsi="Times New Roman" w:cs="Times New Roman"/>
          <w:i/>
          <w:lang w:bidi="es-ES"/>
        </w:rPr>
        <w:t>: dispositivos de señalización, iluminación y seguridad vial - todos los niveles de servicio]</w:t>
      </w:r>
    </w:p>
    <w:p w14:paraId="36527FFF" w14:textId="77777777" w:rsidR="00B73BE0" w:rsidRDefault="00B73BE0" w:rsidP="00F92EC8">
      <w:pPr>
        <w:spacing w:before="120" w:after="120"/>
        <w:jc w:val="both"/>
        <w:rPr>
          <w:rFonts w:ascii="Times New Roman" w:hAnsi="Times New Roman" w:cs="Times New Roman"/>
          <w:iCs/>
          <w:lang w:bidi="es-ES"/>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F9681B" w:rsidRPr="00F9681B" w14:paraId="3E852FFB" w14:textId="77777777" w:rsidTr="00035DB6">
        <w:trPr>
          <w:gridBefore w:val="1"/>
          <w:wBefore w:w="8" w:type="dxa"/>
          <w:tblHeader/>
        </w:trPr>
        <w:tc>
          <w:tcPr>
            <w:tcW w:w="1905" w:type="dxa"/>
            <w:shd w:val="clear" w:color="auto" w:fill="993366"/>
            <w:vAlign w:val="center"/>
          </w:tcPr>
          <w:p w14:paraId="1C6D1A96" w14:textId="6B5B1625" w:rsidR="00F9681B" w:rsidRPr="00057511" w:rsidRDefault="007C670B" w:rsidP="00F92EC8">
            <w:pPr>
              <w:keepNext/>
              <w:keepLines/>
              <w:spacing w:before="120" w:after="120"/>
              <w:jc w:val="center"/>
              <w:rPr>
                <w:rFonts w:asciiTheme="majorHAnsi" w:hAnsiTheme="majorHAnsi"/>
                <w:b/>
                <w:color w:val="FFFFFF"/>
                <w:szCs w:val="18"/>
              </w:rPr>
            </w:pPr>
            <w:bookmarkStart w:id="84" w:name="_Hlk45713144"/>
            <w:r w:rsidRPr="00F9681B">
              <w:rPr>
                <w:rFonts w:ascii="Times New Roman" w:hAnsi="Times New Roman" w:cs="Times New Roman"/>
                <w:b/>
                <w:bCs/>
                <w:color w:val="FFFFFF"/>
                <w:sz w:val="22"/>
                <w:szCs w:val="22"/>
              </w:rPr>
              <w:t>Ítem</w:t>
            </w:r>
          </w:p>
        </w:tc>
        <w:tc>
          <w:tcPr>
            <w:tcW w:w="2570" w:type="dxa"/>
            <w:shd w:val="clear" w:color="auto" w:fill="993366"/>
            <w:vAlign w:val="center"/>
          </w:tcPr>
          <w:p w14:paraId="47FD7F4B" w14:textId="77777777" w:rsidR="00F9681B" w:rsidRPr="00F9681B" w:rsidRDefault="00F9681B"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Requisitos</w:t>
            </w:r>
          </w:p>
          <w:p w14:paraId="75BEC507" w14:textId="63094180" w:rsidR="00F9681B" w:rsidRPr="00F9681B" w:rsidRDefault="00F9681B" w:rsidP="00F92EC8">
            <w:pPr>
              <w:keepNext/>
              <w:keepLines/>
              <w:spacing w:before="120" w:after="120"/>
              <w:jc w:val="center"/>
              <w:rPr>
                <w:rFonts w:asciiTheme="majorHAnsi" w:hAnsiTheme="majorHAnsi"/>
                <w:b/>
                <w:color w:val="FFFFFF"/>
                <w:szCs w:val="18"/>
              </w:rPr>
            </w:pPr>
            <w:r w:rsidRPr="00F9681B">
              <w:rPr>
                <w:rFonts w:ascii="Times New Roman" w:hAnsi="Times New Roman" w:cs="Times New Roman"/>
                <w:b/>
                <w:bCs/>
                <w:color w:val="FFFFFF"/>
                <w:sz w:val="22"/>
                <w:szCs w:val="22"/>
              </w:rPr>
              <w:t>(para todos los Niveles de Servicio)</w:t>
            </w:r>
          </w:p>
        </w:tc>
        <w:tc>
          <w:tcPr>
            <w:tcW w:w="2607" w:type="dxa"/>
            <w:shd w:val="clear" w:color="auto" w:fill="993366"/>
            <w:vAlign w:val="center"/>
          </w:tcPr>
          <w:p w14:paraId="480973CB" w14:textId="519A5952" w:rsidR="00F9681B" w:rsidRPr="00057511" w:rsidRDefault="00F9681B" w:rsidP="00F92EC8">
            <w:pPr>
              <w:keepNext/>
              <w:keepLines/>
              <w:spacing w:before="120" w:after="120"/>
              <w:jc w:val="center"/>
              <w:rPr>
                <w:rFonts w:asciiTheme="majorHAnsi" w:hAnsiTheme="majorHAnsi"/>
                <w:b/>
                <w:color w:val="FFFFFF"/>
                <w:szCs w:val="18"/>
              </w:rPr>
            </w:pPr>
            <w:r w:rsidRPr="00F9681B">
              <w:rPr>
                <w:rFonts w:ascii="Times New Roman" w:hAnsi="Times New Roman" w:cs="Times New Roman"/>
                <w:b/>
                <w:bCs/>
                <w:color w:val="FFFFFF"/>
                <w:sz w:val="22"/>
                <w:szCs w:val="22"/>
              </w:rPr>
              <w:t xml:space="preserve">Medición / </w:t>
            </w:r>
            <w:r w:rsidRPr="00F9681B">
              <w:rPr>
                <w:rFonts w:ascii="Times New Roman" w:hAnsi="Times New Roman" w:cs="Times New Roman"/>
                <w:b/>
                <w:bCs/>
                <w:color w:val="FFFFFF"/>
                <w:sz w:val="22"/>
                <w:szCs w:val="22"/>
              </w:rPr>
              <w:br/>
              <w:t>Detección</w:t>
            </w:r>
          </w:p>
        </w:tc>
        <w:tc>
          <w:tcPr>
            <w:tcW w:w="2053" w:type="dxa"/>
            <w:shd w:val="clear" w:color="auto" w:fill="993366"/>
            <w:vAlign w:val="center"/>
          </w:tcPr>
          <w:p w14:paraId="1F2EDE31" w14:textId="77777777" w:rsidR="00F9681B" w:rsidRPr="00F9681B" w:rsidRDefault="00F9681B"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Período de gracia para reparaciones (en días) otorgado después de la deducción del pago del "primer día"</w:t>
            </w:r>
          </w:p>
          <w:p w14:paraId="2DAC1A99" w14:textId="2961921B" w:rsidR="00F9681B" w:rsidRPr="00F9681B" w:rsidRDefault="00F9681B" w:rsidP="00F92EC8">
            <w:pPr>
              <w:keepNext/>
              <w:keepLines/>
              <w:spacing w:before="120" w:after="120"/>
              <w:jc w:val="center"/>
              <w:rPr>
                <w:rFonts w:asciiTheme="majorHAnsi" w:hAnsiTheme="majorHAnsi"/>
                <w:b/>
                <w:color w:val="FFFFFF"/>
                <w:szCs w:val="18"/>
              </w:rPr>
            </w:pPr>
          </w:p>
        </w:tc>
      </w:tr>
      <w:tr w:rsidR="00FA2BC8" w:rsidRPr="00E16CA0" w14:paraId="32EFA41D" w14:textId="77777777" w:rsidTr="00035DB6">
        <w:trPr>
          <w:gridBefore w:val="1"/>
          <w:wBefore w:w="8" w:type="dxa"/>
        </w:trPr>
        <w:tc>
          <w:tcPr>
            <w:tcW w:w="1905" w:type="dxa"/>
          </w:tcPr>
          <w:p w14:paraId="13AE8E05" w14:textId="77777777" w:rsidR="003D740D" w:rsidRPr="003D740D" w:rsidRDefault="003D740D" w:rsidP="003D740D">
            <w:pPr>
              <w:spacing w:before="120" w:after="120"/>
              <w:rPr>
                <w:rFonts w:ascii="Times New Roman" w:hAnsi="Times New Roman" w:cs="Times New Roman"/>
                <w:sz w:val="21"/>
                <w:szCs w:val="21"/>
              </w:rPr>
            </w:pPr>
            <w:r w:rsidRPr="003D740D">
              <w:rPr>
                <w:rFonts w:ascii="Times New Roman" w:hAnsi="Times New Roman" w:cs="Times New Roman"/>
                <w:sz w:val="21"/>
                <w:szCs w:val="21"/>
              </w:rPr>
              <w:t>Señales verticales (señales de información, señales de advertencia, señales de reglas de tráfico, etc.)</w:t>
            </w:r>
          </w:p>
          <w:p w14:paraId="168E8634" w14:textId="32FFA01F" w:rsidR="00FA2BC8" w:rsidRPr="003D740D" w:rsidRDefault="00FA2BC8" w:rsidP="003D740D">
            <w:pPr>
              <w:rPr>
                <w:rFonts w:ascii="Times New Roman" w:hAnsi="Times New Roman" w:cs="Times New Roman"/>
                <w:sz w:val="21"/>
                <w:szCs w:val="21"/>
              </w:rPr>
            </w:pPr>
          </w:p>
        </w:tc>
        <w:tc>
          <w:tcPr>
            <w:tcW w:w="2570" w:type="dxa"/>
          </w:tcPr>
          <w:p w14:paraId="74BF4072" w14:textId="3E7A3CA9" w:rsidR="00FA2BC8" w:rsidRPr="003D740D" w:rsidRDefault="00FA2BC8" w:rsidP="00F92EC8">
            <w:pPr>
              <w:spacing w:before="120" w:after="120"/>
              <w:rPr>
                <w:rFonts w:ascii="Times New Roman" w:hAnsi="Times New Roman" w:cs="Times New Roman"/>
                <w:sz w:val="21"/>
                <w:szCs w:val="21"/>
                <w:lang w:val="en-US"/>
              </w:rPr>
            </w:pPr>
            <w:r w:rsidRPr="003D740D">
              <w:rPr>
                <w:rFonts w:ascii="Times New Roman" w:hAnsi="Times New Roman" w:cs="Times New Roman"/>
                <w:sz w:val="21"/>
                <w:szCs w:val="21"/>
              </w:rPr>
              <w:t>La señal debe estar presente, completa, limpia, legible, estructuralmente sólida y claramente visible día y noche. Inspección Visual</w:t>
            </w:r>
          </w:p>
        </w:tc>
        <w:tc>
          <w:tcPr>
            <w:tcW w:w="2607" w:type="dxa"/>
          </w:tcPr>
          <w:p w14:paraId="68184129" w14:textId="0A61E8ED" w:rsidR="00FA2BC8" w:rsidRPr="003D740D" w:rsidRDefault="00FA2BC8" w:rsidP="00F92EC8">
            <w:pPr>
              <w:spacing w:before="120" w:after="120"/>
              <w:rPr>
                <w:rFonts w:ascii="Times New Roman" w:hAnsi="Times New Roman" w:cs="Times New Roman"/>
                <w:sz w:val="21"/>
                <w:szCs w:val="21"/>
              </w:rPr>
            </w:pPr>
            <w:r w:rsidRPr="003D740D">
              <w:rPr>
                <w:rFonts w:ascii="Times New Roman" w:hAnsi="Times New Roman" w:cs="Times New Roman"/>
                <w:sz w:val="21"/>
                <w:szCs w:val="21"/>
              </w:rPr>
              <w:t>Inspección Visual</w:t>
            </w:r>
          </w:p>
          <w:p w14:paraId="0588A388" w14:textId="77777777" w:rsidR="00FA2BC8" w:rsidRPr="003D740D" w:rsidRDefault="00FA2BC8" w:rsidP="00F92EC8">
            <w:pPr>
              <w:spacing w:before="120" w:after="120"/>
              <w:rPr>
                <w:rFonts w:ascii="Times New Roman" w:hAnsi="Times New Roman" w:cs="Times New Roman"/>
                <w:sz w:val="21"/>
                <w:szCs w:val="21"/>
              </w:rPr>
            </w:pPr>
          </w:p>
        </w:tc>
        <w:tc>
          <w:tcPr>
            <w:tcW w:w="2053" w:type="dxa"/>
          </w:tcPr>
          <w:p w14:paraId="65F63F84" w14:textId="6865CC41" w:rsidR="00FA2BC8" w:rsidRPr="003D740D" w:rsidRDefault="00E16CA0" w:rsidP="00F92EC8">
            <w:pPr>
              <w:spacing w:before="120" w:after="120"/>
              <w:rPr>
                <w:rFonts w:ascii="Times New Roman" w:hAnsi="Times New Roman" w:cs="Times New Roman"/>
                <w:sz w:val="21"/>
                <w:szCs w:val="21"/>
              </w:rPr>
            </w:pPr>
            <w:r w:rsidRPr="003D740D">
              <w:rPr>
                <w:rFonts w:ascii="Times New Roman" w:hAnsi="Times New Roman" w:cs="Times New Roman"/>
                <w:sz w:val="21"/>
                <w:szCs w:val="21"/>
              </w:rPr>
              <w:t>Los letreros ausentes * o defectuosos deben reemplazarse dentro de los catorce (14) días.</w:t>
            </w:r>
          </w:p>
        </w:tc>
      </w:tr>
      <w:tr w:rsidR="00E16CA0" w:rsidRPr="00E16CA0" w14:paraId="7A74B0A1" w14:textId="77777777" w:rsidTr="00035DB6">
        <w:trPr>
          <w:trHeight w:val="430"/>
        </w:trPr>
        <w:tc>
          <w:tcPr>
            <w:tcW w:w="1913" w:type="dxa"/>
            <w:gridSpan w:val="2"/>
          </w:tcPr>
          <w:p w14:paraId="2E77BB5C" w14:textId="1A05A1A7" w:rsidR="00E16CA0" w:rsidRPr="003D740D" w:rsidRDefault="00E16CA0" w:rsidP="00E16CA0">
            <w:pPr>
              <w:pStyle w:val="IndexHeading"/>
              <w:spacing w:before="120" w:after="120"/>
              <w:rPr>
                <w:sz w:val="21"/>
                <w:szCs w:val="21"/>
              </w:rPr>
            </w:pPr>
            <w:r w:rsidRPr="003D740D">
              <w:rPr>
                <w:sz w:val="21"/>
                <w:szCs w:val="21"/>
              </w:rPr>
              <w:t>Marcaciones viales horizontales</w:t>
            </w:r>
          </w:p>
        </w:tc>
        <w:tc>
          <w:tcPr>
            <w:tcW w:w="2570" w:type="dxa"/>
          </w:tcPr>
          <w:p w14:paraId="425B958F" w14:textId="7275E4DA" w:rsidR="00E16CA0" w:rsidRPr="003D740D" w:rsidRDefault="00CD2674" w:rsidP="00E16CA0">
            <w:pPr>
              <w:spacing w:before="120" w:after="120"/>
              <w:rPr>
                <w:rFonts w:ascii="Times New Roman" w:hAnsi="Times New Roman" w:cs="Times New Roman"/>
                <w:sz w:val="21"/>
                <w:szCs w:val="21"/>
              </w:rPr>
            </w:pPr>
            <w:r w:rsidRPr="00CD2674">
              <w:rPr>
                <w:rFonts w:ascii="Times New Roman" w:hAnsi="Times New Roman" w:cs="Times New Roman"/>
                <w:sz w:val="21"/>
                <w:szCs w:val="21"/>
              </w:rPr>
              <w:t xml:space="preserve">Las marcas viales horizontales deben estar presentes, ser claramente legibles durante el día y la </w:t>
            </w:r>
            <w:r w:rsidRPr="00CD2674">
              <w:rPr>
                <w:rFonts w:ascii="Times New Roman" w:hAnsi="Times New Roman" w:cs="Times New Roman"/>
                <w:sz w:val="21"/>
                <w:szCs w:val="21"/>
              </w:rPr>
              <w:lastRenderedPageBreak/>
              <w:t xml:space="preserve">noche y estar firmemente adheridas al pavimento. </w:t>
            </w:r>
          </w:p>
        </w:tc>
        <w:tc>
          <w:tcPr>
            <w:tcW w:w="2607" w:type="dxa"/>
          </w:tcPr>
          <w:p w14:paraId="6DCD0DAA" w14:textId="162FB42A"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lastRenderedPageBreak/>
              <w:t>Inspección Visual</w:t>
            </w:r>
          </w:p>
        </w:tc>
        <w:tc>
          <w:tcPr>
            <w:tcW w:w="2053" w:type="dxa"/>
          </w:tcPr>
          <w:p w14:paraId="6E9237D4" w14:textId="426A06DF"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 xml:space="preserve">Las </w:t>
            </w:r>
            <w:r w:rsidR="00CD2674">
              <w:rPr>
                <w:rFonts w:ascii="Times New Roman" w:hAnsi="Times New Roman" w:cs="Times New Roman"/>
                <w:sz w:val="21"/>
                <w:szCs w:val="21"/>
              </w:rPr>
              <w:t>marcas</w:t>
            </w:r>
            <w:r w:rsidRPr="003D740D">
              <w:rPr>
                <w:rFonts w:ascii="Times New Roman" w:hAnsi="Times New Roman" w:cs="Times New Roman"/>
                <w:sz w:val="21"/>
                <w:szCs w:val="21"/>
              </w:rPr>
              <w:t xml:space="preserve"> que no cumplan deben ser repintadas o reemplazadas dentro </w:t>
            </w:r>
            <w:r w:rsidRPr="003D740D">
              <w:rPr>
                <w:rFonts w:ascii="Times New Roman" w:hAnsi="Times New Roman" w:cs="Times New Roman"/>
                <w:sz w:val="21"/>
                <w:szCs w:val="21"/>
              </w:rPr>
              <w:lastRenderedPageBreak/>
              <w:t>de los cincuenta y seis (56) días.</w:t>
            </w:r>
          </w:p>
        </w:tc>
      </w:tr>
      <w:tr w:rsidR="00E16CA0" w:rsidRPr="00E16CA0" w14:paraId="48AA47DD" w14:textId="77777777" w:rsidTr="00035DB6">
        <w:trPr>
          <w:trHeight w:val="430"/>
        </w:trPr>
        <w:tc>
          <w:tcPr>
            <w:tcW w:w="1913" w:type="dxa"/>
            <w:gridSpan w:val="2"/>
          </w:tcPr>
          <w:p w14:paraId="69A910FD" w14:textId="30DF9064" w:rsidR="00E16CA0" w:rsidRPr="003D740D" w:rsidRDefault="00E16CA0" w:rsidP="00E16CA0">
            <w:pPr>
              <w:pStyle w:val="IndexHeading"/>
              <w:spacing w:before="120" w:after="120"/>
              <w:rPr>
                <w:b/>
                <w:sz w:val="21"/>
                <w:szCs w:val="21"/>
                <w:lang w:eastAsia="el-GR"/>
              </w:rPr>
            </w:pPr>
            <w:r w:rsidRPr="003D740D">
              <w:rPr>
                <w:sz w:val="21"/>
                <w:szCs w:val="21"/>
              </w:rPr>
              <w:lastRenderedPageBreak/>
              <w:t>Delineadores y mobiliario vial adicional</w:t>
            </w:r>
          </w:p>
        </w:tc>
        <w:tc>
          <w:tcPr>
            <w:tcW w:w="2570" w:type="dxa"/>
          </w:tcPr>
          <w:p w14:paraId="15FDA788" w14:textId="473D83B3" w:rsidR="00E16CA0" w:rsidRPr="003D740D" w:rsidRDefault="00CD2674" w:rsidP="00E16CA0">
            <w:pPr>
              <w:spacing w:before="120" w:after="120"/>
              <w:rPr>
                <w:rFonts w:ascii="Times New Roman" w:hAnsi="Times New Roman" w:cs="Times New Roman"/>
                <w:sz w:val="21"/>
                <w:szCs w:val="21"/>
              </w:rPr>
            </w:pPr>
            <w:r>
              <w:rPr>
                <w:rFonts w:ascii="Times New Roman" w:hAnsi="Times New Roman" w:cs="Times New Roman"/>
                <w:sz w:val="21"/>
                <w:szCs w:val="21"/>
              </w:rPr>
              <w:t>D</w:t>
            </w:r>
            <w:r w:rsidR="00E16CA0" w:rsidRPr="003D740D">
              <w:rPr>
                <w:rFonts w:ascii="Times New Roman" w:hAnsi="Times New Roman" w:cs="Times New Roman"/>
                <w:sz w:val="21"/>
                <w:szCs w:val="21"/>
              </w:rPr>
              <w:t xml:space="preserve">eben estar presentes, </w:t>
            </w:r>
            <w:r>
              <w:rPr>
                <w:rFonts w:ascii="Times New Roman" w:hAnsi="Times New Roman" w:cs="Times New Roman"/>
                <w:sz w:val="21"/>
                <w:szCs w:val="21"/>
              </w:rPr>
              <w:t xml:space="preserve">limpios, </w:t>
            </w:r>
            <w:r w:rsidR="00971FE9">
              <w:rPr>
                <w:rFonts w:ascii="Times New Roman" w:hAnsi="Times New Roman" w:cs="Times New Roman"/>
                <w:sz w:val="21"/>
                <w:szCs w:val="21"/>
              </w:rPr>
              <w:t>estructuralmente sólidos</w:t>
            </w:r>
            <w:r w:rsidR="00E16CA0" w:rsidRPr="003D740D">
              <w:rPr>
                <w:rFonts w:ascii="Times New Roman" w:hAnsi="Times New Roman" w:cs="Times New Roman"/>
                <w:sz w:val="21"/>
                <w:szCs w:val="21"/>
              </w:rPr>
              <w:t xml:space="preserve"> claramente legibles</w:t>
            </w:r>
            <w:r>
              <w:rPr>
                <w:rFonts w:ascii="Times New Roman" w:hAnsi="Times New Roman" w:cs="Times New Roman"/>
                <w:sz w:val="21"/>
                <w:szCs w:val="21"/>
              </w:rPr>
              <w:t xml:space="preserve"> / visibles</w:t>
            </w:r>
            <w:r w:rsidR="00E16CA0" w:rsidRPr="003D740D">
              <w:rPr>
                <w:rFonts w:ascii="Times New Roman" w:hAnsi="Times New Roman" w:cs="Times New Roman"/>
                <w:sz w:val="21"/>
                <w:szCs w:val="21"/>
              </w:rPr>
              <w:t xml:space="preserve"> durante el día y la noche y estar firmemente adheridas al pavimento. </w:t>
            </w:r>
          </w:p>
        </w:tc>
        <w:tc>
          <w:tcPr>
            <w:tcW w:w="2607" w:type="dxa"/>
          </w:tcPr>
          <w:p w14:paraId="04DF81C3" w14:textId="3F1F73D1"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Inspección Visual</w:t>
            </w:r>
          </w:p>
        </w:tc>
        <w:tc>
          <w:tcPr>
            <w:tcW w:w="2053" w:type="dxa"/>
          </w:tcPr>
          <w:p w14:paraId="0D81D3E2" w14:textId="1DF257F3"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 xml:space="preserve">Los </w:t>
            </w:r>
            <w:r w:rsidR="00CD2674">
              <w:rPr>
                <w:rFonts w:ascii="Times New Roman" w:hAnsi="Times New Roman" w:cs="Times New Roman"/>
                <w:sz w:val="21"/>
                <w:szCs w:val="21"/>
              </w:rPr>
              <w:t>elementos</w:t>
            </w:r>
            <w:r w:rsidRPr="003D740D">
              <w:rPr>
                <w:rFonts w:ascii="Times New Roman" w:hAnsi="Times New Roman" w:cs="Times New Roman"/>
                <w:sz w:val="21"/>
                <w:szCs w:val="21"/>
              </w:rPr>
              <w:t xml:space="preserve"> que no cumplan con las normas deben reemplazarse dentro de los veintiocho (28) días.</w:t>
            </w:r>
          </w:p>
        </w:tc>
      </w:tr>
      <w:tr w:rsidR="00E16CA0" w:rsidRPr="00E16CA0" w14:paraId="5E945702" w14:textId="77777777" w:rsidTr="00035DB6">
        <w:tc>
          <w:tcPr>
            <w:tcW w:w="1913" w:type="dxa"/>
            <w:gridSpan w:val="2"/>
          </w:tcPr>
          <w:p w14:paraId="4793BD0E" w14:textId="701190B7" w:rsidR="00E16CA0" w:rsidRPr="003D740D" w:rsidRDefault="00E16CA0" w:rsidP="00E16CA0">
            <w:pPr>
              <w:pStyle w:val="IndexHeading"/>
              <w:spacing w:before="120" w:after="120"/>
              <w:rPr>
                <w:b/>
                <w:sz w:val="21"/>
                <w:szCs w:val="21"/>
                <w:lang w:eastAsia="el-GR"/>
              </w:rPr>
            </w:pPr>
            <w:r w:rsidRPr="003D740D">
              <w:rPr>
                <w:sz w:val="21"/>
                <w:szCs w:val="21"/>
              </w:rPr>
              <w:t>Hitos, postes de orientación y marcadores similares</w:t>
            </w:r>
          </w:p>
        </w:tc>
        <w:tc>
          <w:tcPr>
            <w:tcW w:w="2570" w:type="dxa"/>
          </w:tcPr>
          <w:p w14:paraId="09C89EC7" w14:textId="1F7F96E1" w:rsidR="00E16CA0" w:rsidRPr="003D740D" w:rsidRDefault="00971FE9" w:rsidP="00E16CA0">
            <w:pPr>
              <w:spacing w:before="120" w:after="120"/>
              <w:rPr>
                <w:rFonts w:ascii="Times New Roman" w:hAnsi="Times New Roman" w:cs="Times New Roman"/>
                <w:sz w:val="21"/>
                <w:szCs w:val="21"/>
                <w:lang w:eastAsia="el-GR"/>
              </w:rPr>
            </w:pPr>
            <w:r w:rsidRPr="00971FE9">
              <w:rPr>
                <w:rFonts w:ascii="Times New Roman" w:hAnsi="Times New Roman" w:cs="Times New Roman"/>
                <w:sz w:val="21"/>
                <w:szCs w:val="21"/>
              </w:rPr>
              <w:t xml:space="preserve">Deben estar presentes, visibles, completos, limpios, legibles y estructuralmente sólidos; superficie pintada o cubierta de otro modo. </w:t>
            </w:r>
          </w:p>
        </w:tc>
        <w:tc>
          <w:tcPr>
            <w:tcW w:w="2607" w:type="dxa"/>
          </w:tcPr>
          <w:p w14:paraId="707FDFDA" w14:textId="1E582D8F"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Inspección Visual</w:t>
            </w:r>
          </w:p>
        </w:tc>
        <w:tc>
          <w:tcPr>
            <w:tcW w:w="2053" w:type="dxa"/>
          </w:tcPr>
          <w:p w14:paraId="74BBAACC" w14:textId="13C13A83"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Los elementos ausentes * o defectuosos deben reemplazarse dentro de los cincuenta y seis (56) días.</w:t>
            </w:r>
          </w:p>
        </w:tc>
      </w:tr>
      <w:tr w:rsidR="00E16CA0" w:rsidRPr="00E16CA0" w14:paraId="0A87D6DA" w14:textId="77777777" w:rsidTr="00035DB6">
        <w:tc>
          <w:tcPr>
            <w:tcW w:w="1913" w:type="dxa"/>
            <w:gridSpan w:val="2"/>
          </w:tcPr>
          <w:p w14:paraId="7BDACE26" w14:textId="694EEC1D" w:rsidR="00E16CA0" w:rsidRPr="003D740D" w:rsidRDefault="00E16CA0" w:rsidP="00E16CA0">
            <w:pPr>
              <w:pStyle w:val="IndexHeading"/>
              <w:spacing w:before="120" w:after="120"/>
              <w:rPr>
                <w:sz w:val="21"/>
                <w:szCs w:val="21"/>
              </w:rPr>
            </w:pPr>
            <w:r w:rsidRPr="003D740D">
              <w:rPr>
                <w:sz w:val="21"/>
                <w:szCs w:val="21"/>
              </w:rPr>
              <w:t>Barandas</w:t>
            </w:r>
          </w:p>
        </w:tc>
        <w:tc>
          <w:tcPr>
            <w:tcW w:w="2570" w:type="dxa"/>
          </w:tcPr>
          <w:p w14:paraId="142393A0" w14:textId="38B44658" w:rsidR="00E16CA0" w:rsidRPr="003D740D" w:rsidRDefault="00971FE9" w:rsidP="00E16CA0">
            <w:pPr>
              <w:spacing w:before="120" w:after="120"/>
              <w:rPr>
                <w:rFonts w:ascii="Times New Roman" w:hAnsi="Times New Roman" w:cs="Times New Roman"/>
                <w:sz w:val="21"/>
                <w:szCs w:val="21"/>
                <w:lang w:eastAsia="el-GR"/>
              </w:rPr>
            </w:pPr>
            <w:r w:rsidRPr="00971FE9">
              <w:rPr>
                <w:rFonts w:ascii="Times New Roman" w:hAnsi="Times New Roman" w:cs="Times New Roman"/>
                <w:sz w:val="21"/>
                <w:szCs w:val="21"/>
              </w:rPr>
              <w:t xml:space="preserve">Barandas deben estar presentes, limpias, sin ningún daño estructural, sin corrosión. </w:t>
            </w:r>
          </w:p>
        </w:tc>
        <w:tc>
          <w:tcPr>
            <w:tcW w:w="2607" w:type="dxa"/>
          </w:tcPr>
          <w:p w14:paraId="33E31281" w14:textId="066D5E51"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Inspección Visual</w:t>
            </w:r>
          </w:p>
        </w:tc>
        <w:tc>
          <w:tcPr>
            <w:tcW w:w="2053" w:type="dxa"/>
          </w:tcPr>
          <w:p w14:paraId="2949AD3D" w14:textId="6CA8FA4D"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Las barandas dañadas deben reemplazarse dentro de los veintiocho (28) días.</w:t>
            </w:r>
          </w:p>
        </w:tc>
      </w:tr>
      <w:tr w:rsidR="00E16CA0" w:rsidRPr="00E16CA0" w14:paraId="703B39EE" w14:textId="77777777" w:rsidTr="00035DB6">
        <w:tc>
          <w:tcPr>
            <w:tcW w:w="1913" w:type="dxa"/>
            <w:gridSpan w:val="2"/>
          </w:tcPr>
          <w:p w14:paraId="184A2CEF" w14:textId="76FB8285"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Alumbrado vial, semáforos y señales luminosas</w:t>
            </w:r>
          </w:p>
        </w:tc>
        <w:tc>
          <w:tcPr>
            <w:tcW w:w="2570" w:type="dxa"/>
          </w:tcPr>
          <w:p w14:paraId="70AA8817" w14:textId="29CB1F61" w:rsidR="00E16CA0" w:rsidRPr="003D740D" w:rsidRDefault="00971FE9" w:rsidP="00E16CA0">
            <w:pPr>
              <w:spacing w:before="120" w:after="120"/>
              <w:rPr>
                <w:rFonts w:ascii="Times New Roman" w:hAnsi="Times New Roman" w:cs="Times New Roman"/>
                <w:sz w:val="21"/>
                <w:szCs w:val="21"/>
                <w:lang w:eastAsia="el-GR"/>
              </w:rPr>
            </w:pPr>
            <w:r w:rsidRPr="00971FE9">
              <w:rPr>
                <w:rFonts w:ascii="Times New Roman" w:hAnsi="Times New Roman" w:cs="Times New Roman"/>
                <w:sz w:val="21"/>
                <w:szCs w:val="21"/>
              </w:rPr>
              <w:t>El Contratista es responsable de que todo el alumbrado vial instalado y los semáforos</w:t>
            </w:r>
            <w:r>
              <w:rPr>
                <w:rFonts w:ascii="Times New Roman" w:hAnsi="Times New Roman" w:cs="Times New Roman"/>
                <w:sz w:val="21"/>
                <w:szCs w:val="21"/>
              </w:rPr>
              <w:t xml:space="preserve"> (</w:t>
            </w:r>
            <w:r w:rsidRPr="00971FE9">
              <w:rPr>
                <w:rFonts w:ascii="Times New Roman" w:hAnsi="Times New Roman" w:cs="Times New Roman"/>
                <w:sz w:val="21"/>
                <w:szCs w:val="21"/>
              </w:rPr>
              <w:t>incluidos los sistemas de suministro de energía</w:t>
            </w:r>
            <w:r>
              <w:rPr>
                <w:rFonts w:ascii="Times New Roman" w:hAnsi="Times New Roman" w:cs="Times New Roman"/>
                <w:sz w:val="21"/>
                <w:szCs w:val="21"/>
              </w:rPr>
              <w:t xml:space="preserve">, </w:t>
            </w:r>
            <w:r w:rsidRPr="00971FE9">
              <w:rPr>
                <w:rFonts w:ascii="Times New Roman" w:hAnsi="Times New Roman" w:cs="Times New Roman"/>
                <w:sz w:val="21"/>
                <w:szCs w:val="21"/>
              </w:rPr>
              <w:t xml:space="preserve">cables, transformadores, equipos de </w:t>
            </w:r>
            <w:r>
              <w:rPr>
                <w:rFonts w:ascii="Times New Roman" w:hAnsi="Times New Roman" w:cs="Times New Roman"/>
                <w:sz w:val="21"/>
                <w:szCs w:val="21"/>
              </w:rPr>
              <w:t>control</w:t>
            </w:r>
            <w:r w:rsidRPr="00971FE9">
              <w:rPr>
                <w:rFonts w:ascii="Times New Roman" w:hAnsi="Times New Roman" w:cs="Times New Roman"/>
                <w:sz w:val="21"/>
                <w:szCs w:val="21"/>
              </w:rPr>
              <w:t>, etc.) estén en funcionamiento en todo momento.</w:t>
            </w:r>
          </w:p>
        </w:tc>
        <w:tc>
          <w:tcPr>
            <w:tcW w:w="2607" w:type="dxa"/>
          </w:tcPr>
          <w:p w14:paraId="5933CE32" w14:textId="1FDB71B9"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Inspección Visual</w:t>
            </w:r>
          </w:p>
        </w:tc>
        <w:tc>
          <w:tcPr>
            <w:tcW w:w="2053" w:type="dxa"/>
          </w:tcPr>
          <w:p w14:paraId="337A271C" w14:textId="1F3B49C5"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Las luces y el equipo que no funcionen deberán volverse funcionales dentro de los catorce (14) días.</w:t>
            </w:r>
          </w:p>
        </w:tc>
      </w:tr>
      <w:tr w:rsidR="00E16CA0" w:rsidRPr="00E16CA0" w14:paraId="727E9855" w14:textId="77777777" w:rsidTr="00035DB6">
        <w:tc>
          <w:tcPr>
            <w:tcW w:w="1913" w:type="dxa"/>
            <w:gridSpan w:val="2"/>
          </w:tcPr>
          <w:p w14:paraId="2B2A5AB8" w14:textId="58A4F79D"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Postes de luz</w:t>
            </w:r>
          </w:p>
        </w:tc>
        <w:tc>
          <w:tcPr>
            <w:tcW w:w="2570" w:type="dxa"/>
          </w:tcPr>
          <w:p w14:paraId="12E7170B" w14:textId="5C541F59" w:rsidR="00E16CA0" w:rsidRPr="003D740D" w:rsidRDefault="00240A68" w:rsidP="00E16CA0">
            <w:pPr>
              <w:spacing w:before="120" w:after="120"/>
              <w:rPr>
                <w:rFonts w:ascii="Times New Roman" w:hAnsi="Times New Roman" w:cs="Times New Roman"/>
                <w:sz w:val="21"/>
                <w:szCs w:val="21"/>
                <w:lang w:eastAsia="el-GR"/>
              </w:rPr>
            </w:pPr>
            <w:r w:rsidRPr="00240A68">
              <w:rPr>
                <w:rFonts w:ascii="Times New Roman" w:hAnsi="Times New Roman" w:cs="Times New Roman"/>
                <w:sz w:val="21"/>
                <w:szCs w:val="21"/>
              </w:rPr>
              <w:t>Todos los postes deben estar presentes, verticales, funcionales y sin ningún daño o corrosión en el cuerpo principal y su base (pernos y anclajes)</w:t>
            </w:r>
          </w:p>
        </w:tc>
        <w:tc>
          <w:tcPr>
            <w:tcW w:w="2607" w:type="dxa"/>
          </w:tcPr>
          <w:p w14:paraId="466BBE70" w14:textId="52318B39"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Inspección Visual</w:t>
            </w:r>
          </w:p>
        </w:tc>
        <w:tc>
          <w:tcPr>
            <w:tcW w:w="2053" w:type="dxa"/>
          </w:tcPr>
          <w:p w14:paraId="2E75A66E" w14:textId="045443BC" w:rsidR="00E16CA0" w:rsidRPr="003D740D" w:rsidRDefault="00E16CA0" w:rsidP="00E16CA0">
            <w:pPr>
              <w:spacing w:before="120" w:after="120"/>
              <w:rPr>
                <w:rFonts w:ascii="Times New Roman" w:hAnsi="Times New Roman" w:cs="Times New Roman"/>
                <w:sz w:val="21"/>
                <w:szCs w:val="21"/>
              </w:rPr>
            </w:pPr>
            <w:r w:rsidRPr="003D740D">
              <w:rPr>
                <w:rFonts w:ascii="Times New Roman" w:hAnsi="Times New Roman" w:cs="Times New Roman"/>
                <w:sz w:val="21"/>
                <w:szCs w:val="21"/>
              </w:rPr>
              <w:t xml:space="preserve">Los postes de luz dañados deben reemplazarse dentro de los veintiocho (28) días. Los nuevos postes de luz deben tener las mismas especificaciones o mejores especificaciones en </w:t>
            </w:r>
            <w:r w:rsidRPr="003D740D">
              <w:rPr>
                <w:rFonts w:ascii="Times New Roman" w:hAnsi="Times New Roman" w:cs="Times New Roman"/>
                <w:sz w:val="21"/>
                <w:szCs w:val="21"/>
              </w:rPr>
              <w:lastRenderedPageBreak/>
              <w:t>comparación con el poste de luz existente.</w:t>
            </w:r>
          </w:p>
        </w:tc>
      </w:tr>
      <w:bookmarkEnd w:id="84"/>
    </w:tbl>
    <w:p w14:paraId="257D85BF" w14:textId="77777777" w:rsidR="00B73BE0" w:rsidRPr="00E16CA0" w:rsidRDefault="00B73BE0" w:rsidP="00F92EC8">
      <w:pPr>
        <w:spacing w:before="120" w:after="120"/>
        <w:jc w:val="both"/>
        <w:rPr>
          <w:rFonts w:ascii="Times New Roman" w:hAnsi="Times New Roman" w:cs="Times New Roman"/>
          <w:iCs/>
          <w:lang w:bidi="es-ES"/>
        </w:rPr>
      </w:pPr>
    </w:p>
    <w:p w14:paraId="56026571" w14:textId="07277EA4" w:rsidR="00FA2BC8"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 “</w:t>
      </w:r>
      <w:r w:rsidRPr="00FA2BC8">
        <w:rPr>
          <w:rFonts w:ascii="Times New Roman" w:hAnsi="Times New Roman" w:cs="Times New Roman"/>
          <w:b/>
          <w:bCs/>
          <w:i/>
          <w:lang w:bidi="es-ES"/>
        </w:rPr>
        <w:t>Ausencia</w:t>
      </w:r>
      <w:r w:rsidRPr="00B73BE0">
        <w:rPr>
          <w:rFonts w:ascii="Times New Roman" w:hAnsi="Times New Roman" w:cs="Times New Roman"/>
          <w:iCs/>
          <w:lang w:bidi="es-ES"/>
        </w:rPr>
        <w:t xml:space="preserve">” se refiere a las señales y elementos que se enumeran en el inventario vial inicial o que han sido instalados por el Contratista como parte de </w:t>
      </w:r>
      <w:r w:rsidR="00FA2BC8">
        <w:rPr>
          <w:rFonts w:ascii="Times New Roman" w:hAnsi="Times New Roman" w:cs="Times New Roman"/>
          <w:iCs/>
          <w:lang w:bidi="es-ES"/>
        </w:rPr>
        <w:t>las O</w:t>
      </w:r>
      <w:r w:rsidRPr="00B73BE0">
        <w:rPr>
          <w:rFonts w:ascii="Times New Roman" w:hAnsi="Times New Roman" w:cs="Times New Roman"/>
          <w:iCs/>
          <w:lang w:bidi="es-ES"/>
        </w:rPr>
        <w:t xml:space="preserve">bras de </w:t>
      </w:r>
      <w:r w:rsidR="00FA2BC8">
        <w:rPr>
          <w:rFonts w:ascii="Times New Roman" w:hAnsi="Times New Roman" w:cs="Times New Roman"/>
          <w:iCs/>
          <w:lang w:bidi="es-ES"/>
        </w:rPr>
        <w:t>R</w:t>
      </w:r>
      <w:r w:rsidRPr="00B73BE0">
        <w:rPr>
          <w:rFonts w:ascii="Times New Roman" w:hAnsi="Times New Roman" w:cs="Times New Roman"/>
          <w:iCs/>
          <w:lang w:bidi="es-ES"/>
        </w:rPr>
        <w:t xml:space="preserve">ehabilitación, </w:t>
      </w:r>
      <w:r w:rsidR="00186FD0">
        <w:rPr>
          <w:rFonts w:ascii="Times New Roman" w:hAnsi="Times New Roman" w:cs="Times New Roman"/>
          <w:iCs/>
          <w:lang w:bidi="es-ES"/>
        </w:rPr>
        <w:t>Mejoramiento</w:t>
      </w:r>
      <w:r w:rsidRPr="00B73BE0">
        <w:rPr>
          <w:rFonts w:ascii="Times New Roman" w:hAnsi="Times New Roman" w:cs="Times New Roman"/>
          <w:iCs/>
          <w:lang w:bidi="es-ES"/>
        </w:rPr>
        <w:t xml:space="preserve"> o </w:t>
      </w:r>
      <w:r w:rsidR="00FA2BC8">
        <w:rPr>
          <w:rFonts w:ascii="Times New Roman" w:hAnsi="Times New Roman" w:cs="Times New Roman"/>
          <w:iCs/>
          <w:lang w:bidi="es-ES"/>
        </w:rPr>
        <w:t>E</w:t>
      </w:r>
      <w:r w:rsidRPr="00B73BE0">
        <w:rPr>
          <w:rFonts w:ascii="Times New Roman" w:hAnsi="Times New Roman" w:cs="Times New Roman"/>
          <w:iCs/>
          <w:lang w:bidi="es-ES"/>
        </w:rPr>
        <w:t>mergencia.</w:t>
      </w:r>
    </w:p>
    <w:p w14:paraId="6799716F" w14:textId="4B499702" w:rsidR="00FA2BC8"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Se aplica además lo siguiente:</w:t>
      </w:r>
    </w:p>
    <w:p w14:paraId="276381B5" w14:textId="17003FEC" w:rsidR="00FA2BC8" w:rsidRPr="00F92EC8" w:rsidRDefault="00B73BE0" w:rsidP="00F012DB">
      <w:pPr>
        <w:pStyle w:val="ListParagraph"/>
        <w:numPr>
          <w:ilvl w:val="0"/>
          <w:numId w:val="58"/>
        </w:numPr>
        <w:spacing w:before="120" w:after="120"/>
        <w:contextualSpacing w:val="0"/>
        <w:rPr>
          <w:iCs/>
        </w:rPr>
      </w:pPr>
      <w:r w:rsidRPr="00FA2BC8">
        <w:rPr>
          <w:iCs/>
        </w:rPr>
        <w:t>Marca</w:t>
      </w:r>
      <w:r w:rsidR="00F92EC8">
        <w:rPr>
          <w:iCs/>
        </w:rPr>
        <w:t>ción</w:t>
      </w:r>
      <w:r w:rsidRPr="00FA2BC8">
        <w:rPr>
          <w:iCs/>
        </w:rPr>
        <w:t xml:space="preserve"> via</w:t>
      </w:r>
      <w:r w:rsidR="00F92EC8">
        <w:rPr>
          <w:iCs/>
        </w:rPr>
        <w:t>l</w:t>
      </w:r>
      <w:r w:rsidR="00240A68">
        <w:rPr>
          <w:iCs/>
        </w:rPr>
        <w:t xml:space="preserve"> horizontal</w:t>
      </w:r>
      <w:r w:rsidRPr="00FA2BC8">
        <w:rPr>
          <w:iCs/>
        </w:rPr>
        <w:t xml:space="preserve">: La </w:t>
      </w:r>
      <w:r w:rsidR="00F92EC8" w:rsidRPr="00FA2BC8">
        <w:rPr>
          <w:iCs/>
        </w:rPr>
        <w:t>marca</w:t>
      </w:r>
      <w:r w:rsidR="00F92EC8">
        <w:rPr>
          <w:iCs/>
        </w:rPr>
        <w:t>ción</w:t>
      </w:r>
      <w:r w:rsidRPr="00FA2BC8">
        <w:rPr>
          <w:iCs/>
        </w:rPr>
        <w:t xml:space="preserve"> vial </w:t>
      </w:r>
      <w:r w:rsidR="00240A68">
        <w:rPr>
          <w:iCs/>
        </w:rPr>
        <w:t xml:space="preserve">horizontal </w:t>
      </w:r>
      <w:r w:rsidRPr="00FA2BC8">
        <w:rPr>
          <w:iCs/>
        </w:rPr>
        <w:t>debe incluir todas las marcas de calzadas requeridas por las Especificaciones Generales, incluidas las líneas de borde, líneas centrales, líneas centrales dobles, etc., junto con marcas en las intersecciones (línea de paso, línea central del camino lateral, cruces de peatones, etc.), lugares peligrosos, estacionamiento y las marcas en los bord</w:t>
      </w:r>
      <w:r w:rsidR="00F92EC8">
        <w:rPr>
          <w:iCs/>
        </w:rPr>
        <w:t>es</w:t>
      </w:r>
      <w:r w:rsidRPr="00FA2BC8">
        <w:rPr>
          <w:iCs/>
        </w:rPr>
        <w:t xml:space="preserve">. Todas las marcas viales </w:t>
      </w:r>
      <w:r w:rsidR="00240A68">
        <w:rPr>
          <w:iCs/>
        </w:rPr>
        <w:t xml:space="preserve">horizontales </w:t>
      </w:r>
      <w:r w:rsidRPr="00FA2BC8">
        <w:rPr>
          <w:iCs/>
        </w:rPr>
        <w:t>deben cumplir con los estándares de diseño establecidos en las Especificaciones. Si las especificaciones no cubren las marcas viales</w:t>
      </w:r>
      <w:r w:rsidR="00240A68">
        <w:rPr>
          <w:iCs/>
        </w:rPr>
        <w:t xml:space="preserve"> horizontales</w:t>
      </w:r>
      <w:r w:rsidRPr="00FA2BC8">
        <w:rPr>
          <w:iCs/>
        </w:rPr>
        <w:t xml:space="preserve">, se aplicarán las disposiciones de las </w:t>
      </w:r>
      <w:r w:rsidR="00240A68">
        <w:rPr>
          <w:iCs/>
        </w:rPr>
        <w:t>E</w:t>
      </w:r>
      <w:r w:rsidRPr="00FA2BC8">
        <w:rPr>
          <w:iCs/>
        </w:rPr>
        <w:t xml:space="preserve">specificaciones </w:t>
      </w:r>
      <w:r w:rsidR="00240A68">
        <w:rPr>
          <w:iCs/>
        </w:rPr>
        <w:t>G</w:t>
      </w:r>
      <w:r w:rsidRPr="00FA2BC8">
        <w:rPr>
          <w:iCs/>
        </w:rPr>
        <w:t>enerales.</w:t>
      </w:r>
    </w:p>
    <w:p w14:paraId="1C9A14D2" w14:textId="676DE959" w:rsidR="00B73BE0" w:rsidRDefault="00F92EC8" w:rsidP="00780A55">
      <w:pPr>
        <w:spacing w:before="120" w:after="120"/>
        <w:ind w:left="720"/>
        <w:jc w:val="both"/>
        <w:rPr>
          <w:rFonts w:ascii="Times New Roman" w:hAnsi="Times New Roman" w:cs="Times New Roman"/>
          <w:iCs/>
          <w:lang w:bidi="es-ES"/>
        </w:rPr>
      </w:pPr>
      <w:r>
        <w:rPr>
          <w:rFonts w:ascii="Times New Roman" w:hAnsi="Times New Roman" w:cs="Times New Roman"/>
          <w:iCs/>
          <w:lang w:bidi="es-ES"/>
        </w:rPr>
        <w:t>A</w:t>
      </w:r>
      <w:r w:rsidR="00B73BE0" w:rsidRPr="00B73BE0">
        <w:rPr>
          <w:rFonts w:ascii="Times New Roman" w:hAnsi="Times New Roman" w:cs="Times New Roman"/>
          <w:iCs/>
          <w:lang w:bidi="es-ES"/>
        </w:rPr>
        <w:t xml:space="preserve"> menos que se especifique lo contrario en otra parte de estas especificaciones, el uso de materiales termoplásticos reflectantes para señalización vial es obligatorio para</w:t>
      </w:r>
      <w:r w:rsidR="00FA2BC8">
        <w:rPr>
          <w:rFonts w:ascii="Times New Roman" w:hAnsi="Times New Roman" w:cs="Times New Roman"/>
          <w:iCs/>
          <w:lang w:bidi="es-ES"/>
        </w:rPr>
        <w:t>:</w:t>
      </w:r>
    </w:p>
    <w:p w14:paraId="5E1D78C1" w14:textId="7A9505F7" w:rsidR="00B73BE0" w:rsidRPr="00FA2BC8" w:rsidRDefault="00B73BE0" w:rsidP="00F012DB">
      <w:pPr>
        <w:pStyle w:val="ListParagraph"/>
        <w:numPr>
          <w:ilvl w:val="0"/>
          <w:numId w:val="59"/>
        </w:numPr>
        <w:spacing w:before="120" w:after="120"/>
        <w:ind w:left="1350"/>
        <w:contextualSpacing w:val="0"/>
        <w:rPr>
          <w:iCs/>
        </w:rPr>
      </w:pPr>
      <w:r w:rsidRPr="00FA2BC8">
        <w:rPr>
          <w:iCs/>
        </w:rPr>
        <w:t>todas las líneas de la red principal de carreteras; y</w:t>
      </w:r>
    </w:p>
    <w:p w14:paraId="69CA3769" w14:textId="212C7264" w:rsidR="00FA2BC8" w:rsidRPr="00F92EC8" w:rsidRDefault="00B73BE0" w:rsidP="00F012DB">
      <w:pPr>
        <w:pStyle w:val="ListParagraph"/>
        <w:numPr>
          <w:ilvl w:val="0"/>
          <w:numId w:val="59"/>
        </w:numPr>
        <w:spacing w:before="120" w:after="120"/>
        <w:ind w:left="1350"/>
        <w:contextualSpacing w:val="0"/>
        <w:rPr>
          <w:iCs/>
        </w:rPr>
      </w:pPr>
      <w:r w:rsidRPr="00FA2BC8">
        <w:rPr>
          <w:iCs/>
        </w:rPr>
        <w:t>la línea central de la red de carreteras secundarias</w:t>
      </w:r>
    </w:p>
    <w:p w14:paraId="034D74F6" w14:textId="5BF0D6DC" w:rsidR="00FA2BC8" w:rsidRPr="00B73BE0" w:rsidRDefault="00FA2BC8" w:rsidP="00CE24EF">
      <w:pPr>
        <w:spacing w:before="120" w:after="120"/>
        <w:ind w:left="720"/>
        <w:jc w:val="both"/>
        <w:rPr>
          <w:rFonts w:ascii="Times New Roman" w:hAnsi="Times New Roman" w:cs="Times New Roman"/>
          <w:iCs/>
          <w:lang w:bidi="es-ES"/>
        </w:rPr>
      </w:pPr>
      <w:r>
        <w:rPr>
          <w:rFonts w:ascii="Times New Roman" w:hAnsi="Times New Roman" w:cs="Times New Roman"/>
          <w:iCs/>
          <w:lang w:bidi="es-ES"/>
        </w:rPr>
        <w:t>No obstante</w:t>
      </w:r>
      <w:r w:rsidR="00B73BE0" w:rsidRPr="00B73BE0">
        <w:rPr>
          <w:rFonts w:ascii="Times New Roman" w:hAnsi="Times New Roman" w:cs="Times New Roman"/>
          <w:iCs/>
          <w:lang w:bidi="es-ES"/>
        </w:rPr>
        <w:t xml:space="preserve">, para carreteras o secciones de carreteras programadas para </w:t>
      </w:r>
      <w:r w:rsidR="00240A68">
        <w:rPr>
          <w:rFonts w:ascii="Times New Roman" w:hAnsi="Times New Roman" w:cs="Times New Roman"/>
          <w:iCs/>
          <w:lang w:bidi="es-ES"/>
        </w:rPr>
        <w:t>Obras de R</w:t>
      </w:r>
      <w:r w:rsidR="00B73BE0" w:rsidRPr="00B73BE0">
        <w:rPr>
          <w:rFonts w:ascii="Times New Roman" w:hAnsi="Times New Roman" w:cs="Times New Roman"/>
          <w:iCs/>
          <w:lang w:bidi="es-ES"/>
        </w:rPr>
        <w:t>ehabilitación de pavimentos que se completarán dentro de los 24 meses posteriores a la fecha de inicio</w:t>
      </w:r>
      <w:r w:rsidR="00240A68">
        <w:rPr>
          <w:rFonts w:ascii="Times New Roman" w:hAnsi="Times New Roman" w:cs="Times New Roman"/>
          <w:iCs/>
          <w:lang w:bidi="es-ES"/>
        </w:rPr>
        <w:t xml:space="preserve"> del contrato</w:t>
      </w:r>
      <w:r w:rsidR="00B73BE0" w:rsidRPr="00B73BE0">
        <w:rPr>
          <w:rFonts w:ascii="Times New Roman" w:hAnsi="Times New Roman" w:cs="Times New Roman"/>
          <w:iCs/>
          <w:lang w:bidi="es-ES"/>
        </w:rPr>
        <w:t xml:space="preserve">, se puede usar otra pintura reflectante para señalización vial hasta que se completen </w:t>
      </w:r>
      <w:r w:rsidR="003D3928">
        <w:rPr>
          <w:rFonts w:ascii="Times New Roman" w:hAnsi="Times New Roman" w:cs="Times New Roman"/>
          <w:iCs/>
          <w:lang w:bidi="es-ES"/>
        </w:rPr>
        <w:t>las Obras</w:t>
      </w:r>
      <w:r w:rsidR="00B73BE0" w:rsidRPr="00B73BE0">
        <w:rPr>
          <w:rFonts w:ascii="Times New Roman" w:hAnsi="Times New Roman" w:cs="Times New Roman"/>
          <w:iCs/>
          <w:lang w:bidi="es-ES"/>
        </w:rPr>
        <w:t xml:space="preserve"> de </w:t>
      </w:r>
      <w:r w:rsidR="00240A68">
        <w:rPr>
          <w:rFonts w:ascii="Times New Roman" w:hAnsi="Times New Roman" w:cs="Times New Roman"/>
          <w:iCs/>
          <w:lang w:bidi="es-ES"/>
        </w:rPr>
        <w:t>R</w:t>
      </w:r>
      <w:r w:rsidR="00B73BE0" w:rsidRPr="00B73BE0">
        <w:rPr>
          <w:rFonts w:ascii="Times New Roman" w:hAnsi="Times New Roman" w:cs="Times New Roman"/>
          <w:iCs/>
          <w:lang w:bidi="es-ES"/>
        </w:rPr>
        <w:t>ehabilitación. Para todas las demás marcas viales, se deben respetar las partes relevantes de las Especificaciones Generales.</w:t>
      </w:r>
    </w:p>
    <w:p w14:paraId="42AE043A" w14:textId="7A3F4D6A" w:rsidR="00FA2BC8" w:rsidRPr="00E16CA0" w:rsidRDefault="00B73BE0" w:rsidP="00F012DB">
      <w:pPr>
        <w:pStyle w:val="ListParagraph"/>
        <w:numPr>
          <w:ilvl w:val="0"/>
          <w:numId w:val="58"/>
        </w:numPr>
        <w:spacing w:before="120" w:after="120"/>
        <w:contextualSpacing w:val="0"/>
        <w:rPr>
          <w:iCs/>
        </w:rPr>
      </w:pPr>
      <w:r w:rsidRPr="00B73BE0">
        <w:rPr>
          <w:iCs/>
        </w:rPr>
        <w:t xml:space="preserve">Señales </w:t>
      </w:r>
      <w:r w:rsidR="00240A68">
        <w:rPr>
          <w:iCs/>
        </w:rPr>
        <w:t>verticales</w:t>
      </w:r>
      <w:r w:rsidRPr="00B73BE0">
        <w:rPr>
          <w:iCs/>
        </w:rPr>
        <w:t xml:space="preserve">: A menos que se especifique lo contrario en las Especificaciones Generales, las señales </w:t>
      </w:r>
      <w:r w:rsidR="00240A68">
        <w:rPr>
          <w:iCs/>
        </w:rPr>
        <w:t>verticales</w:t>
      </w:r>
      <w:r w:rsidRPr="00B73BE0">
        <w:rPr>
          <w:iCs/>
        </w:rPr>
        <w:t xml:space="preserve"> que instalará el Contratista deberán cumplir con los estándares de diseño definidos en las Especificaciones. Si las Especificaciones no cubren los estándares para </w:t>
      </w:r>
      <w:r w:rsidR="00240A68">
        <w:rPr>
          <w:iCs/>
        </w:rPr>
        <w:t>s</w:t>
      </w:r>
      <w:r w:rsidRPr="00B73BE0">
        <w:rPr>
          <w:iCs/>
        </w:rPr>
        <w:t>eñal</w:t>
      </w:r>
      <w:r w:rsidR="00240A68">
        <w:rPr>
          <w:iCs/>
        </w:rPr>
        <w:t>es verticales</w:t>
      </w:r>
      <w:r w:rsidRPr="00B73BE0">
        <w:rPr>
          <w:iCs/>
        </w:rPr>
        <w:t xml:space="preserve">, se aplicarán las disposiciones de las Especificaciones Generales. Una señal </w:t>
      </w:r>
      <w:r w:rsidR="00240A68">
        <w:rPr>
          <w:iCs/>
        </w:rPr>
        <w:t xml:space="preserve">vertical </w:t>
      </w:r>
      <w:r w:rsidRPr="00B73BE0">
        <w:rPr>
          <w:iCs/>
        </w:rPr>
        <w:t xml:space="preserve">debe considerarse ineficaz cuando ya no puede detectarse o leerse fácilmente de día y de noche desde un vehículo que circula a la velocidad media del tráfico en la vía </w:t>
      </w:r>
      <w:r w:rsidR="00240A68">
        <w:rPr>
          <w:iCs/>
        </w:rPr>
        <w:t xml:space="preserve">donde está instalada </w:t>
      </w:r>
      <w:r w:rsidRPr="00B73BE0">
        <w:rPr>
          <w:iCs/>
        </w:rPr>
        <w:t xml:space="preserve">la señal, o cuando la luminosidad es </w:t>
      </w:r>
      <w:r w:rsidR="00240A68">
        <w:rPr>
          <w:iCs/>
        </w:rPr>
        <w:t xml:space="preserve">menos </w:t>
      </w:r>
      <w:r w:rsidRPr="00B73BE0">
        <w:rPr>
          <w:iCs/>
        </w:rPr>
        <w:t xml:space="preserve">del 70% de </w:t>
      </w:r>
      <w:r w:rsidR="00240A68">
        <w:rPr>
          <w:iCs/>
        </w:rPr>
        <w:t xml:space="preserve">los </w:t>
      </w:r>
      <w:r w:rsidRPr="00B73BE0">
        <w:rPr>
          <w:iCs/>
        </w:rPr>
        <w:t xml:space="preserve">valores indicados en las normas pertinentes. Los letreros ineficaces deben ser reemplazados. Para todas las carreteras con velocidad </w:t>
      </w:r>
      <w:r w:rsidRPr="00B73BE0">
        <w:rPr>
          <w:iCs/>
        </w:rPr>
        <w:lastRenderedPageBreak/>
        <w:t>indicada ≤ 80 km / h se utilizarán señales de tamaño mediano y para velocidades indicadas&gt; 80 km / h se utilizarán señales de tamaño grande.</w:t>
      </w:r>
    </w:p>
    <w:p w14:paraId="754D5438" w14:textId="46CAD1C4" w:rsidR="00FA2BC8" w:rsidRPr="00F92EC8" w:rsidRDefault="00FA2BC8" w:rsidP="00F012DB">
      <w:pPr>
        <w:pStyle w:val="ListParagraph"/>
        <w:numPr>
          <w:ilvl w:val="0"/>
          <w:numId w:val="58"/>
        </w:numPr>
        <w:spacing w:before="120" w:after="120"/>
        <w:contextualSpacing w:val="0"/>
        <w:rPr>
          <w:i/>
        </w:rPr>
      </w:pPr>
      <w:r>
        <w:rPr>
          <w:iCs/>
        </w:rPr>
        <w:t xml:space="preserve"> </w:t>
      </w:r>
      <w:r w:rsidR="00B73BE0" w:rsidRPr="00B73BE0">
        <w:rPr>
          <w:iCs/>
        </w:rPr>
        <w:t xml:space="preserve">Postes marcadores de distancia (hitos): La oferta del Contratista para Servicios de mantenimiento debe permitir la provisión y mantenimiento de postes marcadores de distancia en un lado de la carretera del proyecto (al menos un poste por km) a menos que se indique lo contrario en el Contrato. El diseño y las especificaciones de los postes marcadores de distancia deben ajustarse a las normas pertinentes. Los puestos que estén ausentes al inicio del contrato deben instalarse dentro de los primeros 12 meses de la ejecución del contrato. </w:t>
      </w:r>
      <w:r w:rsidR="00B73BE0" w:rsidRPr="00FA2BC8">
        <w:rPr>
          <w:i/>
        </w:rPr>
        <w:t>[Nota: elimine esta disposición si el contrato no requiere postes de marcadores de distancia].</w:t>
      </w:r>
    </w:p>
    <w:p w14:paraId="77556466" w14:textId="4C613219" w:rsidR="00FA2BC8" w:rsidRPr="00B73BE0" w:rsidRDefault="00B73BE0"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Método de medición</w:t>
      </w:r>
      <w:r w:rsidRPr="00B73BE0">
        <w:rPr>
          <w:rFonts w:ascii="Times New Roman" w:hAnsi="Times New Roman" w:cs="Times New Roman"/>
          <w:iCs/>
          <w:lang w:bidi="es-ES"/>
        </w:rPr>
        <w:t xml:space="preserve">: Inspección visual. El </w:t>
      </w:r>
      <w:r w:rsidR="00FA2BC8">
        <w:rPr>
          <w:rFonts w:ascii="Times New Roman" w:hAnsi="Times New Roman" w:cs="Times New Roman"/>
          <w:iCs/>
          <w:lang w:bidi="es-ES"/>
        </w:rPr>
        <w:t>Gerente de Proyecto</w:t>
      </w:r>
      <w:r w:rsidRPr="00B73BE0">
        <w:rPr>
          <w:rFonts w:ascii="Times New Roman" w:hAnsi="Times New Roman" w:cs="Times New Roman"/>
          <w:iCs/>
          <w:lang w:bidi="es-ES"/>
        </w:rPr>
        <w:t xml:space="preserve"> será el único juez del cumplimiento de los requisitos.</w:t>
      </w:r>
    </w:p>
    <w:p w14:paraId="3B2C8EB8" w14:textId="6989CD8C" w:rsidR="003D740D" w:rsidRDefault="00B73BE0"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Reducción de pago por incumplimiento</w:t>
      </w:r>
      <w:r w:rsidRPr="00B73BE0">
        <w:rPr>
          <w:rFonts w:ascii="Times New Roman" w:hAnsi="Times New Roman" w:cs="Times New Roman"/>
          <w:iCs/>
          <w:lang w:bidi="es-ES"/>
        </w:rPr>
        <w:t>: Diez (10) por ciento de</w:t>
      </w:r>
      <w:r w:rsidR="0028494A">
        <w:rPr>
          <w:rFonts w:ascii="Times New Roman" w:hAnsi="Times New Roman" w:cs="Times New Roman"/>
          <w:iCs/>
          <w:lang w:bidi="es-ES"/>
        </w:rPr>
        <w:t>l monto de suma alzada</w:t>
      </w:r>
      <w:r w:rsidRPr="00B73BE0">
        <w:rPr>
          <w:rFonts w:ascii="Times New Roman" w:hAnsi="Times New Roman" w:cs="Times New Roman"/>
          <w:iCs/>
          <w:lang w:bidi="es-ES"/>
        </w:rPr>
        <w:t xml:space="preserve"> mensual por un km, a aplicar por cada caso de incumplimiento y por cada día que persista el incumplimiento. Si hay varios casos de incumplimiento en un tramo de un km, la reducción del pago se aplicará por separado para cada caso de incumplimiento.</w:t>
      </w:r>
    </w:p>
    <w:p w14:paraId="44F4EDA7" w14:textId="77777777" w:rsidR="003D740D" w:rsidRPr="00B73BE0" w:rsidRDefault="003D740D" w:rsidP="00F92EC8">
      <w:pPr>
        <w:spacing w:before="120" w:after="120"/>
        <w:jc w:val="both"/>
        <w:rPr>
          <w:rFonts w:ascii="Times New Roman" w:hAnsi="Times New Roman" w:cs="Times New Roman"/>
          <w:iCs/>
          <w:lang w:bidi="es-ES"/>
        </w:rPr>
      </w:pPr>
    </w:p>
    <w:p w14:paraId="252C1686" w14:textId="05D032FA" w:rsidR="00FA2BC8" w:rsidRPr="00F92EC8" w:rsidRDefault="00186FD0" w:rsidP="00F012DB">
      <w:pPr>
        <w:pStyle w:val="Heading5"/>
        <w:numPr>
          <w:ilvl w:val="4"/>
          <w:numId w:val="26"/>
        </w:numPr>
        <w:tabs>
          <w:tab w:val="clear" w:pos="1276"/>
        </w:tabs>
        <w:spacing w:before="120" w:after="120"/>
        <w:contextualSpacing w:val="0"/>
      </w:pPr>
      <w:bookmarkStart w:id="85" w:name="_Toc82613934"/>
      <w:r w:rsidRPr="00FA2BC8">
        <w:t>MDO</w:t>
      </w:r>
      <w:r w:rsidR="00B73BE0" w:rsidRPr="00FA2BC8">
        <w:t>-8.2: Retro</w:t>
      </w:r>
      <w:r w:rsidR="003D47FF">
        <w:t>-</w:t>
      </w:r>
      <w:r w:rsidR="00B73BE0" w:rsidRPr="00FA2BC8">
        <w:t xml:space="preserve">reflectividad de </w:t>
      </w:r>
      <w:r w:rsidR="002334FF">
        <w:t>s</w:t>
      </w:r>
      <w:r w:rsidR="00B73BE0" w:rsidRPr="00FA2BC8">
        <w:t xml:space="preserve">eñales y </w:t>
      </w:r>
      <w:r w:rsidR="006958DB">
        <w:t>m</w:t>
      </w:r>
      <w:r w:rsidR="00B73BE0" w:rsidRPr="00FA2BC8">
        <w:t xml:space="preserve">arcas </w:t>
      </w:r>
      <w:r w:rsidR="006958DB">
        <w:t>v</w:t>
      </w:r>
      <w:r w:rsidR="00B73BE0" w:rsidRPr="00FA2BC8">
        <w:t>iales</w:t>
      </w:r>
      <w:bookmarkEnd w:id="85"/>
    </w:p>
    <w:p w14:paraId="4AE14950" w14:textId="789696F2" w:rsidR="00FA2BC8" w:rsidRPr="00F92EC8" w:rsidRDefault="00B73BE0" w:rsidP="00F92EC8">
      <w:pPr>
        <w:spacing w:before="120" w:after="120"/>
        <w:jc w:val="both"/>
        <w:rPr>
          <w:rFonts w:ascii="Times New Roman" w:hAnsi="Times New Roman" w:cs="Times New Roman"/>
          <w:i/>
          <w:lang w:bidi="es-ES"/>
        </w:rPr>
      </w:pPr>
      <w:r w:rsidRPr="00FA2BC8">
        <w:rPr>
          <w:rFonts w:ascii="Times New Roman" w:hAnsi="Times New Roman" w:cs="Times New Roman"/>
          <w:i/>
          <w:lang w:bidi="es-ES"/>
        </w:rPr>
        <w:t xml:space="preserve">[Nota: El </w:t>
      </w:r>
      <w:r w:rsidR="00FC32D9" w:rsidRPr="00FA2BC8">
        <w:rPr>
          <w:rFonts w:ascii="Times New Roman" w:hAnsi="Times New Roman" w:cs="Times New Roman"/>
          <w:i/>
          <w:lang w:bidi="es-ES"/>
        </w:rPr>
        <w:t>Contratante</w:t>
      </w:r>
      <w:r w:rsidRPr="00FA2BC8">
        <w:rPr>
          <w:rFonts w:ascii="Times New Roman" w:hAnsi="Times New Roman" w:cs="Times New Roman"/>
          <w:i/>
          <w:lang w:bidi="es-ES"/>
        </w:rPr>
        <w:t xml:space="preserve"> puede o no aplicar requisitos para la </w:t>
      </w:r>
      <w:r w:rsidR="006958DB">
        <w:rPr>
          <w:rFonts w:ascii="Times New Roman" w:hAnsi="Times New Roman" w:cs="Times New Roman"/>
          <w:i/>
          <w:lang w:bidi="es-ES"/>
        </w:rPr>
        <w:t>R</w:t>
      </w:r>
      <w:r w:rsidRPr="00FA2BC8">
        <w:rPr>
          <w:rFonts w:ascii="Times New Roman" w:hAnsi="Times New Roman" w:cs="Times New Roman"/>
          <w:i/>
          <w:lang w:bidi="es-ES"/>
        </w:rPr>
        <w:t>etro</w:t>
      </w:r>
      <w:r w:rsidR="003D47FF">
        <w:rPr>
          <w:rFonts w:ascii="Times New Roman" w:hAnsi="Times New Roman" w:cs="Times New Roman"/>
          <w:i/>
          <w:lang w:bidi="es-ES"/>
        </w:rPr>
        <w:t>-</w:t>
      </w:r>
      <w:r w:rsidRPr="00FA2BC8">
        <w:rPr>
          <w:rFonts w:ascii="Times New Roman" w:hAnsi="Times New Roman" w:cs="Times New Roman"/>
          <w:i/>
          <w:lang w:bidi="es-ES"/>
        </w:rPr>
        <w:t>reflectividad de las marcas viales. Si se van a aplicar requisitos, estos deben tener en cuenta la parte aplicable de las Especificaciones Generales y / o las necesidades particulares de la carretera.]</w:t>
      </w:r>
    </w:p>
    <w:p w14:paraId="6C70249E" w14:textId="2FE3DE02" w:rsidR="00B73BE0" w:rsidRPr="00FA2BC8" w:rsidRDefault="00B73BE0" w:rsidP="00F92EC8">
      <w:pPr>
        <w:spacing w:before="120" w:after="120"/>
        <w:jc w:val="both"/>
        <w:rPr>
          <w:rFonts w:ascii="Times New Roman" w:hAnsi="Times New Roman" w:cs="Times New Roman"/>
          <w:i/>
          <w:lang w:bidi="es-ES"/>
        </w:rPr>
      </w:pPr>
      <w:r w:rsidRPr="00FA2BC8">
        <w:rPr>
          <w:rFonts w:ascii="Times New Roman" w:hAnsi="Times New Roman" w:cs="Times New Roman"/>
          <w:i/>
          <w:lang w:bidi="es-ES"/>
        </w:rPr>
        <w:t xml:space="preserve">[Tabla de </w:t>
      </w:r>
      <w:r w:rsidR="00FA2BC8" w:rsidRPr="00FA2BC8">
        <w:rPr>
          <w:rFonts w:ascii="Times New Roman" w:hAnsi="Times New Roman" w:cs="Times New Roman"/>
          <w:i/>
          <w:lang w:bidi="es-ES"/>
        </w:rPr>
        <w:t>ejemplo</w:t>
      </w:r>
      <w:r w:rsidRPr="00FA2BC8">
        <w:rPr>
          <w:rFonts w:ascii="Times New Roman" w:hAnsi="Times New Roman" w:cs="Times New Roman"/>
          <w:i/>
          <w:lang w:bidi="es-ES"/>
        </w:rPr>
        <w:t xml:space="preserve">: </w:t>
      </w:r>
      <w:r w:rsidR="007C670B" w:rsidRPr="00FA2BC8">
        <w:rPr>
          <w:rFonts w:ascii="Times New Roman" w:hAnsi="Times New Roman" w:cs="Times New Roman"/>
          <w:i/>
          <w:lang w:bidi="es-ES"/>
        </w:rPr>
        <w:t>Retro</w:t>
      </w:r>
      <w:r w:rsidR="003D47FF">
        <w:rPr>
          <w:rFonts w:ascii="Times New Roman" w:hAnsi="Times New Roman" w:cs="Times New Roman"/>
          <w:i/>
          <w:lang w:bidi="es-ES"/>
        </w:rPr>
        <w:t>-</w:t>
      </w:r>
      <w:r w:rsidR="007C670B" w:rsidRPr="00FA2BC8">
        <w:rPr>
          <w:rFonts w:ascii="Times New Roman" w:hAnsi="Times New Roman" w:cs="Times New Roman"/>
          <w:i/>
          <w:lang w:bidi="es-ES"/>
        </w:rPr>
        <w:t>reflectividad</w:t>
      </w:r>
      <w:r w:rsidRPr="00FA2BC8">
        <w:rPr>
          <w:rFonts w:ascii="Times New Roman" w:hAnsi="Times New Roman" w:cs="Times New Roman"/>
          <w:i/>
          <w:lang w:bidi="es-ES"/>
        </w:rPr>
        <w:t xml:space="preserve"> de señales viales</w:t>
      </w:r>
      <w:r w:rsidR="0028494A">
        <w:rPr>
          <w:rFonts w:ascii="Times New Roman" w:hAnsi="Times New Roman" w:cs="Times New Roman"/>
          <w:i/>
          <w:lang w:bidi="es-ES"/>
        </w:rPr>
        <w:t xml:space="preserve"> verticales</w:t>
      </w:r>
      <w:r w:rsidRPr="00FA2BC8">
        <w:rPr>
          <w:rFonts w:ascii="Times New Roman" w:hAnsi="Times New Roman" w:cs="Times New Roman"/>
          <w:i/>
          <w:lang w:bidi="es-ES"/>
        </w:rPr>
        <w:t>, marca</w:t>
      </w:r>
      <w:r w:rsidR="0028494A">
        <w:rPr>
          <w:rFonts w:ascii="Times New Roman" w:hAnsi="Times New Roman" w:cs="Times New Roman"/>
          <w:i/>
          <w:lang w:bidi="es-ES"/>
        </w:rPr>
        <w:t>ciones horizontales</w:t>
      </w:r>
      <w:r w:rsidRPr="00FA2BC8">
        <w:rPr>
          <w:rFonts w:ascii="Times New Roman" w:hAnsi="Times New Roman" w:cs="Times New Roman"/>
          <w:i/>
          <w:lang w:bidi="es-ES"/>
        </w:rPr>
        <w:t xml:space="preserve"> y dispositivos de seguridad vial - todos los niveles de servicio]</w:t>
      </w:r>
    </w:p>
    <w:p w14:paraId="3063C9B2" w14:textId="77777777" w:rsidR="00B73BE0" w:rsidRDefault="00B73BE0" w:rsidP="00F92EC8">
      <w:pPr>
        <w:spacing w:before="120" w:after="120"/>
        <w:jc w:val="both"/>
        <w:rPr>
          <w:rFonts w:ascii="Times New Roman" w:hAnsi="Times New Roman" w:cs="Times New Roman"/>
          <w:iCs/>
          <w:lang w:bidi="es-ES"/>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F9681B" w:rsidRPr="008E07F0" w14:paraId="0CB05106" w14:textId="77777777" w:rsidTr="00035DB6">
        <w:trPr>
          <w:gridBefore w:val="1"/>
          <w:wBefore w:w="8" w:type="dxa"/>
          <w:tblHeader/>
        </w:trPr>
        <w:tc>
          <w:tcPr>
            <w:tcW w:w="1905" w:type="dxa"/>
            <w:shd w:val="clear" w:color="auto" w:fill="993366"/>
            <w:vAlign w:val="center"/>
          </w:tcPr>
          <w:p w14:paraId="7D265223" w14:textId="34FF879B" w:rsidR="00F9681B" w:rsidRPr="00057511" w:rsidRDefault="007C670B" w:rsidP="00F92EC8">
            <w:pPr>
              <w:keepNext/>
              <w:keepLines/>
              <w:spacing w:before="120" w:after="120"/>
              <w:jc w:val="center"/>
              <w:rPr>
                <w:rFonts w:asciiTheme="majorHAnsi" w:hAnsiTheme="majorHAnsi"/>
                <w:b/>
                <w:color w:val="FFFFFF"/>
                <w:szCs w:val="18"/>
              </w:rPr>
            </w:pPr>
            <w:r w:rsidRPr="00F9681B">
              <w:rPr>
                <w:rFonts w:ascii="Times New Roman" w:hAnsi="Times New Roman" w:cs="Times New Roman"/>
                <w:b/>
                <w:bCs/>
                <w:color w:val="FFFFFF"/>
                <w:sz w:val="22"/>
                <w:szCs w:val="22"/>
              </w:rPr>
              <w:t>Ítem</w:t>
            </w:r>
          </w:p>
        </w:tc>
        <w:tc>
          <w:tcPr>
            <w:tcW w:w="2570" w:type="dxa"/>
            <w:shd w:val="clear" w:color="auto" w:fill="993366"/>
            <w:vAlign w:val="center"/>
          </w:tcPr>
          <w:p w14:paraId="62EC64ED" w14:textId="77777777" w:rsidR="00F9681B" w:rsidRPr="00F9681B" w:rsidRDefault="00F9681B"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Requisitos</w:t>
            </w:r>
          </w:p>
          <w:p w14:paraId="5F5A8B80" w14:textId="21E8CE1D" w:rsidR="00F9681B" w:rsidRPr="008E07F0" w:rsidRDefault="00F9681B" w:rsidP="00F92EC8">
            <w:pPr>
              <w:keepNext/>
              <w:keepLines/>
              <w:spacing w:before="120" w:after="120"/>
              <w:jc w:val="center"/>
              <w:rPr>
                <w:rFonts w:asciiTheme="majorHAnsi" w:hAnsiTheme="majorHAnsi"/>
                <w:b/>
                <w:color w:val="FFFFFF"/>
                <w:szCs w:val="18"/>
              </w:rPr>
            </w:pPr>
            <w:r w:rsidRPr="00F9681B">
              <w:rPr>
                <w:rFonts w:ascii="Times New Roman" w:hAnsi="Times New Roman" w:cs="Times New Roman"/>
                <w:b/>
                <w:bCs/>
                <w:color w:val="FFFFFF"/>
                <w:sz w:val="22"/>
                <w:szCs w:val="22"/>
              </w:rPr>
              <w:t>(para todos los Niveles de Servicio)</w:t>
            </w:r>
          </w:p>
        </w:tc>
        <w:tc>
          <w:tcPr>
            <w:tcW w:w="2607" w:type="dxa"/>
            <w:shd w:val="clear" w:color="auto" w:fill="993366"/>
            <w:vAlign w:val="center"/>
          </w:tcPr>
          <w:p w14:paraId="231E80B8" w14:textId="2A61F934" w:rsidR="00F9681B" w:rsidRPr="00057511" w:rsidRDefault="00F9681B" w:rsidP="00F92EC8">
            <w:pPr>
              <w:keepNext/>
              <w:keepLines/>
              <w:spacing w:before="120" w:after="120"/>
              <w:jc w:val="center"/>
              <w:rPr>
                <w:rFonts w:asciiTheme="majorHAnsi" w:hAnsiTheme="majorHAnsi"/>
                <w:b/>
                <w:color w:val="FFFFFF"/>
                <w:szCs w:val="18"/>
              </w:rPr>
            </w:pPr>
            <w:r w:rsidRPr="00F9681B">
              <w:rPr>
                <w:rFonts w:ascii="Times New Roman" w:hAnsi="Times New Roman" w:cs="Times New Roman"/>
                <w:b/>
                <w:bCs/>
                <w:color w:val="FFFFFF"/>
                <w:sz w:val="22"/>
                <w:szCs w:val="22"/>
              </w:rPr>
              <w:t xml:space="preserve">Medición / </w:t>
            </w:r>
            <w:r w:rsidRPr="00F9681B">
              <w:rPr>
                <w:rFonts w:ascii="Times New Roman" w:hAnsi="Times New Roman" w:cs="Times New Roman"/>
                <w:b/>
                <w:bCs/>
                <w:color w:val="FFFFFF"/>
                <w:sz w:val="22"/>
                <w:szCs w:val="22"/>
              </w:rPr>
              <w:br/>
              <w:t>Detección</w:t>
            </w:r>
          </w:p>
        </w:tc>
        <w:tc>
          <w:tcPr>
            <w:tcW w:w="2053" w:type="dxa"/>
            <w:shd w:val="clear" w:color="auto" w:fill="993366"/>
            <w:vAlign w:val="center"/>
          </w:tcPr>
          <w:p w14:paraId="6124563F" w14:textId="77777777" w:rsidR="00F9681B" w:rsidRPr="00F9681B" w:rsidRDefault="00F9681B" w:rsidP="00F92EC8">
            <w:pPr>
              <w:spacing w:before="120" w:after="120"/>
              <w:jc w:val="center"/>
              <w:rPr>
                <w:rFonts w:ascii="Times New Roman" w:hAnsi="Times New Roman" w:cs="Times New Roman"/>
                <w:b/>
                <w:bCs/>
                <w:color w:val="FFFFFF"/>
                <w:sz w:val="22"/>
                <w:szCs w:val="22"/>
              </w:rPr>
            </w:pPr>
            <w:r w:rsidRPr="00F9681B">
              <w:rPr>
                <w:rFonts w:ascii="Times New Roman" w:hAnsi="Times New Roman" w:cs="Times New Roman"/>
                <w:b/>
                <w:bCs/>
                <w:color w:val="FFFFFF"/>
                <w:sz w:val="22"/>
                <w:szCs w:val="22"/>
              </w:rPr>
              <w:t>Período de gracia para reparaciones (en días) otorgado después de la deducción del pago del "primer día"</w:t>
            </w:r>
          </w:p>
          <w:p w14:paraId="643CD47B" w14:textId="0BA2019B" w:rsidR="00F9681B" w:rsidRPr="008E07F0" w:rsidRDefault="00F9681B" w:rsidP="00F92EC8">
            <w:pPr>
              <w:keepNext/>
              <w:keepLines/>
              <w:spacing w:before="120" w:after="120"/>
              <w:jc w:val="center"/>
              <w:rPr>
                <w:rFonts w:asciiTheme="majorHAnsi" w:hAnsiTheme="majorHAnsi"/>
                <w:b/>
                <w:color w:val="FFFFFF"/>
                <w:szCs w:val="18"/>
              </w:rPr>
            </w:pPr>
          </w:p>
        </w:tc>
      </w:tr>
      <w:tr w:rsidR="00E16CA0" w:rsidRPr="002D15AD" w14:paraId="0D24E2E6" w14:textId="77777777" w:rsidTr="00035DB6">
        <w:trPr>
          <w:gridBefore w:val="1"/>
          <w:wBefore w:w="8" w:type="dxa"/>
        </w:trPr>
        <w:tc>
          <w:tcPr>
            <w:tcW w:w="1905" w:type="dxa"/>
          </w:tcPr>
          <w:p w14:paraId="6320FA97" w14:textId="41A94046" w:rsidR="00E16CA0" w:rsidRPr="00E16CA0" w:rsidRDefault="00E16CA0" w:rsidP="00E16CA0">
            <w:pPr>
              <w:pStyle w:val="IndexHeading"/>
              <w:spacing w:before="120" w:after="120"/>
            </w:pPr>
            <w:r w:rsidRPr="00927C1D">
              <w:t>Señales verticales (señales de información, señales de advertencia, señales de reglas de tráfico, etc.)</w:t>
            </w:r>
          </w:p>
        </w:tc>
        <w:tc>
          <w:tcPr>
            <w:tcW w:w="2570" w:type="dxa"/>
          </w:tcPr>
          <w:p w14:paraId="033A6187" w14:textId="4CA3D9C2" w:rsidR="00E16CA0" w:rsidRPr="00B570BD" w:rsidRDefault="00E16CA0" w:rsidP="00E16CA0">
            <w:pPr>
              <w:spacing w:before="120" w:after="120"/>
              <w:rPr>
                <w:rFonts w:ascii="Times New Roman" w:hAnsi="Times New Roman" w:cs="Times New Roman"/>
                <w:sz w:val="21"/>
                <w:szCs w:val="21"/>
              </w:rPr>
            </w:pPr>
            <w:r w:rsidRPr="00B570BD">
              <w:rPr>
                <w:rFonts w:ascii="Times New Roman" w:hAnsi="Times New Roman" w:cs="Times New Roman"/>
                <w:sz w:val="21"/>
                <w:szCs w:val="21"/>
              </w:rPr>
              <w:t>Reflectividad&gt; 70% de los valores en el estándar de diseño relevante</w:t>
            </w:r>
          </w:p>
        </w:tc>
        <w:tc>
          <w:tcPr>
            <w:tcW w:w="2607" w:type="dxa"/>
          </w:tcPr>
          <w:p w14:paraId="71BC3661" w14:textId="1F8D90B3" w:rsidR="00E16CA0" w:rsidRPr="00B570BD" w:rsidRDefault="00E16CA0" w:rsidP="003D740D">
            <w:pPr>
              <w:spacing w:before="120" w:after="120"/>
              <w:rPr>
                <w:rFonts w:ascii="Times New Roman" w:hAnsi="Times New Roman" w:cs="Times New Roman"/>
                <w:sz w:val="21"/>
                <w:szCs w:val="21"/>
              </w:rPr>
            </w:pPr>
            <w:r w:rsidRPr="00B570BD">
              <w:rPr>
                <w:rFonts w:ascii="Times New Roman" w:hAnsi="Times New Roman" w:cs="Times New Roman"/>
                <w:sz w:val="21"/>
                <w:szCs w:val="21"/>
              </w:rPr>
              <w:t>Inspección Visual</w:t>
            </w:r>
          </w:p>
          <w:p w14:paraId="5C7F2C3D" w14:textId="77777777" w:rsidR="00E16CA0" w:rsidRPr="00B570BD" w:rsidRDefault="00E16CA0" w:rsidP="003D740D">
            <w:pPr>
              <w:spacing w:before="120" w:after="120"/>
              <w:rPr>
                <w:rFonts w:ascii="Times New Roman" w:hAnsi="Times New Roman" w:cs="Times New Roman"/>
                <w:sz w:val="21"/>
                <w:szCs w:val="21"/>
              </w:rPr>
            </w:pPr>
          </w:p>
        </w:tc>
        <w:tc>
          <w:tcPr>
            <w:tcW w:w="2053" w:type="dxa"/>
          </w:tcPr>
          <w:p w14:paraId="15D0FA74" w14:textId="1863ABAD" w:rsidR="00E16CA0" w:rsidRPr="002D15AD" w:rsidRDefault="002D15AD" w:rsidP="002D15AD">
            <w:pPr>
              <w:spacing w:before="120" w:after="120"/>
              <w:rPr>
                <w:rFonts w:ascii="Times New Roman" w:hAnsi="Times New Roman" w:cs="Times New Roman"/>
                <w:sz w:val="21"/>
                <w:szCs w:val="21"/>
              </w:rPr>
            </w:pPr>
            <w:r w:rsidRPr="002D15AD">
              <w:rPr>
                <w:rFonts w:ascii="Times New Roman" w:hAnsi="Times New Roman" w:cs="Times New Roman"/>
                <w:sz w:val="21"/>
                <w:szCs w:val="21"/>
              </w:rPr>
              <w:t>Los artículos que no cumplan con los requisitos deben reemplazarse dentro de los catorce (14) días.</w:t>
            </w:r>
          </w:p>
        </w:tc>
      </w:tr>
      <w:tr w:rsidR="002D15AD" w:rsidRPr="002D15AD" w14:paraId="6398BCF1" w14:textId="77777777" w:rsidTr="00035DB6">
        <w:trPr>
          <w:trHeight w:val="430"/>
        </w:trPr>
        <w:tc>
          <w:tcPr>
            <w:tcW w:w="1913" w:type="dxa"/>
            <w:gridSpan w:val="2"/>
          </w:tcPr>
          <w:p w14:paraId="5B215237" w14:textId="3A98E583" w:rsidR="002D15AD" w:rsidRPr="00E16CA0" w:rsidRDefault="002D15AD" w:rsidP="002D15AD">
            <w:pPr>
              <w:pStyle w:val="IndexHeading"/>
              <w:spacing w:before="120" w:after="120"/>
            </w:pPr>
            <w:r w:rsidRPr="00927C1D">
              <w:t>Mar</w:t>
            </w:r>
            <w:r>
              <w:t xml:space="preserve">caciones </w:t>
            </w:r>
            <w:r w:rsidRPr="00927C1D">
              <w:t>viales horizontales</w:t>
            </w:r>
          </w:p>
        </w:tc>
        <w:tc>
          <w:tcPr>
            <w:tcW w:w="2570" w:type="dxa"/>
          </w:tcPr>
          <w:p w14:paraId="285BFED2" w14:textId="0D87F300" w:rsidR="002D15AD" w:rsidRPr="00B570BD" w:rsidRDefault="002D15AD" w:rsidP="002D15AD">
            <w:pPr>
              <w:spacing w:before="120" w:after="120"/>
              <w:rPr>
                <w:rFonts w:ascii="Times New Roman" w:hAnsi="Times New Roman" w:cs="Times New Roman"/>
                <w:sz w:val="21"/>
                <w:szCs w:val="21"/>
              </w:rPr>
            </w:pPr>
            <w:r w:rsidRPr="00B570BD">
              <w:rPr>
                <w:rFonts w:ascii="Times New Roman" w:hAnsi="Times New Roman" w:cs="Times New Roman"/>
                <w:sz w:val="21"/>
                <w:szCs w:val="21"/>
              </w:rPr>
              <w:t>La luminancia (Q</w:t>
            </w:r>
            <w:r w:rsidRPr="00B570BD">
              <w:rPr>
                <w:rFonts w:ascii="Times New Roman" w:hAnsi="Times New Roman" w:cs="Times New Roman"/>
                <w:sz w:val="21"/>
                <w:szCs w:val="21"/>
                <w:vertAlign w:val="subscript"/>
              </w:rPr>
              <w:t>d</w:t>
            </w:r>
            <w:r w:rsidRPr="00B570BD">
              <w:rPr>
                <w:rFonts w:ascii="Times New Roman" w:hAnsi="Times New Roman" w:cs="Times New Roman"/>
                <w:sz w:val="21"/>
                <w:szCs w:val="21"/>
              </w:rPr>
              <w:t xml:space="preserve">) o la </w:t>
            </w:r>
            <w:r w:rsidR="006958DB">
              <w:rPr>
                <w:rFonts w:ascii="Times New Roman" w:hAnsi="Times New Roman" w:cs="Times New Roman"/>
                <w:sz w:val="21"/>
                <w:szCs w:val="21"/>
              </w:rPr>
              <w:t>R</w:t>
            </w:r>
            <w:r w:rsidRPr="00B570BD">
              <w:rPr>
                <w:rFonts w:ascii="Times New Roman" w:hAnsi="Times New Roman" w:cs="Times New Roman"/>
                <w:sz w:val="21"/>
                <w:szCs w:val="21"/>
              </w:rPr>
              <w:t>etro</w:t>
            </w:r>
            <w:r w:rsidR="009C721F">
              <w:rPr>
                <w:rFonts w:ascii="Times New Roman" w:hAnsi="Times New Roman" w:cs="Times New Roman"/>
                <w:sz w:val="21"/>
                <w:szCs w:val="21"/>
              </w:rPr>
              <w:t>-</w:t>
            </w:r>
            <w:r w:rsidRPr="00B570BD">
              <w:rPr>
                <w:rFonts w:ascii="Times New Roman" w:hAnsi="Times New Roman" w:cs="Times New Roman"/>
                <w:sz w:val="21"/>
                <w:szCs w:val="21"/>
              </w:rPr>
              <w:t>reflectividad (RL) es mayor o igual a 80 mcd / m2 / lx</w:t>
            </w:r>
          </w:p>
        </w:tc>
        <w:tc>
          <w:tcPr>
            <w:tcW w:w="2607" w:type="dxa"/>
          </w:tcPr>
          <w:p w14:paraId="25D0F872" w14:textId="77E69473" w:rsidR="002D15AD" w:rsidRPr="00B570BD" w:rsidRDefault="002D15AD" w:rsidP="003D740D">
            <w:pPr>
              <w:spacing w:before="120" w:after="120"/>
              <w:rPr>
                <w:rFonts w:ascii="Times New Roman" w:hAnsi="Times New Roman" w:cs="Times New Roman"/>
                <w:sz w:val="21"/>
                <w:szCs w:val="21"/>
              </w:rPr>
            </w:pPr>
            <w:r w:rsidRPr="00B570BD">
              <w:rPr>
                <w:rFonts w:ascii="Times New Roman" w:hAnsi="Times New Roman" w:cs="Times New Roman"/>
                <w:sz w:val="21"/>
                <w:szCs w:val="21"/>
              </w:rPr>
              <w:t>Inspección Visual</w:t>
            </w:r>
          </w:p>
        </w:tc>
        <w:tc>
          <w:tcPr>
            <w:tcW w:w="2053" w:type="dxa"/>
          </w:tcPr>
          <w:p w14:paraId="5CD7F32C" w14:textId="7D580A49" w:rsidR="002D15AD" w:rsidRPr="002D15AD" w:rsidRDefault="002D15AD" w:rsidP="002D15AD">
            <w:pPr>
              <w:spacing w:before="120" w:after="120"/>
              <w:rPr>
                <w:rFonts w:ascii="Times New Roman" w:hAnsi="Times New Roman" w:cs="Times New Roman"/>
                <w:sz w:val="21"/>
                <w:szCs w:val="21"/>
              </w:rPr>
            </w:pPr>
            <w:r w:rsidRPr="002D15AD">
              <w:rPr>
                <w:rFonts w:ascii="Times New Roman" w:hAnsi="Times New Roman" w:cs="Times New Roman"/>
                <w:sz w:val="21"/>
                <w:szCs w:val="21"/>
              </w:rPr>
              <w:t xml:space="preserve">Los artículos que no cumplan con los requisitos deben reemplazarse dentro </w:t>
            </w:r>
            <w:r w:rsidRPr="002D15AD">
              <w:rPr>
                <w:rFonts w:ascii="Times New Roman" w:hAnsi="Times New Roman" w:cs="Times New Roman"/>
                <w:sz w:val="21"/>
                <w:szCs w:val="21"/>
              </w:rPr>
              <w:lastRenderedPageBreak/>
              <w:t xml:space="preserve">de los </w:t>
            </w:r>
            <w:r>
              <w:rPr>
                <w:rFonts w:ascii="Times New Roman" w:hAnsi="Times New Roman" w:cs="Times New Roman"/>
                <w:sz w:val="21"/>
                <w:szCs w:val="21"/>
              </w:rPr>
              <w:t>cincuenta y seis</w:t>
            </w:r>
            <w:r w:rsidRPr="002D15AD">
              <w:rPr>
                <w:rFonts w:ascii="Times New Roman" w:hAnsi="Times New Roman" w:cs="Times New Roman"/>
                <w:sz w:val="21"/>
                <w:szCs w:val="21"/>
              </w:rPr>
              <w:t xml:space="preserve"> (</w:t>
            </w:r>
            <w:r>
              <w:rPr>
                <w:rFonts w:ascii="Times New Roman" w:hAnsi="Times New Roman" w:cs="Times New Roman"/>
                <w:sz w:val="21"/>
                <w:szCs w:val="21"/>
              </w:rPr>
              <w:t>56</w:t>
            </w:r>
            <w:r w:rsidRPr="002D15AD">
              <w:rPr>
                <w:rFonts w:ascii="Times New Roman" w:hAnsi="Times New Roman" w:cs="Times New Roman"/>
                <w:sz w:val="21"/>
                <w:szCs w:val="21"/>
              </w:rPr>
              <w:t>) días.</w:t>
            </w:r>
          </w:p>
        </w:tc>
      </w:tr>
      <w:tr w:rsidR="002D15AD" w:rsidRPr="002D15AD" w14:paraId="7EAAEAC2" w14:textId="77777777" w:rsidTr="00035DB6">
        <w:trPr>
          <w:trHeight w:val="430"/>
        </w:trPr>
        <w:tc>
          <w:tcPr>
            <w:tcW w:w="1913" w:type="dxa"/>
            <w:gridSpan w:val="2"/>
          </w:tcPr>
          <w:p w14:paraId="75956135" w14:textId="0639013E" w:rsidR="002D15AD" w:rsidRPr="00E16CA0" w:rsidRDefault="002D15AD" w:rsidP="002D15AD">
            <w:pPr>
              <w:pStyle w:val="IndexHeading"/>
              <w:spacing w:before="120" w:after="120"/>
              <w:rPr>
                <w:b/>
                <w:sz w:val="21"/>
                <w:szCs w:val="21"/>
                <w:lang w:eastAsia="el-GR"/>
              </w:rPr>
            </w:pPr>
            <w:r w:rsidRPr="00927C1D">
              <w:lastRenderedPageBreak/>
              <w:t>Delineadores y mobiliario vial adicional</w:t>
            </w:r>
          </w:p>
        </w:tc>
        <w:tc>
          <w:tcPr>
            <w:tcW w:w="2570" w:type="dxa"/>
          </w:tcPr>
          <w:p w14:paraId="07DBEAE1" w14:textId="6EC6EE24" w:rsidR="002D15AD" w:rsidRPr="00B570BD" w:rsidRDefault="002D15AD" w:rsidP="002D15AD">
            <w:pPr>
              <w:spacing w:before="120" w:after="120"/>
              <w:rPr>
                <w:rFonts w:ascii="Times New Roman" w:hAnsi="Times New Roman" w:cs="Times New Roman"/>
                <w:sz w:val="21"/>
                <w:szCs w:val="21"/>
              </w:rPr>
            </w:pPr>
            <w:r w:rsidRPr="00B570BD">
              <w:rPr>
                <w:rFonts w:ascii="Times New Roman" w:hAnsi="Times New Roman" w:cs="Times New Roman"/>
                <w:sz w:val="21"/>
                <w:szCs w:val="21"/>
              </w:rPr>
              <w:t>Los artículos retro reflectantes deben haber retenido al menos el 70% de su reflectividad original</w:t>
            </w:r>
            <w:r w:rsidR="0028494A">
              <w:rPr>
                <w:rFonts w:ascii="Times New Roman" w:hAnsi="Times New Roman" w:cs="Times New Roman"/>
                <w:sz w:val="21"/>
                <w:szCs w:val="21"/>
              </w:rPr>
              <w:t xml:space="preserve"> de diseño</w:t>
            </w:r>
            <w:r w:rsidRPr="00B570BD">
              <w:rPr>
                <w:rFonts w:ascii="Times New Roman" w:hAnsi="Times New Roman" w:cs="Times New Roman"/>
                <w:sz w:val="21"/>
                <w:szCs w:val="21"/>
              </w:rPr>
              <w:t>.</w:t>
            </w:r>
          </w:p>
        </w:tc>
        <w:tc>
          <w:tcPr>
            <w:tcW w:w="2607" w:type="dxa"/>
          </w:tcPr>
          <w:p w14:paraId="79DF4411" w14:textId="63D9E71A" w:rsidR="002D15AD" w:rsidRPr="00B570BD" w:rsidRDefault="002D15AD" w:rsidP="003D740D">
            <w:pPr>
              <w:spacing w:before="120" w:after="120"/>
              <w:rPr>
                <w:rFonts w:ascii="Times New Roman" w:hAnsi="Times New Roman" w:cs="Times New Roman"/>
                <w:sz w:val="21"/>
                <w:szCs w:val="21"/>
              </w:rPr>
            </w:pPr>
            <w:r w:rsidRPr="00B570BD">
              <w:rPr>
                <w:rFonts w:ascii="Times New Roman" w:hAnsi="Times New Roman" w:cs="Times New Roman"/>
                <w:sz w:val="21"/>
                <w:szCs w:val="21"/>
              </w:rPr>
              <w:t>Inspección Visual</w:t>
            </w:r>
          </w:p>
        </w:tc>
        <w:tc>
          <w:tcPr>
            <w:tcW w:w="2053" w:type="dxa"/>
          </w:tcPr>
          <w:p w14:paraId="0543373E" w14:textId="1E845C08" w:rsidR="002D15AD" w:rsidRPr="002D15AD" w:rsidRDefault="002D15AD" w:rsidP="002D15AD">
            <w:pPr>
              <w:spacing w:before="120" w:after="120"/>
              <w:rPr>
                <w:rFonts w:ascii="Times New Roman" w:hAnsi="Times New Roman" w:cs="Times New Roman"/>
                <w:sz w:val="21"/>
                <w:szCs w:val="21"/>
              </w:rPr>
            </w:pPr>
            <w:r w:rsidRPr="002D15AD">
              <w:rPr>
                <w:rFonts w:ascii="Times New Roman" w:hAnsi="Times New Roman" w:cs="Times New Roman"/>
                <w:sz w:val="21"/>
                <w:szCs w:val="21"/>
              </w:rPr>
              <w:t xml:space="preserve">Los artículos que no cumplan con los requisitos deben reemplazarse dentro de los </w:t>
            </w:r>
            <w:r>
              <w:rPr>
                <w:rFonts w:ascii="Times New Roman" w:hAnsi="Times New Roman" w:cs="Times New Roman"/>
                <w:sz w:val="21"/>
                <w:szCs w:val="21"/>
              </w:rPr>
              <w:t>veintiocho</w:t>
            </w:r>
            <w:r w:rsidRPr="002D15AD">
              <w:rPr>
                <w:rFonts w:ascii="Times New Roman" w:hAnsi="Times New Roman" w:cs="Times New Roman"/>
                <w:sz w:val="21"/>
                <w:szCs w:val="21"/>
              </w:rPr>
              <w:t xml:space="preserve"> (</w:t>
            </w:r>
            <w:r>
              <w:rPr>
                <w:rFonts w:ascii="Times New Roman" w:hAnsi="Times New Roman" w:cs="Times New Roman"/>
                <w:sz w:val="21"/>
                <w:szCs w:val="21"/>
              </w:rPr>
              <w:t>28</w:t>
            </w:r>
            <w:r w:rsidRPr="002D15AD">
              <w:rPr>
                <w:rFonts w:ascii="Times New Roman" w:hAnsi="Times New Roman" w:cs="Times New Roman"/>
                <w:sz w:val="21"/>
                <w:szCs w:val="21"/>
              </w:rPr>
              <w:t>) días.</w:t>
            </w:r>
          </w:p>
        </w:tc>
      </w:tr>
      <w:tr w:rsidR="00E16CA0" w:rsidRPr="002D15AD" w14:paraId="6A0175FD" w14:textId="77777777" w:rsidTr="00035DB6">
        <w:tc>
          <w:tcPr>
            <w:tcW w:w="1913" w:type="dxa"/>
            <w:gridSpan w:val="2"/>
          </w:tcPr>
          <w:p w14:paraId="7DFD1F3E" w14:textId="6CBE665C" w:rsidR="00E16CA0" w:rsidRPr="00E16CA0" w:rsidRDefault="00E16CA0" w:rsidP="00E16CA0">
            <w:pPr>
              <w:pStyle w:val="IndexHeading"/>
              <w:spacing w:before="120" w:after="120"/>
              <w:rPr>
                <w:b/>
                <w:sz w:val="21"/>
                <w:szCs w:val="21"/>
                <w:lang w:eastAsia="el-GR"/>
              </w:rPr>
            </w:pPr>
            <w:r w:rsidRPr="00927C1D">
              <w:t>Hitos, postes de orientación y marcadores similares</w:t>
            </w:r>
          </w:p>
        </w:tc>
        <w:tc>
          <w:tcPr>
            <w:tcW w:w="2570" w:type="dxa"/>
          </w:tcPr>
          <w:p w14:paraId="2A689227" w14:textId="43F7B3D8" w:rsidR="00E16CA0" w:rsidRPr="00B570BD" w:rsidRDefault="00E16CA0" w:rsidP="00E16CA0">
            <w:pPr>
              <w:spacing w:before="120" w:after="120"/>
              <w:rPr>
                <w:rFonts w:ascii="Times New Roman" w:hAnsi="Times New Roman" w:cs="Times New Roman"/>
                <w:sz w:val="21"/>
                <w:szCs w:val="21"/>
                <w:lang w:eastAsia="el-GR"/>
              </w:rPr>
            </w:pPr>
            <w:r w:rsidRPr="00B570BD">
              <w:rPr>
                <w:rFonts w:ascii="Times New Roman" w:hAnsi="Times New Roman" w:cs="Times New Roman"/>
                <w:sz w:val="21"/>
                <w:szCs w:val="21"/>
              </w:rPr>
              <w:t>Los artículos retro reflectantes deben haber retenido al menos el 70% de su reflectividad original</w:t>
            </w:r>
            <w:r w:rsidR="0028494A">
              <w:rPr>
                <w:rFonts w:ascii="Times New Roman" w:hAnsi="Times New Roman" w:cs="Times New Roman"/>
                <w:sz w:val="21"/>
                <w:szCs w:val="21"/>
              </w:rPr>
              <w:t xml:space="preserve"> de diseño.</w:t>
            </w:r>
          </w:p>
        </w:tc>
        <w:tc>
          <w:tcPr>
            <w:tcW w:w="2607" w:type="dxa"/>
          </w:tcPr>
          <w:p w14:paraId="08BB9F8A" w14:textId="0DF1641F" w:rsidR="00E16CA0" w:rsidRPr="00B570BD" w:rsidRDefault="00E16CA0" w:rsidP="003D740D">
            <w:pPr>
              <w:spacing w:before="120" w:after="120"/>
              <w:rPr>
                <w:rFonts w:ascii="Times New Roman" w:hAnsi="Times New Roman" w:cs="Times New Roman"/>
                <w:sz w:val="21"/>
                <w:szCs w:val="21"/>
              </w:rPr>
            </w:pPr>
            <w:r w:rsidRPr="00B570BD">
              <w:rPr>
                <w:rFonts w:ascii="Times New Roman" w:hAnsi="Times New Roman" w:cs="Times New Roman"/>
                <w:sz w:val="21"/>
                <w:szCs w:val="21"/>
              </w:rPr>
              <w:t>Inspección Visual</w:t>
            </w:r>
          </w:p>
        </w:tc>
        <w:tc>
          <w:tcPr>
            <w:tcW w:w="2053" w:type="dxa"/>
          </w:tcPr>
          <w:p w14:paraId="20E41B8B" w14:textId="68FB0C66" w:rsidR="00E16CA0" w:rsidRPr="002D15AD" w:rsidRDefault="002D15AD" w:rsidP="002D15AD">
            <w:pPr>
              <w:spacing w:before="120" w:after="120"/>
              <w:rPr>
                <w:rFonts w:ascii="Times New Roman" w:hAnsi="Times New Roman" w:cs="Times New Roman"/>
                <w:sz w:val="21"/>
                <w:szCs w:val="21"/>
              </w:rPr>
            </w:pPr>
            <w:r w:rsidRPr="002D15AD">
              <w:rPr>
                <w:rFonts w:ascii="Times New Roman" w:hAnsi="Times New Roman" w:cs="Times New Roman"/>
                <w:sz w:val="21"/>
                <w:szCs w:val="21"/>
              </w:rPr>
              <w:t>Los elementos reflectantes ausentes o defectuosos deben reemplazarse dentro de los cincuenta y seis (56) días.</w:t>
            </w:r>
          </w:p>
        </w:tc>
      </w:tr>
    </w:tbl>
    <w:p w14:paraId="2126C9C0" w14:textId="3B203996" w:rsidR="00B73BE0" w:rsidRDefault="00B73BE0" w:rsidP="00F92EC8">
      <w:pPr>
        <w:spacing w:before="120" w:after="120"/>
        <w:jc w:val="both"/>
        <w:rPr>
          <w:rFonts w:ascii="Times New Roman" w:hAnsi="Times New Roman" w:cs="Times New Roman"/>
          <w:iCs/>
          <w:lang w:bidi="es-ES"/>
        </w:rPr>
      </w:pPr>
    </w:p>
    <w:p w14:paraId="4D6A16DC" w14:textId="328A32BD" w:rsidR="00FA2BC8" w:rsidRDefault="00B73BE0"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Método de medición</w:t>
      </w:r>
      <w:r w:rsidRPr="00B73BE0">
        <w:rPr>
          <w:rFonts w:ascii="Times New Roman" w:hAnsi="Times New Roman" w:cs="Times New Roman"/>
          <w:iCs/>
          <w:lang w:bidi="es-ES"/>
        </w:rPr>
        <w:t xml:space="preserve">: </w:t>
      </w:r>
      <w:r w:rsidR="0028494A">
        <w:rPr>
          <w:rFonts w:ascii="Times New Roman" w:hAnsi="Times New Roman" w:cs="Times New Roman"/>
          <w:iCs/>
          <w:lang w:bidi="es-ES"/>
        </w:rPr>
        <w:t>I</w:t>
      </w:r>
      <w:r w:rsidRPr="00B73BE0">
        <w:rPr>
          <w:rFonts w:ascii="Times New Roman" w:hAnsi="Times New Roman" w:cs="Times New Roman"/>
          <w:iCs/>
          <w:lang w:bidi="es-ES"/>
        </w:rPr>
        <w:t>nspección con aparato de prueba. El Contratista propondrá el aparato de prueba apropiado al Gerente de Proyecto para su aprobación. Para aquellos artículos para los cuales no se define una reflectividad o luminancia específica, el Gerente de Proyecto será el único juez en cuanto al cumplimiento de los requisitos.</w:t>
      </w:r>
    </w:p>
    <w:p w14:paraId="6766247D" w14:textId="7AC94E41" w:rsidR="00B73BE0" w:rsidRDefault="00B73BE0"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Reducción de pago por incumplimiento</w:t>
      </w:r>
      <w:r w:rsidRPr="00B73BE0">
        <w:rPr>
          <w:rFonts w:ascii="Times New Roman" w:hAnsi="Times New Roman" w:cs="Times New Roman"/>
          <w:iCs/>
          <w:lang w:bidi="es-ES"/>
        </w:rPr>
        <w:t>: Diez (10) por ciento de</w:t>
      </w:r>
      <w:r w:rsidR="0028494A">
        <w:rPr>
          <w:rFonts w:ascii="Times New Roman" w:hAnsi="Times New Roman" w:cs="Times New Roman"/>
          <w:iCs/>
          <w:lang w:bidi="es-ES"/>
        </w:rPr>
        <w:t>l monto de suma alzada</w:t>
      </w:r>
      <w:r w:rsidRPr="00B73BE0">
        <w:rPr>
          <w:rFonts w:ascii="Times New Roman" w:hAnsi="Times New Roman" w:cs="Times New Roman"/>
          <w:iCs/>
          <w:lang w:bidi="es-ES"/>
        </w:rPr>
        <w:t xml:space="preserve"> mensual por un km, que se aplicará por cada tramo de un km que no cumpla y por cada día que persista el incumplimiento.</w:t>
      </w:r>
    </w:p>
    <w:p w14:paraId="42A7DD3E" w14:textId="77777777" w:rsidR="0028494A" w:rsidRPr="00B73BE0" w:rsidRDefault="0028494A" w:rsidP="00F92EC8">
      <w:pPr>
        <w:spacing w:before="120" w:after="120"/>
        <w:jc w:val="both"/>
        <w:rPr>
          <w:rFonts w:ascii="Times New Roman" w:hAnsi="Times New Roman" w:cs="Times New Roman"/>
          <w:iCs/>
          <w:lang w:bidi="es-ES"/>
        </w:rPr>
      </w:pPr>
    </w:p>
    <w:p w14:paraId="1D0AEC3E" w14:textId="36834D62" w:rsidR="00B73BE0" w:rsidRPr="00FA2BC8" w:rsidRDefault="00186FD0" w:rsidP="00F92EC8">
      <w:pPr>
        <w:pStyle w:val="Heading5"/>
        <w:tabs>
          <w:tab w:val="clear" w:pos="1276"/>
        </w:tabs>
        <w:spacing w:before="120" w:after="120"/>
        <w:ind w:left="1134" w:hanging="1134"/>
        <w:contextualSpacing w:val="0"/>
      </w:pPr>
      <w:bookmarkStart w:id="86" w:name="_Toc82613935"/>
      <w:r w:rsidRPr="00FA2BC8">
        <w:t>MDO</w:t>
      </w:r>
      <w:r w:rsidR="00B73BE0" w:rsidRPr="00FA2BC8">
        <w:t>-9: Control de vegetación</w:t>
      </w:r>
      <w:bookmarkEnd w:id="86"/>
    </w:p>
    <w:p w14:paraId="4715C337" w14:textId="3CDF638C" w:rsidR="00B73BE0" w:rsidRPr="00B73BE0"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El crecimiento de la vegetación se limitará a las alturas, en las ubicaciones y con las restricciones que se establecen en la tabla y en el diagrama que se muestra a continuación. El área sombreada en gris en el diagrama representa la sección transversal de la cual todas las ramas que sobresalen o que sobresalen u otra vegetación deben eliminarse</w:t>
      </w:r>
      <w:r w:rsidR="0028494A">
        <w:rPr>
          <w:rFonts w:ascii="Times New Roman" w:hAnsi="Times New Roman" w:cs="Times New Roman"/>
          <w:iCs/>
          <w:lang w:bidi="es-ES"/>
        </w:rPr>
        <w:t>,</w:t>
      </w:r>
      <w:r w:rsidRPr="00B73BE0">
        <w:rPr>
          <w:rFonts w:ascii="Times New Roman" w:hAnsi="Times New Roman" w:cs="Times New Roman"/>
          <w:iCs/>
          <w:lang w:bidi="es-ES"/>
        </w:rPr>
        <w:t xml:space="preserve"> cortándolas o eliminando la planta madre.</w:t>
      </w:r>
    </w:p>
    <w:p w14:paraId="1391B363" w14:textId="77777777" w:rsidR="00FA2BC8" w:rsidRDefault="00FA2BC8" w:rsidP="00F92EC8">
      <w:pPr>
        <w:spacing w:before="120" w:after="120"/>
        <w:jc w:val="both"/>
        <w:rPr>
          <w:rFonts w:ascii="Times New Roman" w:hAnsi="Times New Roman" w:cs="Times New Roman"/>
          <w:iCs/>
          <w:lang w:bidi="es-ES"/>
        </w:rPr>
      </w:pPr>
    </w:p>
    <w:p w14:paraId="370C6143" w14:textId="686575CB" w:rsidR="00FA2BC8" w:rsidRPr="00F92EC8" w:rsidRDefault="00B73BE0" w:rsidP="00F92EC8">
      <w:pPr>
        <w:spacing w:before="120" w:after="120"/>
        <w:jc w:val="both"/>
        <w:rPr>
          <w:rFonts w:ascii="Times New Roman" w:hAnsi="Times New Roman" w:cs="Times New Roman"/>
          <w:i/>
          <w:lang w:bidi="es-ES"/>
        </w:rPr>
      </w:pPr>
      <w:r w:rsidRPr="00FA2BC8">
        <w:rPr>
          <w:rFonts w:ascii="Times New Roman" w:hAnsi="Times New Roman" w:cs="Times New Roman"/>
          <w:i/>
          <w:lang w:bidi="es-ES"/>
        </w:rPr>
        <w:t xml:space="preserve">[En algunos contratos, el Contratante también puede desear introducir un requisito para que el Contratista </w:t>
      </w:r>
      <w:r w:rsidR="0028494A">
        <w:rPr>
          <w:rFonts w:ascii="Times New Roman" w:hAnsi="Times New Roman" w:cs="Times New Roman"/>
          <w:i/>
          <w:lang w:bidi="es-ES"/>
        </w:rPr>
        <w:t>establezca</w:t>
      </w:r>
      <w:r w:rsidRPr="00FA2BC8">
        <w:rPr>
          <w:rFonts w:ascii="Times New Roman" w:hAnsi="Times New Roman" w:cs="Times New Roman"/>
          <w:i/>
          <w:lang w:bidi="es-ES"/>
        </w:rPr>
        <w:t xml:space="preserve"> y mantenga cierta vegetación especificada, como árboles al borde de la carretera, vegetación en pendiente, etc. Estos requisitos pueden variar considerablemente y deben definirse caso por caso. Este documento no proporciona texto de muestra para este </w:t>
      </w:r>
      <w:r w:rsidR="00D5223F">
        <w:rPr>
          <w:rFonts w:ascii="Times New Roman" w:hAnsi="Times New Roman" w:cs="Times New Roman"/>
          <w:i/>
          <w:lang w:bidi="es-ES"/>
        </w:rPr>
        <w:t>tipo de requisito</w:t>
      </w:r>
      <w:r w:rsidRPr="00FA2BC8">
        <w:rPr>
          <w:rFonts w:ascii="Times New Roman" w:hAnsi="Times New Roman" w:cs="Times New Roman"/>
          <w:i/>
          <w:lang w:bidi="es-ES"/>
        </w:rPr>
        <w:t>.]</w:t>
      </w:r>
    </w:p>
    <w:p w14:paraId="562EA328" w14:textId="0EA7F087" w:rsidR="00B73BE0" w:rsidRPr="00FA2BC8" w:rsidRDefault="00B73BE0" w:rsidP="00F92EC8">
      <w:pPr>
        <w:spacing w:before="120" w:after="120"/>
        <w:jc w:val="both"/>
        <w:rPr>
          <w:rFonts w:ascii="Times New Roman" w:hAnsi="Times New Roman" w:cs="Times New Roman"/>
          <w:i/>
          <w:lang w:bidi="es-ES"/>
        </w:rPr>
      </w:pPr>
      <w:r w:rsidRPr="00FA2BC8">
        <w:rPr>
          <w:rFonts w:ascii="Times New Roman" w:hAnsi="Times New Roman" w:cs="Times New Roman"/>
          <w:i/>
          <w:lang w:bidi="es-ES"/>
        </w:rPr>
        <w:lastRenderedPageBreak/>
        <w:t xml:space="preserve">[Tabla de </w:t>
      </w:r>
      <w:r w:rsidR="00FA2BC8" w:rsidRPr="00FA2BC8">
        <w:rPr>
          <w:rFonts w:ascii="Times New Roman" w:hAnsi="Times New Roman" w:cs="Times New Roman"/>
          <w:i/>
          <w:lang w:bidi="es-ES"/>
        </w:rPr>
        <w:t>ejemplo</w:t>
      </w:r>
      <w:r w:rsidRPr="00FA2BC8">
        <w:rPr>
          <w:rFonts w:ascii="Times New Roman" w:hAnsi="Times New Roman" w:cs="Times New Roman"/>
          <w:i/>
          <w:lang w:bidi="es-ES"/>
        </w:rPr>
        <w:t xml:space="preserve">: </w:t>
      </w:r>
      <w:r w:rsidR="00FA2BC8">
        <w:rPr>
          <w:rFonts w:ascii="Times New Roman" w:hAnsi="Times New Roman" w:cs="Times New Roman"/>
          <w:i/>
          <w:lang w:bidi="es-ES"/>
        </w:rPr>
        <w:t>C</w:t>
      </w:r>
      <w:r w:rsidRPr="00FA2BC8">
        <w:rPr>
          <w:rFonts w:ascii="Times New Roman" w:hAnsi="Times New Roman" w:cs="Times New Roman"/>
          <w:i/>
          <w:lang w:bidi="es-ES"/>
        </w:rPr>
        <w:t>ontrol del crecimiento de la vegetación para todos los niveles de servicio]</w:t>
      </w:r>
    </w:p>
    <w:p w14:paraId="72A89DFD" w14:textId="77777777" w:rsidR="00FA2BC8" w:rsidRDefault="00FA2BC8" w:rsidP="00F92EC8">
      <w:pPr>
        <w:spacing w:before="120" w:after="120"/>
        <w:jc w:val="both"/>
        <w:rPr>
          <w:rFonts w:ascii="Times New Roman" w:hAnsi="Times New Roman" w:cs="Times New Roman"/>
          <w:iCs/>
          <w:lang w:bidi="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1691"/>
        <w:gridCol w:w="6585"/>
      </w:tblGrid>
      <w:tr w:rsidR="00B73BE0" w:rsidRPr="00057511" w14:paraId="0B5312C6" w14:textId="77777777" w:rsidTr="00E16CA0">
        <w:trPr>
          <w:cantSplit/>
          <w:tblHeader/>
        </w:trPr>
        <w:tc>
          <w:tcPr>
            <w:tcW w:w="714" w:type="dxa"/>
            <w:shd w:val="clear" w:color="auto" w:fill="993366"/>
          </w:tcPr>
          <w:p w14:paraId="10CBA6A0" w14:textId="36601580" w:rsidR="00B73BE0" w:rsidRPr="00057511" w:rsidRDefault="00FA2BC8" w:rsidP="00F92EC8">
            <w:pPr>
              <w:pStyle w:val="BodyText"/>
              <w:spacing w:before="120" w:after="120"/>
              <w:jc w:val="center"/>
              <w:rPr>
                <w:color w:val="FFFFFF"/>
                <w:szCs w:val="24"/>
                <w:lang w:eastAsia="el-GR"/>
              </w:rPr>
            </w:pPr>
            <w:r>
              <w:rPr>
                <w:color w:val="FFFFFF"/>
                <w:szCs w:val="24"/>
                <w:lang w:eastAsia="el-GR"/>
              </w:rPr>
              <w:t>Tipo</w:t>
            </w:r>
          </w:p>
        </w:tc>
        <w:tc>
          <w:tcPr>
            <w:tcW w:w="1691" w:type="dxa"/>
            <w:shd w:val="clear" w:color="auto" w:fill="993366"/>
          </w:tcPr>
          <w:p w14:paraId="6FC3FA8D" w14:textId="7D2C1AF1" w:rsidR="00B73BE0" w:rsidRPr="00057511" w:rsidRDefault="00FA2BC8" w:rsidP="00F92EC8">
            <w:pPr>
              <w:pStyle w:val="BodyText"/>
              <w:spacing w:before="120" w:after="120"/>
              <w:jc w:val="center"/>
              <w:rPr>
                <w:color w:val="FFFFFF"/>
                <w:szCs w:val="24"/>
                <w:lang w:eastAsia="el-GR"/>
              </w:rPr>
            </w:pPr>
            <w:r>
              <w:rPr>
                <w:color w:val="FFFFFF"/>
                <w:szCs w:val="24"/>
                <w:lang w:eastAsia="el-GR"/>
              </w:rPr>
              <w:t>Altura Máxima Permitida</w:t>
            </w:r>
            <w:r w:rsidR="00B73BE0" w:rsidRPr="00057511">
              <w:rPr>
                <w:color w:val="FFFFFF"/>
                <w:szCs w:val="24"/>
                <w:lang w:eastAsia="el-GR"/>
              </w:rPr>
              <w:t xml:space="preserve"> (</w:t>
            </w:r>
            <w:r w:rsidR="00B73BE0">
              <w:rPr>
                <w:color w:val="FFFFFF"/>
                <w:szCs w:val="24"/>
                <w:lang w:eastAsia="el-GR"/>
              </w:rPr>
              <w:t>c</w:t>
            </w:r>
            <w:r w:rsidR="00B73BE0" w:rsidRPr="00057511">
              <w:rPr>
                <w:color w:val="FFFFFF"/>
                <w:szCs w:val="24"/>
                <w:lang w:eastAsia="el-GR"/>
              </w:rPr>
              <w:t>m)</w:t>
            </w:r>
          </w:p>
        </w:tc>
        <w:tc>
          <w:tcPr>
            <w:tcW w:w="6585" w:type="dxa"/>
            <w:shd w:val="clear" w:color="auto" w:fill="993366"/>
          </w:tcPr>
          <w:p w14:paraId="4C6FD66D" w14:textId="77777777" w:rsidR="00B73BE0" w:rsidRDefault="00B73BE0" w:rsidP="00F92EC8">
            <w:pPr>
              <w:pStyle w:val="BodyText"/>
              <w:spacing w:before="120" w:after="120"/>
              <w:jc w:val="center"/>
              <w:rPr>
                <w:color w:val="FFFFFF"/>
                <w:szCs w:val="24"/>
                <w:lang w:eastAsia="el-GR"/>
              </w:rPr>
            </w:pPr>
          </w:p>
          <w:p w14:paraId="79820051" w14:textId="47F161C0" w:rsidR="00B73BE0" w:rsidRPr="00057511" w:rsidRDefault="00FA2BC8" w:rsidP="00F92EC8">
            <w:pPr>
              <w:pStyle w:val="BodyText"/>
              <w:spacing w:before="120" w:after="120"/>
              <w:jc w:val="center"/>
              <w:rPr>
                <w:color w:val="FFFFFF"/>
                <w:szCs w:val="24"/>
                <w:lang w:eastAsia="el-GR"/>
              </w:rPr>
            </w:pPr>
            <w:r>
              <w:rPr>
                <w:color w:val="FFFFFF"/>
                <w:szCs w:val="24"/>
                <w:lang w:eastAsia="el-GR"/>
              </w:rPr>
              <w:t>Se aplica</w:t>
            </w:r>
            <w:r w:rsidR="00D5223F">
              <w:rPr>
                <w:color w:val="FFFFFF"/>
                <w:szCs w:val="24"/>
                <w:lang w:eastAsia="el-GR"/>
              </w:rPr>
              <w:t xml:space="preserve"> para</w:t>
            </w:r>
            <w:r>
              <w:rPr>
                <w:color w:val="FFFFFF"/>
                <w:szCs w:val="24"/>
                <w:lang w:eastAsia="el-GR"/>
              </w:rPr>
              <w:t>:</w:t>
            </w:r>
          </w:p>
        </w:tc>
      </w:tr>
      <w:tr w:rsidR="00B73BE0" w:rsidRPr="00E16CA0" w14:paraId="62658285" w14:textId="77777777" w:rsidTr="00E16CA0">
        <w:trPr>
          <w:cantSplit/>
        </w:trPr>
        <w:tc>
          <w:tcPr>
            <w:tcW w:w="714" w:type="dxa"/>
          </w:tcPr>
          <w:p w14:paraId="0D03E669" w14:textId="77777777" w:rsidR="00B73BE0" w:rsidRPr="00B570BD" w:rsidRDefault="00B73BE0" w:rsidP="00F92EC8">
            <w:pPr>
              <w:pStyle w:val="BodyText"/>
              <w:spacing w:before="120" w:after="120"/>
              <w:jc w:val="left"/>
              <w:rPr>
                <w:sz w:val="21"/>
                <w:szCs w:val="21"/>
                <w:lang w:eastAsia="el-GR"/>
              </w:rPr>
            </w:pPr>
            <w:r w:rsidRPr="00B570BD">
              <w:rPr>
                <w:sz w:val="21"/>
                <w:szCs w:val="21"/>
                <w:lang w:eastAsia="el-GR"/>
              </w:rPr>
              <w:t>1</w:t>
            </w:r>
          </w:p>
        </w:tc>
        <w:tc>
          <w:tcPr>
            <w:tcW w:w="1691" w:type="dxa"/>
          </w:tcPr>
          <w:p w14:paraId="69AB11A0" w14:textId="1D38DEE3" w:rsidR="00B73BE0" w:rsidRPr="00E16CA0" w:rsidRDefault="00E16CA0" w:rsidP="00F92EC8">
            <w:pPr>
              <w:pStyle w:val="BodyText"/>
              <w:spacing w:before="120" w:after="120"/>
              <w:jc w:val="left"/>
              <w:rPr>
                <w:i/>
                <w:sz w:val="21"/>
                <w:szCs w:val="21"/>
                <w:lang w:eastAsia="el-GR"/>
              </w:rPr>
            </w:pPr>
            <w:r w:rsidRPr="00E16CA0">
              <w:rPr>
                <w:i/>
                <w:sz w:val="21"/>
                <w:szCs w:val="21"/>
                <w:lang w:eastAsia="el-GR"/>
              </w:rPr>
              <w:t>[la altura media máxima permitida sugerida es de 25 cm]</w:t>
            </w:r>
          </w:p>
        </w:tc>
        <w:tc>
          <w:tcPr>
            <w:tcW w:w="6585" w:type="dxa"/>
          </w:tcPr>
          <w:p w14:paraId="62D00BE7" w14:textId="145649CD" w:rsidR="00B73BE0" w:rsidRPr="00E16CA0" w:rsidRDefault="00E16CA0" w:rsidP="00F92EC8">
            <w:pPr>
              <w:pStyle w:val="BodyText"/>
              <w:spacing w:before="120" w:after="120"/>
              <w:jc w:val="left"/>
              <w:rPr>
                <w:sz w:val="21"/>
                <w:szCs w:val="21"/>
                <w:lang w:eastAsia="el-GR"/>
              </w:rPr>
            </w:pPr>
            <w:r w:rsidRPr="00E16CA0">
              <w:rPr>
                <w:sz w:val="21"/>
                <w:szCs w:val="21"/>
                <w:lang w:eastAsia="el-GR"/>
              </w:rPr>
              <w:t xml:space="preserve">Hombros de carreteras urbanas, </w:t>
            </w:r>
            <w:r w:rsidR="00D5223F">
              <w:rPr>
                <w:sz w:val="21"/>
                <w:szCs w:val="21"/>
                <w:lang w:eastAsia="el-GR"/>
              </w:rPr>
              <w:t>bandejones centrales de carreteras</w:t>
            </w:r>
            <w:r w:rsidRPr="00E16CA0">
              <w:rPr>
                <w:sz w:val="21"/>
                <w:szCs w:val="21"/>
                <w:lang w:eastAsia="el-GR"/>
              </w:rPr>
              <w:t xml:space="preserve">, islas de tráfico, césped en áreas de descanso (incluso alrededor de </w:t>
            </w:r>
            <w:r>
              <w:rPr>
                <w:sz w:val="21"/>
                <w:szCs w:val="21"/>
                <w:lang w:eastAsia="el-GR"/>
              </w:rPr>
              <w:t>mobiliario</w:t>
            </w:r>
            <w:r w:rsidRPr="00E16CA0">
              <w:rPr>
                <w:sz w:val="21"/>
                <w:szCs w:val="21"/>
                <w:lang w:eastAsia="el-GR"/>
              </w:rPr>
              <w:t xml:space="preserve"> </w:t>
            </w:r>
            <w:r>
              <w:rPr>
                <w:sz w:val="21"/>
                <w:szCs w:val="21"/>
                <w:lang w:eastAsia="el-GR"/>
              </w:rPr>
              <w:t xml:space="preserve">de las </w:t>
            </w:r>
            <w:r w:rsidRPr="00E16CA0">
              <w:rPr>
                <w:sz w:val="21"/>
                <w:szCs w:val="21"/>
                <w:lang w:eastAsia="el-GR"/>
              </w:rPr>
              <w:t>áreas de descanso).</w:t>
            </w:r>
          </w:p>
        </w:tc>
      </w:tr>
      <w:tr w:rsidR="00E16CA0" w:rsidRPr="00E16CA0" w14:paraId="41DC25C1" w14:textId="77777777" w:rsidTr="00E16CA0">
        <w:trPr>
          <w:cantSplit/>
        </w:trPr>
        <w:tc>
          <w:tcPr>
            <w:tcW w:w="714" w:type="dxa"/>
          </w:tcPr>
          <w:p w14:paraId="6B4D0DD8" w14:textId="77777777" w:rsidR="00E16CA0" w:rsidRPr="00B570BD" w:rsidRDefault="00E16CA0" w:rsidP="00E16CA0">
            <w:pPr>
              <w:pStyle w:val="BodyText"/>
              <w:spacing w:before="120" w:after="120"/>
              <w:jc w:val="left"/>
              <w:rPr>
                <w:sz w:val="21"/>
                <w:szCs w:val="21"/>
                <w:lang w:eastAsia="el-GR"/>
              </w:rPr>
            </w:pPr>
            <w:r w:rsidRPr="00B570BD">
              <w:rPr>
                <w:sz w:val="21"/>
                <w:szCs w:val="21"/>
                <w:lang w:eastAsia="el-GR"/>
              </w:rPr>
              <w:t>2</w:t>
            </w:r>
          </w:p>
        </w:tc>
        <w:tc>
          <w:tcPr>
            <w:tcW w:w="1691" w:type="dxa"/>
          </w:tcPr>
          <w:p w14:paraId="0618F608" w14:textId="64F975E6" w:rsidR="00E16CA0" w:rsidRPr="00E16CA0" w:rsidRDefault="00E16CA0" w:rsidP="00E16CA0">
            <w:pPr>
              <w:pStyle w:val="BodyText"/>
              <w:spacing w:before="120" w:after="120"/>
              <w:jc w:val="left"/>
              <w:rPr>
                <w:i/>
                <w:sz w:val="21"/>
                <w:szCs w:val="21"/>
                <w:lang w:eastAsia="el-GR"/>
              </w:rPr>
            </w:pPr>
            <w:r w:rsidRPr="00E16CA0">
              <w:rPr>
                <w:i/>
                <w:sz w:val="21"/>
                <w:szCs w:val="21"/>
                <w:lang w:eastAsia="el-GR"/>
              </w:rPr>
              <w:t>[la altura media máxima permitida sugerida es de 40 cm]</w:t>
            </w:r>
          </w:p>
        </w:tc>
        <w:tc>
          <w:tcPr>
            <w:tcW w:w="6585" w:type="dxa"/>
          </w:tcPr>
          <w:p w14:paraId="06A34D61" w14:textId="4D59E9C1" w:rsidR="00E16CA0" w:rsidRPr="00E16CA0" w:rsidRDefault="00D5223F" w:rsidP="00E16CA0">
            <w:pPr>
              <w:pStyle w:val="BodyText"/>
              <w:spacing w:before="120" w:after="120"/>
              <w:jc w:val="left"/>
              <w:rPr>
                <w:sz w:val="21"/>
                <w:szCs w:val="21"/>
                <w:lang w:eastAsia="el-GR"/>
              </w:rPr>
            </w:pPr>
            <w:r>
              <w:rPr>
                <w:sz w:val="21"/>
                <w:szCs w:val="21"/>
                <w:lang w:eastAsia="el-GR"/>
              </w:rPr>
              <w:t>Hombros de v</w:t>
            </w:r>
            <w:r w:rsidR="00E16CA0" w:rsidRPr="00E16CA0">
              <w:rPr>
                <w:sz w:val="21"/>
                <w:szCs w:val="21"/>
                <w:lang w:eastAsia="el-GR"/>
              </w:rPr>
              <w:t>ías no urbanas y grandes áreas con vegetación, incluidos los canales de agua superficial con pendiente longitudinal ≥ 3%.</w:t>
            </w:r>
          </w:p>
        </w:tc>
      </w:tr>
      <w:tr w:rsidR="00B73BE0" w:rsidRPr="00057511" w14:paraId="7460A700" w14:textId="77777777" w:rsidTr="00E16CA0">
        <w:trPr>
          <w:cantSplit/>
        </w:trPr>
        <w:tc>
          <w:tcPr>
            <w:tcW w:w="714" w:type="dxa"/>
          </w:tcPr>
          <w:p w14:paraId="35A13AB3" w14:textId="77777777" w:rsidR="00B73BE0" w:rsidRPr="00B570BD" w:rsidRDefault="00B73BE0" w:rsidP="00F92EC8">
            <w:pPr>
              <w:pStyle w:val="BodyText"/>
              <w:spacing w:before="120" w:after="120"/>
              <w:jc w:val="left"/>
              <w:rPr>
                <w:sz w:val="21"/>
                <w:szCs w:val="21"/>
                <w:lang w:eastAsia="el-GR"/>
              </w:rPr>
            </w:pPr>
            <w:r w:rsidRPr="00B570BD">
              <w:rPr>
                <w:sz w:val="21"/>
                <w:szCs w:val="21"/>
                <w:lang w:eastAsia="el-GR"/>
              </w:rPr>
              <w:t>3</w:t>
            </w:r>
          </w:p>
        </w:tc>
        <w:tc>
          <w:tcPr>
            <w:tcW w:w="1691" w:type="dxa"/>
          </w:tcPr>
          <w:p w14:paraId="0555B9DA" w14:textId="5B80EAE4" w:rsidR="00B73BE0" w:rsidRPr="00E16CA0" w:rsidRDefault="00E16CA0" w:rsidP="00F92EC8">
            <w:pPr>
              <w:pStyle w:val="BodyText"/>
              <w:spacing w:before="120" w:after="120"/>
              <w:jc w:val="left"/>
              <w:rPr>
                <w:i/>
                <w:sz w:val="21"/>
                <w:szCs w:val="21"/>
                <w:lang w:eastAsia="el-GR"/>
              </w:rPr>
            </w:pPr>
            <w:r w:rsidRPr="00E16CA0">
              <w:rPr>
                <w:i/>
                <w:sz w:val="21"/>
                <w:szCs w:val="21"/>
                <w:lang w:eastAsia="el-GR"/>
              </w:rPr>
              <w:t>[la altura media máxima permitida sugerida es de 25 cm]</w:t>
            </w:r>
          </w:p>
        </w:tc>
        <w:tc>
          <w:tcPr>
            <w:tcW w:w="6585" w:type="dxa"/>
          </w:tcPr>
          <w:p w14:paraId="6A461F88" w14:textId="77777777" w:rsidR="002D15AD" w:rsidRPr="002D15AD" w:rsidRDefault="002D15AD" w:rsidP="002D15AD">
            <w:pPr>
              <w:pStyle w:val="BodyText"/>
              <w:spacing w:before="120" w:after="120"/>
              <w:rPr>
                <w:sz w:val="21"/>
                <w:szCs w:val="21"/>
                <w:lang w:eastAsia="el-GR"/>
              </w:rPr>
            </w:pPr>
            <w:r w:rsidRPr="002D15AD">
              <w:rPr>
                <w:sz w:val="21"/>
                <w:szCs w:val="21"/>
                <w:lang w:eastAsia="el-GR"/>
              </w:rPr>
              <w:t>Control de vegetación alrededor:</w:t>
            </w:r>
          </w:p>
          <w:p w14:paraId="1F34933A" w14:textId="058F6EFA" w:rsidR="002D15AD" w:rsidRPr="002D15AD" w:rsidRDefault="002D15AD" w:rsidP="002D15AD">
            <w:pPr>
              <w:pStyle w:val="BodyText"/>
              <w:numPr>
                <w:ilvl w:val="0"/>
                <w:numId w:val="11"/>
              </w:numPr>
              <w:suppressAutoHyphens w:val="0"/>
              <w:spacing w:before="120" w:after="120"/>
              <w:ind w:right="0"/>
              <w:jc w:val="left"/>
              <w:rPr>
                <w:sz w:val="21"/>
                <w:szCs w:val="21"/>
                <w:lang w:eastAsia="el-GR"/>
              </w:rPr>
            </w:pPr>
            <w:r w:rsidRPr="002D15AD">
              <w:rPr>
                <w:sz w:val="21"/>
                <w:szCs w:val="21"/>
                <w:lang w:eastAsia="el-GR"/>
              </w:rPr>
              <w:t>Postes de marcador de borde</w:t>
            </w:r>
          </w:p>
          <w:p w14:paraId="3F00E459" w14:textId="6AC30316" w:rsidR="002D15AD" w:rsidRPr="002D15AD" w:rsidRDefault="002D15AD" w:rsidP="002D15AD">
            <w:pPr>
              <w:pStyle w:val="BodyText"/>
              <w:numPr>
                <w:ilvl w:val="0"/>
                <w:numId w:val="11"/>
              </w:numPr>
              <w:suppressAutoHyphens w:val="0"/>
              <w:spacing w:before="120" w:after="120"/>
              <w:ind w:right="0"/>
              <w:jc w:val="left"/>
              <w:rPr>
                <w:sz w:val="21"/>
                <w:szCs w:val="21"/>
                <w:lang w:eastAsia="el-GR"/>
              </w:rPr>
            </w:pPr>
            <w:r w:rsidRPr="002D15AD">
              <w:rPr>
                <w:sz w:val="21"/>
                <w:szCs w:val="21"/>
                <w:lang w:eastAsia="el-GR"/>
              </w:rPr>
              <w:t xml:space="preserve">Postes </w:t>
            </w:r>
            <w:r w:rsidR="00D5223F">
              <w:rPr>
                <w:sz w:val="21"/>
                <w:szCs w:val="21"/>
                <w:lang w:eastAsia="el-GR"/>
              </w:rPr>
              <w:t>de señales verticale</w:t>
            </w:r>
            <w:r w:rsidR="00FF219E">
              <w:rPr>
                <w:sz w:val="21"/>
                <w:szCs w:val="21"/>
                <w:lang w:eastAsia="el-GR"/>
              </w:rPr>
              <w:t>s</w:t>
            </w:r>
          </w:p>
          <w:p w14:paraId="204500BA" w14:textId="2D72B561" w:rsidR="002D15AD" w:rsidRPr="002D15AD" w:rsidRDefault="002D15AD" w:rsidP="002D15AD">
            <w:pPr>
              <w:pStyle w:val="BodyText"/>
              <w:numPr>
                <w:ilvl w:val="0"/>
                <w:numId w:val="11"/>
              </w:numPr>
              <w:suppressAutoHyphens w:val="0"/>
              <w:spacing w:before="120" w:after="120"/>
              <w:ind w:right="0"/>
              <w:jc w:val="left"/>
              <w:rPr>
                <w:sz w:val="21"/>
                <w:szCs w:val="21"/>
                <w:lang w:eastAsia="el-GR"/>
              </w:rPr>
            </w:pPr>
            <w:r w:rsidRPr="002D15AD">
              <w:rPr>
                <w:sz w:val="21"/>
                <w:szCs w:val="21"/>
                <w:lang w:eastAsia="el-GR"/>
              </w:rPr>
              <w:t>Marcadores de final de puente</w:t>
            </w:r>
            <w:r w:rsidR="00967179">
              <w:rPr>
                <w:sz w:val="21"/>
                <w:szCs w:val="21"/>
                <w:lang w:eastAsia="el-GR"/>
              </w:rPr>
              <w:t>s</w:t>
            </w:r>
            <w:r w:rsidRPr="002D15AD">
              <w:rPr>
                <w:sz w:val="21"/>
                <w:szCs w:val="21"/>
                <w:lang w:eastAsia="el-GR"/>
              </w:rPr>
              <w:t xml:space="preserve"> y alcantarilla</w:t>
            </w:r>
            <w:r w:rsidR="00967179">
              <w:rPr>
                <w:sz w:val="21"/>
                <w:szCs w:val="21"/>
                <w:lang w:eastAsia="el-GR"/>
              </w:rPr>
              <w:t>s</w:t>
            </w:r>
          </w:p>
          <w:p w14:paraId="1239A39C" w14:textId="59FD4255" w:rsidR="002D15AD" w:rsidRPr="002D15AD" w:rsidRDefault="002D15AD" w:rsidP="002D15AD">
            <w:pPr>
              <w:pStyle w:val="BodyText"/>
              <w:numPr>
                <w:ilvl w:val="0"/>
                <w:numId w:val="11"/>
              </w:numPr>
              <w:suppressAutoHyphens w:val="0"/>
              <w:spacing w:before="120" w:after="120"/>
              <w:ind w:right="0"/>
              <w:jc w:val="left"/>
              <w:rPr>
                <w:sz w:val="21"/>
                <w:szCs w:val="21"/>
                <w:lang w:eastAsia="el-GR"/>
              </w:rPr>
            </w:pPr>
            <w:r w:rsidRPr="002D15AD">
              <w:rPr>
                <w:sz w:val="21"/>
                <w:szCs w:val="21"/>
                <w:lang w:eastAsia="el-GR"/>
              </w:rPr>
              <w:t>Barand</w:t>
            </w:r>
            <w:r>
              <w:rPr>
                <w:sz w:val="21"/>
                <w:szCs w:val="21"/>
                <w:lang w:eastAsia="el-GR"/>
              </w:rPr>
              <w:t>as</w:t>
            </w:r>
          </w:p>
          <w:p w14:paraId="4B564722" w14:textId="5CD7B4E1" w:rsidR="002D15AD" w:rsidRPr="00967179" w:rsidRDefault="00967179" w:rsidP="00967179">
            <w:pPr>
              <w:pStyle w:val="BodyText"/>
              <w:numPr>
                <w:ilvl w:val="0"/>
                <w:numId w:val="11"/>
              </w:numPr>
              <w:suppressAutoHyphens w:val="0"/>
              <w:spacing w:before="120" w:after="120"/>
              <w:ind w:right="0"/>
              <w:jc w:val="left"/>
              <w:rPr>
                <w:sz w:val="21"/>
                <w:szCs w:val="21"/>
                <w:lang w:eastAsia="el-GR"/>
              </w:rPr>
            </w:pPr>
            <w:r>
              <w:rPr>
                <w:sz w:val="21"/>
                <w:szCs w:val="21"/>
                <w:lang w:eastAsia="el-GR"/>
              </w:rPr>
              <w:t>Postes</w:t>
            </w:r>
            <w:r w:rsidR="002D15AD" w:rsidRPr="00967179">
              <w:rPr>
                <w:sz w:val="21"/>
                <w:szCs w:val="21"/>
                <w:lang w:eastAsia="el-GR"/>
              </w:rPr>
              <w:t xml:space="preserve"> de iluminación</w:t>
            </w:r>
          </w:p>
          <w:p w14:paraId="7EE6B953" w14:textId="7AE9B02D" w:rsidR="00B73BE0" w:rsidRPr="00B570BD" w:rsidRDefault="002D15AD" w:rsidP="002D15AD">
            <w:pPr>
              <w:pStyle w:val="BodyText"/>
              <w:numPr>
                <w:ilvl w:val="0"/>
                <w:numId w:val="11"/>
              </w:numPr>
              <w:suppressAutoHyphens w:val="0"/>
              <w:spacing w:before="120" w:after="120"/>
              <w:ind w:right="0"/>
              <w:jc w:val="left"/>
              <w:rPr>
                <w:sz w:val="21"/>
                <w:szCs w:val="21"/>
                <w:lang w:eastAsia="el-GR"/>
              </w:rPr>
            </w:pPr>
            <w:r w:rsidRPr="002D15AD">
              <w:rPr>
                <w:sz w:val="21"/>
                <w:szCs w:val="21"/>
                <w:lang w:eastAsia="el-GR"/>
              </w:rPr>
              <w:t xml:space="preserve">Pilares </w:t>
            </w:r>
            <w:r w:rsidR="00967179">
              <w:rPr>
                <w:sz w:val="21"/>
                <w:szCs w:val="21"/>
                <w:lang w:eastAsia="el-GR"/>
              </w:rPr>
              <w:t xml:space="preserve">y contrafuertes </w:t>
            </w:r>
            <w:r w:rsidRPr="002D15AD">
              <w:rPr>
                <w:sz w:val="21"/>
                <w:szCs w:val="21"/>
                <w:lang w:eastAsia="el-GR"/>
              </w:rPr>
              <w:t>de puentes</w:t>
            </w:r>
          </w:p>
        </w:tc>
      </w:tr>
      <w:tr w:rsidR="00B73BE0" w:rsidRPr="00057511" w14:paraId="26BC2B9D" w14:textId="77777777" w:rsidTr="00E16CA0">
        <w:tc>
          <w:tcPr>
            <w:tcW w:w="714" w:type="dxa"/>
          </w:tcPr>
          <w:p w14:paraId="3AF3A2F6" w14:textId="77777777" w:rsidR="00B73BE0" w:rsidRPr="00B570BD" w:rsidRDefault="00B73BE0" w:rsidP="00F92EC8">
            <w:pPr>
              <w:pStyle w:val="BodyText"/>
              <w:spacing w:before="120" w:after="120"/>
              <w:jc w:val="left"/>
              <w:rPr>
                <w:sz w:val="21"/>
                <w:szCs w:val="21"/>
                <w:lang w:eastAsia="el-GR"/>
              </w:rPr>
            </w:pPr>
            <w:r w:rsidRPr="00B570BD">
              <w:rPr>
                <w:sz w:val="21"/>
                <w:szCs w:val="21"/>
                <w:lang w:eastAsia="el-GR"/>
              </w:rPr>
              <w:t>4</w:t>
            </w:r>
          </w:p>
        </w:tc>
        <w:tc>
          <w:tcPr>
            <w:tcW w:w="1691" w:type="dxa"/>
          </w:tcPr>
          <w:p w14:paraId="2FBF89DD" w14:textId="7D2EB149" w:rsidR="00B73BE0" w:rsidRPr="00E16CA0" w:rsidRDefault="00E16CA0" w:rsidP="00F92EC8">
            <w:pPr>
              <w:pStyle w:val="BodyText"/>
              <w:spacing w:before="120" w:after="120"/>
              <w:jc w:val="left"/>
              <w:rPr>
                <w:sz w:val="21"/>
                <w:szCs w:val="21"/>
                <w:lang w:eastAsia="el-GR"/>
              </w:rPr>
            </w:pPr>
            <w:r w:rsidRPr="00E16CA0">
              <w:rPr>
                <w:sz w:val="21"/>
                <w:szCs w:val="21"/>
                <w:lang w:eastAsia="el-GR"/>
              </w:rPr>
              <w:t>Sin vegetación o casi sin vegetación</w:t>
            </w:r>
          </w:p>
        </w:tc>
        <w:tc>
          <w:tcPr>
            <w:tcW w:w="6585" w:type="dxa"/>
          </w:tcPr>
          <w:p w14:paraId="67183245" w14:textId="77777777" w:rsidR="009E3211" w:rsidRPr="002D15AD" w:rsidRDefault="009E3211" w:rsidP="009E3211">
            <w:pPr>
              <w:pStyle w:val="BodyText"/>
              <w:spacing w:before="120" w:after="120"/>
              <w:rPr>
                <w:sz w:val="21"/>
                <w:szCs w:val="21"/>
                <w:lang w:eastAsia="el-GR"/>
              </w:rPr>
            </w:pPr>
            <w:r w:rsidRPr="002D15AD">
              <w:rPr>
                <w:sz w:val="21"/>
                <w:szCs w:val="21"/>
                <w:lang w:eastAsia="el-GR"/>
              </w:rPr>
              <w:t>Se aplica al control de la vegetación alrededor de:</w:t>
            </w:r>
          </w:p>
          <w:p w14:paraId="264D6AB8" w14:textId="69034D85" w:rsidR="009E3211"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Terminales de alcantarilla</w:t>
            </w:r>
          </w:p>
          <w:p w14:paraId="0303CCAB" w14:textId="2C0A56F6" w:rsidR="009E3211"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Muros de cabecera de alcantarilla</w:t>
            </w:r>
          </w:p>
          <w:p w14:paraId="43CF7BF6" w14:textId="586362F3" w:rsidR="009E3211" w:rsidRPr="002D15AD" w:rsidRDefault="00967179" w:rsidP="009E3211">
            <w:pPr>
              <w:pStyle w:val="BodyText"/>
              <w:numPr>
                <w:ilvl w:val="0"/>
                <w:numId w:val="12"/>
              </w:numPr>
              <w:suppressAutoHyphens w:val="0"/>
              <w:spacing w:before="120" w:after="120"/>
              <w:ind w:right="0"/>
              <w:jc w:val="left"/>
              <w:rPr>
                <w:sz w:val="21"/>
                <w:szCs w:val="21"/>
                <w:lang w:eastAsia="el-GR"/>
              </w:rPr>
            </w:pPr>
            <w:r>
              <w:rPr>
                <w:sz w:val="21"/>
                <w:szCs w:val="21"/>
                <w:lang w:eastAsia="el-GR"/>
              </w:rPr>
              <w:t>Zanjas de d</w:t>
            </w:r>
            <w:r w:rsidR="009E3211" w:rsidRPr="002D15AD">
              <w:rPr>
                <w:sz w:val="21"/>
                <w:szCs w:val="21"/>
                <w:lang w:eastAsia="el-GR"/>
              </w:rPr>
              <w:t>esagüe laterales</w:t>
            </w:r>
          </w:p>
          <w:p w14:paraId="09D35CEC" w14:textId="77D7F125" w:rsidR="009E3211" w:rsidRPr="002D15AD" w:rsidRDefault="00967179" w:rsidP="009E3211">
            <w:pPr>
              <w:pStyle w:val="BodyText"/>
              <w:numPr>
                <w:ilvl w:val="0"/>
                <w:numId w:val="12"/>
              </w:numPr>
              <w:suppressAutoHyphens w:val="0"/>
              <w:spacing w:before="120" w:after="120"/>
              <w:ind w:right="0"/>
              <w:jc w:val="left"/>
              <w:rPr>
                <w:sz w:val="21"/>
                <w:szCs w:val="21"/>
                <w:lang w:eastAsia="el-GR"/>
              </w:rPr>
            </w:pPr>
            <w:r>
              <w:rPr>
                <w:sz w:val="21"/>
                <w:szCs w:val="21"/>
                <w:lang w:eastAsia="el-GR"/>
              </w:rPr>
              <w:t xml:space="preserve">Interior </w:t>
            </w:r>
            <w:r w:rsidR="009E3211" w:rsidRPr="002D15AD">
              <w:rPr>
                <w:sz w:val="21"/>
                <w:szCs w:val="21"/>
                <w:lang w:eastAsia="el-GR"/>
              </w:rPr>
              <w:t>de alcantarilla</w:t>
            </w:r>
            <w:r>
              <w:rPr>
                <w:sz w:val="21"/>
                <w:szCs w:val="21"/>
                <w:lang w:eastAsia="el-GR"/>
              </w:rPr>
              <w:t>s</w:t>
            </w:r>
          </w:p>
          <w:p w14:paraId="0CA077F8" w14:textId="058D28A9" w:rsidR="009E3211"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 xml:space="preserve">Canales de </w:t>
            </w:r>
            <w:r w:rsidR="00967179">
              <w:rPr>
                <w:sz w:val="21"/>
                <w:szCs w:val="21"/>
                <w:lang w:eastAsia="el-GR"/>
              </w:rPr>
              <w:t xml:space="preserve">drenaje abiertos </w:t>
            </w:r>
            <w:r w:rsidRPr="002D15AD">
              <w:rPr>
                <w:sz w:val="21"/>
                <w:szCs w:val="21"/>
                <w:lang w:eastAsia="el-GR"/>
              </w:rPr>
              <w:t xml:space="preserve">con pendiente &lt;3% </w:t>
            </w:r>
          </w:p>
          <w:p w14:paraId="03271B59" w14:textId="6C937D8D" w:rsidR="009E3211"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Fosas de pesaje</w:t>
            </w:r>
          </w:p>
          <w:p w14:paraId="038074F6" w14:textId="18B9B3AA" w:rsidR="009E3211"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Todas las superficies selladas</w:t>
            </w:r>
          </w:p>
          <w:p w14:paraId="7213B4D7" w14:textId="432D0104" w:rsidR="009E3211"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 xml:space="preserve">Hombros </w:t>
            </w:r>
            <w:r w:rsidR="00967179">
              <w:rPr>
                <w:sz w:val="21"/>
                <w:szCs w:val="21"/>
                <w:lang w:eastAsia="el-GR"/>
              </w:rPr>
              <w:t>no pavimentados</w:t>
            </w:r>
          </w:p>
          <w:p w14:paraId="2D796FA0" w14:textId="65CA084E" w:rsidR="00B73BE0" w:rsidRPr="002D15AD" w:rsidRDefault="009E3211" w:rsidP="009E3211">
            <w:pPr>
              <w:pStyle w:val="BodyText"/>
              <w:numPr>
                <w:ilvl w:val="0"/>
                <w:numId w:val="12"/>
              </w:numPr>
              <w:suppressAutoHyphens w:val="0"/>
              <w:spacing w:before="120" w:after="120"/>
              <w:ind w:right="0"/>
              <w:jc w:val="left"/>
              <w:rPr>
                <w:sz w:val="21"/>
                <w:szCs w:val="21"/>
                <w:lang w:eastAsia="el-GR"/>
              </w:rPr>
            </w:pPr>
            <w:r w:rsidRPr="002D15AD">
              <w:rPr>
                <w:sz w:val="21"/>
                <w:szCs w:val="21"/>
                <w:lang w:eastAsia="el-GR"/>
              </w:rPr>
              <w:t>Losas de puentes.</w:t>
            </w:r>
          </w:p>
        </w:tc>
      </w:tr>
      <w:tr w:rsidR="00B73BE0" w:rsidRPr="00057511" w14:paraId="21CF9FE0" w14:textId="77777777" w:rsidTr="00E16CA0">
        <w:trPr>
          <w:cantSplit/>
        </w:trPr>
        <w:tc>
          <w:tcPr>
            <w:tcW w:w="714" w:type="dxa"/>
          </w:tcPr>
          <w:p w14:paraId="1BE1DB63" w14:textId="77777777" w:rsidR="00B73BE0" w:rsidRPr="00B570BD" w:rsidRDefault="00B73BE0" w:rsidP="00F92EC8">
            <w:pPr>
              <w:pStyle w:val="BodyText"/>
              <w:spacing w:before="120" w:after="120"/>
              <w:jc w:val="left"/>
              <w:rPr>
                <w:sz w:val="21"/>
                <w:szCs w:val="21"/>
                <w:lang w:eastAsia="el-GR"/>
              </w:rPr>
            </w:pPr>
            <w:r w:rsidRPr="00B570BD">
              <w:rPr>
                <w:sz w:val="21"/>
                <w:szCs w:val="21"/>
                <w:lang w:eastAsia="el-GR"/>
              </w:rPr>
              <w:t>5</w:t>
            </w:r>
          </w:p>
        </w:tc>
        <w:tc>
          <w:tcPr>
            <w:tcW w:w="1691" w:type="dxa"/>
          </w:tcPr>
          <w:p w14:paraId="42AA2507" w14:textId="0613EE4E" w:rsidR="00B73BE0" w:rsidRPr="009E3211" w:rsidRDefault="009E3211" w:rsidP="00F92EC8">
            <w:pPr>
              <w:pStyle w:val="BodyText"/>
              <w:spacing w:before="120" w:after="120"/>
              <w:jc w:val="left"/>
              <w:rPr>
                <w:sz w:val="21"/>
                <w:szCs w:val="21"/>
                <w:lang w:eastAsia="el-GR"/>
              </w:rPr>
            </w:pPr>
            <w:r w:rsidRPr="009E3211">
              <w:rPr>
                <w:sz w:val="21"/>
                <w:szCs w:val="21"/>
                <w:lang w:eastAsia="el-GR"/>
              </w:rPr>
              <w:t xml:space="preserve">El crecimiento </w:t>
            </w:r>
            <w:r>
              <w:rPr>
                <w:sz w:val="21"/>
                <w:szCs w:val="21"/>
                <w:lang w:eastAsia="el-GR"/>
              </w:rPr>
              <w:t xml:space="preserve">vegetal </w:t>
            </w:r>
            <w:r w:rsidRPr="009E3211">
              <w:rPr>
                <w:sz w:val="21"/>
                <w:szCs w:val="21"/>
                <w:lang w:eastAsia="el-GR"/>
              </w:rPr>
              <w:t>debe eliminarse cuando invade la zona libre de vegetación desde el costado o la parte superior.</w:t>
            </w:r>
          </w:p>
        </w:tc>
        <w:tc>
          <w:tcPr>
            <w:tcW w:w="6585" w:type="dxa"/>
          </w:tcPr>
          <w:p w14:paraId="59E463DE" w14:textId="22BE3A56" w:rsidR="009E3211" w:rsidRPr="009E3211" w:rsidRDefault="009E3211" w:rsidP="009E3211">
            <w:pPr>
              <w:pStyle w:val="BodyText"/>
              <w:spacing w:before="120" w:after="120"/>
              <w:rPr>
                <w:sz w:val="21"/>
                <w:szCs w:val="21"/>
                <w:lang w:eastAsia="el-GR"/>
              </w:rPr>
            </w:pPr>
            <w:r w:rsidRPr="009E3211">
              <w:rPr>
                <w:sz w:val="21"/>
                <w:szCs w:val="21"/>
                <w:lang w:eastAsia="el-GR"/>
              </w:rPr>
              <w:t xml:space="preserve">Se aplica al control de la vegetación en </w:t>
            </w:r>
            <w:r w:rsidR="00967179">
              <w:rPr>
                <w:sz w:val="21"/>
                <w:szCs w:val="21"/>
                <w:lang w:eastAsia="el-GR"/>
              </w:rPr>
              <w:t xml:space="preserve">el </w:t>
            </w:r>
            <w:r w:rsidRPr="009E3211">
              <w:rPr>
                <w:sz w:val="21"/>
                <w:szCs w:val="21"/>
                <w:lang w:eastAsia="el-GR"/>
              </w:rPr>
              <w:t>área sombreada en gris en la Figura siguiente, incluidos árboles, matorrales o ramas que cuelgan en la Zona Libre de Vegetación (dentro de los 0.5 m de la línea de los postes marcadores de borde o dentro de los 6.0 m por encima del pavimento).</w:t>
            </w:r>
          </w:p>
          <w:p w14:paraId="10F1A83B" w14:textId="29D8114B" w:rsidR="00B73BE0" w:rsidRPr="009E3211" w:rsidRDefault="009E3211" w:rsidP="009E3211">
            <w:pPr>
              <w:pStyle w:val="BodyText"/>
              <w:spacing w:before="120" w:after="120"/>
              <w:jc w:val="left"/>
              <w:rPr>
                <w:i/>
                <w:iCs/>
                <w:sz w:val="21"/>
                <w:szCs w:val="21"/>
                <w:lang w:eastAsia="el-GR"/>
              </w:rPr>
            </w:pPr>
            <w:r w:rsidRPr="009E3211">
              <w:rPr>
                <w:i/>
                <w:iCs/>
                <w:sz w:val="21"/>
                <w:szCs w:val="21"/>
                <w:lang w:val="en-US" w:eastAsia="el-GR"/>
              </w:rPr>
              <w:t>(Vea la figura siguiente)</w:t>
            </w:r>
          </w:p>
        </w:tc>
      </w:tr>
    </w:tbl>
    <w:p w14:paraId="682E9DB6" w14:textId="265B6BFF" w:rsidR="00FA2BC8" w:rsidRPr="00F92EC8" w:rsidRDefault="00B73BE0" w:rsidP="00F92EC8">
      <w:pPr>
        <w:spacing w:before="120" w:after="120"/>
        <w:jc w:val="both"/>
        <w:rPr>
          <w:rFonts w:ascii="Times New Roman" w:hAnsi="Times New Roman" w:cs="Times New Roman"/>
          <w:b/>
          <w:bCs/>
          <w:iCs/>
          <w:lang w:bidi="es-ES"/>
        </w:rPr>
      </w:pPr>
      <w:r w:rsidRPr="00FA2BC8">
        <w:rPr>
          <w:rFonts w:ascii="Times New Roman" w:hAnsi="Times New Roman" w:cs="Times New Roman"/>
          <w:b/>
          <w:bCs/>
          <w:iCs/>
          <w:lang w:bidi="es-ES"/>
        </w:rPr>
        <w:lastRenderedPageBreak/>
        <w:t>Período de gracia en días para el control de la vegetación después de la aplicación de la reducción del pago del "primer día": 14</w:t>
      </w:r>
    </w:p>
    <w:p w14:paraId="385F9C26" w14:textId="1C4ADADF" w:rsidR="00FA2BC8" w:rsidRDefault="00B73BE0"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Método de inspección</w:t>
      </w:r>
      <w:r w:rsidRPr="00B73BE0">
        <w:rPr>
          <w:rFonts w:ascii="Times New Roman" w:hAnsi="Times New Roman" w:cs="Times New Roman"/>
          <w:iCs/>
          <w:lang w:bidi="es-ES"/>
        </w:rPr>
        <w:t>: La altura de la vegetación se define como la distancia vertical entre el suelo y el punto más alto de la planta. Se mide con una regla o cinta métrica. El espacio libre también se mide con una regla o cinta; se define como la distancia entre el punto más bajo del árbol (u otra planta) sobre la superficie de la carretera.</w:t>
      </w:r>
    </w:p>
    <w:p w14:paraId="4787C92D" w14:textId="7EBB708E" w:rsidR="00FA2BC8" w:rsidRDefault="00B73BE0" w:rsidP="00F92EC8">
      <w:pPr>
        <w:spacing w:before="120" w:after="120"/>
        <w:jc w:val="both"/>
        <w:rPr>
          <w:rFonts w:ascii="Times New Roman" w:hAnsi="Times New Roman" w:cs="Times New Roman"/>
          <w:iCs/>
          <w:lang w:bidi="es-ES"/>
        </w:rPr>
      </w:pPr>
      <w:r w:rsidRPr="00B73BE0">
        <w:rPr>
          <w:rFonts w:ascii="Times New Roman" w:hAnsi="Times New Roman" w:cs="Times New Roman"/>
          <w:iCs/>
          <w:lang w:bidi="es-ES"/>
        </w:rPr>
        <w:t xml:space="preserve">La altura media de la vegetación en un tramo de un km será igual a la media de cinco valores medidos en los puntos seleccionados por el </w:t>
      </w:r>
      <w:r w:rsidR="00FA2BC8">
        <w:rPr>
          <w:rFonts w:ascii="Times New Roman" w:hAnsi="Times New Roman" w:cs="Times New Roman"/>
          <w:iCs/>
          <w:lang w:bidi="es-ES"/>
        </w:rPr>
        <w:t xml:space="preserve">Gerente </w:t>
      </w:r>
      <w:r w:rsidRPr="00B73BE0">
        <w:rPr>
          <w:rFonts w:ascii="Times New Roman" w:hAnsi="Times New Roman" w:cs="Times New Roman"/>
          <w:iCs/>
          <w:lang w:bidi="es-ES"/>
        </w:rPr>
        <w:t>de Proyecto, estando cada punto a una distancia mínima de 10 metros del siguiente.</w:t>
      </w:r>
    </w:p>
    <w:p w14:paraId="37B98309" w14:textId="76D0C5F0" w:rsidR="00B73BE0" w:rsidRDefault="00B73BE0"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Reducción de pago por incumplimiento</w:t>
      </w:r>
      <w:r w:rsidRPr="00B73BE0">
        <w:rPr>
          <w:rFonts w:ascii="Times New Roman" w:hAnsi="Times New Roman" w:cs="Times New Roman"/>
          <w:iCs/>
          <w:lang w:bidi="es-ES"/>
        </w:rPr>
        <w:t>: Diez (10) por ciento de</w:t>
      </w:r>
      <w:r w:rsidR="00967179">
        <w:rPr>
          <w:rFonts w:ascii="Times New Roman" w:hAnsi="Times New Roman" w:cs="Times New Roman"/>
          <w:iCs/>
          <w:lang w:bidi="es-ES"/>
        </w:rPr>
        <w:t>l monto a suma alzada</w:t>
      </w:r>
      <w:r w:rsidRPr="00B73BE0">
        <w:rPr>
          <w:rFonts w:ascii="Times New Roman" w:hAnsi="Times New Roman" w:cs="Times New Roman"/>
          <w:iCs/>
          <w:lang w:bidi="es-ES"/>
        </w:rPr>
        <w:t xml:space="preserve"> mensual por un km, </w:t>
      </w:r>
      <w:bookmarkStart w:id="87" w:name="_Hlk73270928"/>
      <w:r w:rsidRPr="00B73BE0">
        <w:rPr>
          <w:rFonts w:ascii="Times New Roman" w:hAnsi="Times New Roman" w:cs="Times New Roman"/>
          <w:iCs/>
          <w:lang w:bidi="es-ES"/>
        </w:rPr>
        <w:t>que se aplicará por cada tramo de un km que no cumpla y por cada día que persista el incumplimiento.</w:t>
      </w:r>
      <w:bookmarkEnd w:id="87"/>
    </w:p>
    <w:p w14:paraId="35EFAECD" w14:textId="77777777" w:rsidR="00035DB6" w:rsidRDefault="00035DB6" w:rsidP="00F92EC8">
      <w:pPr>
        <w:spacing w:before="120" w:after="120"/>
        <w:jc w:val="both"/>
        <w:rPr>
          <w:rFonts w:ascii="Times New Roman" w:hAnsi="Times New Roman" w:cs="Times New Roman"/>
          <w:iCs/>
          <w:lang w:bidi="es-ES"/>
        </w:rPr>
      </w:pPr>
    </w:p>
    <w:p w14:paraId="7E3E84EF" w14:textId="77777777" w:rsidR="00B73BE0" w:rsidRDefault="00B73BE0" w:rsidP="00F92EC8">
      <w:pPr>
        <w:spacing w:before="120" w:after="120"/>
        <w:jc w:val="both"/>
        <w:rPr>
          <w:rFonts w:ascii="Times New Roman" w:hAnsi="Times New Roman" w:cs="Times New Roman"/>
          <w:iCs/>
          <w:lang w:bidi="es-ES"/>
        </w:rPr>
      </w:pPr>
    </w:p>
    <w:p w14:paraId="2DA9B0E4" w14:textId="4711C431" w:rsidR="0083306D" w:rsidRPr="00B73BE0" w:rsidRDefault="00035DB6" w:rsidP="00F92EC8">
      <w:pPr>
        <w:spacing w:before="120" w:after="120"/>
        <w:jc w:val="center"/>
        <w:rPr>
          <w:rFonts w:ascii="Times New Roman" w:hAnsi="Times New Roman" w:cs="Times New Roman"/>
          <w:iCs/>
          <w:lang w:bidi="es-ES"/>
        </w:rPr>
      </w:pPr>
      <w:r w:rsidRPr="00057511">
        <w:rPr>
          <w:noProof/>
          <w:lang w:val="en-NZ" w:eastAsia="en-NZ"/>
        </w:rPr>
        <w:lastRenderedPageBreak/>
        <w:drawing>
          <wp:inline distT="0" distB="0" distL="0" distR="0" wp14:anchorId="0FA05DDA" wp14:editId="3917DFEF">
            <wp:extent cx="5715000" cy="3763761"/>
            <wp:effectExtent l="0" t="2223"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332"/>
                    <a:stretch/>
                  </pic:blipFill>
                  <pic:spPr bwMode="auto">
                    <a:xfrm rot="16200000">
                      <a:off x="0" y="0"/>
                      <a:ext cx="5715000" cy="3763761"/>
                    </a:xfrm>
                    <a:prstGeom prst="rect">
                      <a:avLst/>
                    </a:prstGeom>
                    <a:ln>
                      <a:noFill/>
                    </a:ln>
                    <a:extLst>
                      <a:ext uri="{53640926-AAD7-44D8-BBD7-CCE9431645EC}">
                        <a14:shadowObscured xmlns:a14="http://schemas.microsoft.com/office/drawing/2010/main"/>
                      </a:ext>
                    </a:extLst>
                  </pic:spPr>
                </pic:pic>
              </a:graphicData>
            </a:graphic>
          </wp:inline>
        </w:drawing>
      </w:r>
      <w:r w:rsidR="0083306D" w:rsidRPr="00B73BE0">
        <w:rPr>
          <w:rFonts w:ascii="Times New Roman" w:hAnsi="Times New Roman" w:cs="Times New Roman"/>
          <w:iCs/>
          <w:lang w:bidi="es-ES"/>
        </w:rPr>
        <w:br w:type="page"/>
      </w:r>
    </w:p>
    <w:p w14:paraId="00CBCF26" w14:textId="109ADC7E" w:rsidR="00FA2BC8" w:rsidRPr="00780A55" w:rsidRDefault="00845C8D" w:rsidP="00F92EC8">
      <w:pPr>
        <w:pStyle w:val="Heading5"/>
        <w:tabs>
          <w:tab w:val="clear" w:pos="1276"/>
        </w:tabs>
        <w:spacing w:before="120" w:after="120"/>
        <w:ind w:left="1134" w:hanging="1134"/>
        <w:contextualSpacing w:val="0"/>
        <w:rPr>
          <w:iCs/>
        </w:rPr>
      </w:pPr>
      <w:r>
        <w:lastRenderedPageBreak/>
        <w:t xml:space="preserve">  </w:t>
      </w:r>
      <w:bookmarkStart w:id="88" w:name="_Toc82613936"/>
      <w:r w:rsidR="00186FD0" w:rsidRPr="00FA2BC8">
        <w:t>MDO</w:t>
      </w:r>
      <w:r w:rsidR="00035DB6" w:rsidRPr="00FA2BC8">
        <w:t xml:space="preserve">-10: </w:t>
      </w:r>
      <w:r w:rsidR="00FA2BC8" w:rsidRPr="00FA2BC8">
        <w:t xml:space="preserve">Desempeño </w:t>
      </w:r>
      <w:r w:rsidR="00035DB6" w:rsidRPr="00FA2BC8">
        <w:t xml:space="preserve">de la </w:t>
      </w:r>
      <w:r w:rsidR="00FA2BC8" w:rsidRPr="00FA2BC8">
        <w:t>U</w:t>
      </w:r>
      <w:r w:rsidR="00035DB6" w:rsidRPr="00FA2BC8">
        <w:t xml:space="preserve">nidad de </w:t>
      </w:r>
      <w:r w:rsidR="00FA2BC8" w:rsidRPr="00FA2BC8">
        <w:t>A</w:t>
      </w:r>
      <w:r w:rsidR="00035DB6" w:rsidRPr="00FA2BC8">
        <w:t>utocontrol</w:t>
      </w:r>
      <w:bookmarkEnd w:id="88"/>
    </w:p>
    <w:p w14:paraId="10C951D6" w14:textId="4B721CBF" w:rsidR="00FA2BC8"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La correcta ejecución de los OPBRC depende en gran medida del funcionamiento adecuado de la Unidad de Autocontrol del Contratista -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(como se define en las Especificaciones) y de la </w:t>
      </w:r>
      <w:r w:rsidR="00845C8D">
        <w:rPr>
          <w:rFonts w:ascii="Times New Roman" w:hAnsi="Times New Roman" w:cs="Times New Roman"/>
          <w:iCs/>
          <w:lang w:bidi="es-ES"/>
        </w:rPr>
        <w:t>veracidad</w:t>
      </w:r>
      <w:r w:rsidRPr="00035DB6">
        <w:rPr>
          <w:rFonts w:ascii="Times New Roman" w:hAnsi="Times New Roman" w:cs="Times New Roman"/>
          <w:iCs/>
          <w:lang w:bidi="es-ES"/>
        </w:rPr>
        <w:t xml:space="preserve"> de los datos proporcionados por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al Gerente de Proyecto. El Gerente de Proyecto evaluará el desempeño de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comparando los datos proporcionados por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en las Tablas </w:t>
      </w:r>
      <w:r w:rsidR="00CD51D8">
        <w:rPr>
          <w:rFonts w:ascii="Times New Roman" w:hAnsi="Times New Roman" w:cs="Times New Roman"/>
          <w:iCs/>
          <w:lang w:bidi="es-ES"/>
        </w:rPr>
        <w:t xml:space="preserve">Mensuales </w:t>
      </w:r>
      <w:r w:rsidRPr="00035DB6">
        <w:rPr>
          <w:rFonts w:ascii="Times New Roman" w:hAnsi="Times New Roman" w:cs="Times New Roman"/>
          <w:iCs/>
          <w:lang w:bidi="es-ES"/>
        </w:rPr>
        <w:t>de Cumplimiento</w:t>
      </w:r>
      <w:r w:rsidR="00CD51D8">
        <w:rPr>
          <w:rFonts w:ascii="Times New Roman" w:hAnsi="Times New Roman" w:cs="Times New Roman"/>
          <w:iCs/>
          <w:lang w:bidi="es-ES"/>
        </w:rPr>
        <w:t xml:space="preserve"> </w:t>
      </w:r>
      <w:r w:rsidRPr="00035DB6">
        <w:rPr>
          <w:rFonts w:ascii="Times New Roman" w:hAnsi="Times New Roman" w:cs="Times New Roman"/>
          <w:iCs/>
          <w:lang w:bidi="es-ES"/>
        </w:rPr>
        <w:t>para los Servicios de Mantenimiento con los datos medidos u observados durante la Inspección Formal.</w:t>
      </w:r>
    </w:p>
    <w:p w14:paraId="23AA82E1" w14:textId="73C5AA18" w:rsidR="00FA2BC8"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El Contratista debe asegurarse de que los datos incluidos en las Tablas </w:t>
      </w:r>
      <w:r w:rsidR="00CD51D8">
        <w:rPr>
          <w:rFonts w:ascii="Times New Roman" w:hAnsi="Times New Roman" w:cs="Times New Roman"/>
          <w:iCs/>
          <w:lang w:bidi="es-ES"/>
        </w:rPr>
        <w:t xml:space="preserve">Mensuales </w:t>
      </w:r>
      <w:r w:rsidRPr="00035DB6">
        <w:rPr>
          <w:rFonts w:ascii="Times New Roman" w:hAnsi="Times New Roman" w:cs="Times New Roman"/>
          <w:iCs/>
          <w:lang w:bidi="es-ES"/>
        </w:rPr>
        <w:t xml:space="preserve">de Cumplimiento para los Servicios de Mantenimiento preparadas por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y entregadas al Gerente del Proyecto antes de la Inspección Formal sean </w:t>
      </w:r>
      <w:r w:rsidR="00845C8D">
        <w:rPr>
          <w:rFonts w:ascii="Times New Roman" w:hAnsi="Times New Roman" w:cs="Times New Roman"/>
          <w:iCs/>
          <w:lang w:bidi="es-ES"/>
        </w:rPr>
        <w:t>correctas</w:t>
      </w:r>
      <w:r w:rsidRPr="00035DB6">
        <w:rPr>
          <w:rFonts w:ascii="Times New Roman" w:hAnsi="Times New Roman" w:cs="Times New Roman"/>
          <w:iCs/>
          <w:lang w:bidi="es-ES"/>
        </w:rPr>
        <w:t xml:space="preserve"> y se basen en mediciones u observaciones reales realizadas por el personal de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El Gerente de Proyecto verificará los datos proporcionados por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en las Tablas </w:t>
      </w:r>
      <w:r w:rsidR="00CD51D8">
        <w:rPr>
          <w:rFonts w:ascii="Times New Roman" w:hAnsi="Times New Roman" w:cs="Times New Roman"/>
          <w:iCs/>
          <w:lang w:bidi="es-ES"/>
        </w:rPr>
        <w:t xml:space="preserve">Mensuales </w:t>
      </w:r>
      <w:r w:rsidRPr="00035DB6">
        <w:rPr>
          <w:rFonts w:ascii="Times New Roman" w:hAnsi="Times New Roman" w:cs="Times New Roman"/>
          <w:iCs/>
          <w:lang w:bidi="es-ES"/>
        </w:rPr>
        <w:t>de Cumplimiento a través de Inspecciones Formales e Informales.</w:t>
      </w:r>
    </w:p>
    <w:p w14:paraId="44B2E6D8" w14:textId="05A0DA79" w:rsidR="00FA2BC8"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Si el Gerente de Proyecto encuentra que los datos proporcionados por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para cualquier ca</w:t>
      </w:r>
      <w:r w:rsidR="00845C8D">
        <w:rPr>
          <w:rFonts w:ascii="Times New Roman" w:hAnsi="Times New Roman" w:cs="Times New Roman"/>
          <w:iCs/>
          <w:lang w:bidi="es-ES"/>
        </w:rPr>
        <w:t>rretera</w:t>
      </w:r>
      <w:r w:rsidRPr="00035DB6">
        <w:rPr>
          <w:rFonts w:ascii="Times New Roman" w:hAnsi="Times New Roman" w:cs="Times New Roman"/>
          <w:iCs/>
          <w:lang w:bidi="es-ES"/>
        </w:rPr>
        <w:t xml:space="preserve"> o tramo de ca</w:t>
      </w:r>
      <w:r w:rsidR="00845C8D">
        <w:rPr>
          <w:rFonts w:ascii="Times New Roman" w:hAnsi="Times New Roman" w:cs="Times New Roman"/>
          <w:iCs/>
          <w:lang w:bidi="es-ES"/>
        </w:rPr>
        <w:t>rretera</w:t>
      </w:r>
      <w:r w:rsidRPr="00035DB6">
        <w:rPr>
          <w:rFonts w:ascii="Times New Roman" w:hAnsi="Times New Roman" w:cs="Times New Roman"/>
          <w:iCs/>
          <w:lang w:bidi="es-ES"/>
        </w:rPr>
        <w:t xml:space="preserve"> son incorrectos para más del 20% de los datos individuales </w:t>
      </w:r>
      <w:r w:rsidR="00845C8D">
        <w:rPr>
          <w:rFonts w:ascii="Times New Roman" w:hAnsi="Times New Roman" w:cs="Times New Roman"/>
          <w:iCs/>
          <w:lang w:bidi="es-ES"/>
        </w:rPr>
        <w:t xml:space="preserve">para </w:t>
      </w:r>
      <w:r w:rsidRPr="00035DB6">
        <w:rPr>
          <w:rFonts w:ascii="Times New Roman" w:hAnsi="Times New Roman" w:cs="Times New Roman"/>
          <w:iCs/>
          <w:lang w:bidi="es-ES"/>
        </w:rPr>
        <w:t xml:space="preserve">los </w:t>
      </w:r>
      <w:r w:rsidR="00186FD0">
        <w:rPr>
          <w:rFonts w:ascii="Times New Roman" w:hAnsi="Times New Roman" w:cs="Times New Roman"/>
          <w:iCs/>
          <w:lang w:bidi="es-ES"/>
        </w:rPr>
        <w:t>MDO</w:t>
      </w:r>
      <w:r w:rsidRPr="00035DB6">
        <w:rPr>
          <w:rFonts w:ascii="Times New Roman" w:hAnsi="Times New Roman" w:cs="Times New Roman"/>
          <w:iCs/>
          <w:lang w:bidi="es-ES"/>
        </w:rPr>
        <w:t xml:space="preserve"> del 1 al 9, esto se considerará como </w:t>
      </w:r>
      <w:r w:rsidR="00845C8D">
        <w:rPr>
          <w:rFonts w:ascii="Times New Roman" w:hAnsi="Times New Roman" w:cs="Times New Roman"/>
          <w:iCs/>
          <w:lang w:bidi="es-ES"/>
        </w:rPr>
        <w:t>in</w:t>
      </w:r>
      <w:r w:rsidRPr="00035DB6">
        <w:rPr>
          <w:rFonts w:ascii="Times New Roman" w:hAnsi="Times New Roman" w:cs="Times New Roman"/>
          <w:iCs/>
          <w:lang w:bidi="es-ES"/>
        </w:rPr>
        <w:t xml:space="preserve">cumplimiento de </w:t>
      </w:r>
      <w:r w:rsidR="00186FD0">
        <w:rPr>
          <w:rFonts w:ascii="Times New Roman" w:hAnsi="Times New Roman" w:cs="Times New Roman"/>
          <w:iCs/>
          <w:lang w:bidi="es-ES"/>
        </w:rPr>
        <w:t>MDO</w:t>
      </w:r>
      <w:r w:rsidRPr="00035DB6">
        <w:rPr>
          <w:rFonts w:ascii="Times New Roman" w:hAnsi="Times New Roman" w:cs="Times New Roman"/>
          <w:iCs/>
          <w:lang w:bidi="es-ES"/>
        </w:rPr>
        <w:t xml:space="preserve">-10 y dará lugar a la aplicación de la reducción de pago correspondiente bajo </w:t>
      </w:r>
      <w:r w:rsidR="00186FD0">
        <w:rPr>
          <w:rFonts w:ascii="Times New Roman" w:hAnsi="Times New Roman" w:cs="Times New Roman"/>
          <w:iCs/>
          <w:lang w:bidi="es-ES"/>
        </w:rPr>
        <w:t>MDO</w:t>
      </w:r>
      <w:r w:rsidRPr="00035DB6">
        <w:rPr>
          <w:rFonts w:ascii="Times New Roman" w:hAnsi="Times New Roman" w:cs="Times New Roman"/>
          <w:iCs/>
          <w:lang w:bidi="es-ES"/>
        </w:rPr>
        <w:t xml:space="preserve">-10 para la misma </w:t>
      </w:r>
      <w:r w:rsidR="00BF1CCE">
        <w:rPr>
          <w:rFonts w:ascii="Times New Roman" w:hAnsi="Times New Roman" w:cs="Times New Roman"/>
          <w:iCs/>
          <w:lang w:bidi="es-ES"/>
        </w:rPr>
        <w:t>carretera</w:t>
      </w:r>
      <w:r w:rsidRPr="00035DB6">
        <w:rPr>
          <w:rFonts w:ascii="Times New Roman" w:hAnsi="Times New Roman" w:cs="Times New Roman"/>
          <w:iCs/>
          <w:lang w:bidi="es-ES"/>
        </w:rPr>
        <w:t>.</w:t>
      </w:r>
    </w:p>
    <w:p w14:paraId="4EEF784F" w14:textId="5BC1E7F0" w:rsidR="00FA2BC8"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Además, si una situación de no conformidad con </w:t>
      </w:r>
      <w:r w:rsidR="00186FD0">
        <w:rPr>
          <w:rFonts w:ascii="Times New Roman" w:hAnsi="Times New Roman" w:cs="Times New Roman"/>
          <w:iCs/>
          <w:lang w:bidi="es-ES"/>
        </w:rPr>
        <w:t>MDO</w:t>
      </w:r>
      <w:r w:rsidRPr="00035DB6">
        <w:rPr>
          <w:rFonts w:ascii="Times New Roman" w:hAnsi="Times New Roman" w:cs="Times New Roman"/>
          <w:iCs/>
          <w:lang w:bidi="es-ES"/>
        </w:rPr>
        <w:t xml:space="preserve">-10 continúa por más de seis meses, el Contratante tendrá motivos suficientes para </w:t>
      </w:r>
      <w:r w:rsidR="00E47BF9">
        <w:rPr>
          <w:rFonts w:ascii="Times New Roman" w:hAnsi="Times New Roman" w:cs="Times New Roman"/>
          <w:iCs/>
          <w:lang w:bidi="es-ES"/>
        </w:rPr>
        <w:t>resolver</w:t>
      </w:r>
      <w:r w:rsidRPr="00035DB6">
        <w:rPr>
          <w:rFonts w:ascii="Times New Roman" w:hAnsi="Times New Roman" w:cs="Times New Roman"/>
          <w:iCs/>
          <w:lang w:bidi="es-ES"/>
        </w:rPr>
        <w:t xml:space="preserve"> el contrato según lo estipulado en las Condiciones Generales del Contrato, Cláusula 59 sobre “</w:t>
      </w:r>
      <w:r w:rsidR="00E47BF9">
        <w:rPr>
          <w:rFonts w:ascii="Times New Roman" w:hAnsi="Times New Roman" w:cs="Times New Roman"/>
          <w:iCs/>
          <w:lang w:bidi="es-ES"/>
        </w:rPr>
        <w:t>Resolución</w:t>
      </w:r>
      <w:r w:rsidRPr="00035DB6">
        <w:rPr>
          <w:rFonts w:ascii="Times New Roman" w:hAnsi="Times New Roman" w:cs="Times New Roman"/>
          <w:iCs/>
          <w:lang w:bidi="es-ES"/>
        </w:rPr>
        <w:t>” si así lo desea.</w:t>
      </w:r>
    </w:p>
    <w:p w14:paraId="316189C2" w14:textId="6F00A2E7" w:rsidR="00035DB6" w:rsidRPr="00035DB6" w:rsidRDefault="00035DB6"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Método de evaluación</w:t>
      </w:r>
      <w:r w:rsidRPr="00035DB6">
        <w:rPr>
          <w:rFonts w:ascii="Times New Roman" w:hAnsi="Times New Roman" w:cs="Times New Roman"/>
          <w:iCs/>
          <w:lang w:bidi="es-ES"/>
        </w:rPr>
        <w:t xml:space="preserve">: La evaluación se realiza sobre la base de la verificación por parte del Gerente de Proyecto de los 20 criterios y subcriterios de desempeño incluidos en </w:t>
      </w:r>
      <w:r w:rsidR="00186FD0">
        <w:rPr>
          <w:rFonts w:ascii="Times New Roman" w:hAnsi="Times New Roman" w:cs="Times New Roman"/>
          <w:iCs/>
          <w:lang w:bidi="es-ES"/>
        </w:rPr>
        <w:t>MDO</w:t>
      </w:r>
      <w:r w:rsidRPr="00035DB6">
        <w:rPr>
          <w:rFonts w:ascii="Times New Roman" w:hAnsi="Times New Roman" w:cs="Times New Roman"/>
          <w:iCs/>
          <w:lang w:bidi="es-ES"/>
        </w:rPr>
        <w:t xml:space="preserve">-1 a </w:t>
      </w:r>
      <w:r w:rsidR="00186FD0">
        <w:rPr>
          <w:rFonts w:ascii="Times New Roman" w:hAnsi="Times New Roman" w:cs="Times New Roman"/>
          <w:iCs/>
          <w:lang w:bidi="es-ES"/>
        </w:rPr>
        <w:t>MDO</w:t>
      </w:r>
      <w:r w:rsidRPr="00035DB6">
        <w:rPr>
          <w:rFonts w:ascii="Times New Roman" w:hAnsi="Times New Roman" w:cs="Times New Roman"/>
          <w:iCs/>
          <w:lang w:bidi="es-ES"/>
        </w:rPr>
        <w:t>-9. El límite del umbral del 20% corresponde a cuatro (4) criterios. Si para cualquier ca</w:t>
      </w:r>
      <w:r w:rsidR="00BF1CCE">
        <w:rPr>
          <w:rFonts w:ascii="Times New Roman" w:hAnsi="Times New Roman" w:cs="Times New Roman"/>
          <w:iCs/>
          <w:lang w:bidi="es-ES"/>
        </w:rPr>
        <w:t>rretera</w:t>
      </w:r>
      <w:r w:rsidRPr="00035DB6">
        <w:rPr>
          <w:rFonts w:ascii="Times New Roman" w:hAnsi="Times New Roman" w:cs="Times New Roman"/>
          <w:iCs/>
          <w:lang w:bidi="es-ES"/>
        </w:rPr>
        <w:t xml:space="preserve"> o sección de ca</w:t>
      </w:r>
      <w:r w:rsidR="00BF1CCE">
        <w:rPr>
          <w:rFonts w:ascii="Times New Roman" w:hAnsi="Times New Roman" w:cs="Times New Roman"/>
          <w:iCs/>
          <w:lang w:bidi="es-ES"/>
        </w:rPr>
        <w:t>rretera</w:t>
      </w:r>
      <w:r w:rsidRPr="00035DB6">
        <w:rPr>
          <w:rFonts w:ascii="Times New Roman" w:hAnsi="Times New Roman" w:cs="Times New Roman"/>
          <w:iCs/>
          <w:lang w:bidi="es-ES"/>
        </w:rPr>
        <w:t xml:space="preserve"> la información proporcionada por la </w:t>
      </w:r>
      <w:r w:rsidR="00FA2BC8">
        <w:rPr>
          <w:rFonts w:ascii="Times New Roman" w:hAnsi="Times New Roman" w:cs="Times New Roman"/>
          <w:iCs/>
          <w:lang w:bidi="es-ES"/>
        </w:rPr>
        <w:t>UAC</w:t>
      </w:r>
      <w:r w:rsidRPr="00035DB6">
        <w:rPr>
          <w:rFonts w:ascii="Times New Roman" w:hAnsi="Times New Roman" w:cs="Times New Roman"/>
          <w:iCs/>
          <w:lang w:bidi="es-ES"/>
        </w:rPr>
        <w:t xml:space="preserve"> del Contratista en las Tablas de Cumplimiento para cinco (5) o más criterios es incorrecta, esto constituye un incumplimiento de </w:t>
      </w:r>
      <w:r w:rsidR="00186FD0">
        <w:rPr>
          <w:rFonts w:ascii="Times New Roman" w:hAnsi="Times New Roman" w:cs="Times New Roman"/>
          <w:iCs/>
          <w:lang w:bidi="es-ES"/>
        </w:rPr>
        <w:t>MDO</w:t>
      </w:r>
      <w:r w:rsidRPr="00035DB6">
        <w:rPr>
          <w:rFonts w:ascii="Times New Roman" w:hAnsi="Times New Roman" w:cs="Times New Roman"/>
          <w:iCs/>
          <w:lang w:bidi="es-ES"/>
        </w:rPr>
        <w:t>-10 para es</w:t>
      </w:r>
      <w:r w:rsidR="00BF1CCE">
        <w:rPr>
          <w:rFonts w:ascii="Times New Roman" w:hAnsi="Times New Roman" w:cs="Times New Roman"/>
          <w:iCs/>
          <w:lang w:bidi="es-ES"/>
        </w:rPr>
        <w:t>a</w:t>
      </w:r>
      <w:r w:rsidRPr="00035DB6">
        <w:rPr>
          <w:rFonts w:ascii="Times New Roman" w:hAnsi="Times New Roman" w:cs="Times New Roman"/>
          <w:iCs/>
          <w:lang w:bidi="es-ES"/>
        </w:rPr>
        <w:t xml:space="preserve"> ca</w:t>
      </w:r>
      <w:r w:rsidR="00BF1CCE">
        <w:rPr>
          <w:rFonts w:ascii="Times New Roman" w:hAnsi="Times New Roman" w:cs="Times New Roman"/>
          <w:iCs/>
          <w:lang w:bidi="es-ES"/>
        </w:rPr>
        <w:t>rretera</w:t>
      </w:r>
      <w:r w:rsidRPr="00035DB6">
        <w:rPr>
          <w:rFonts w:ascii="Times New Roman" w:hAnsi="Times New Roman" w:cs="Times New Roman"/>
          <w:iCs/>
          <w:lang w:bidi="es-ES"/>
        </w:rPr>
        <w:t xml:space="preserve"> o sección de ca</w:t>
      </w:r>
      <w:r w:rsidR="00BF1CCE">
        <w:rPr>
          <w:rFonts w:ascii="Times New Roman" w:hAnsi="Times New Roman" w:cs="Times New Roman"/>
          <w:iCs/>
          <w:lang w:bidi="es-ES"/>
        </w:rPr>
        <w:t>rretera</w:t>
      </w:r>
      <w:r w:rsidRPr="00035DB6">
        <w:rPr>
          <w:rFonts w:ascii="Times New Roman" w:hAnsi="Times New Roman" w:cs="Times New Roman"/>
          <w:iCs/>
          <w:lang w:bidi="es-ES"/>
        </w:rPr>
        <w:t xml:space="preserve">. En </w:t>
      </w:r>
      <w:r w:rsidR="00BF1CCE">
        <w:rPr>
          <w:rFonts w:ascii="Times New Roman" w:hAnsi="Times New Roman" w:cs="Times New Roman"/>
          <w:iCs/>
          <w:lang w:bidi="es-ES"/>
        </w:rPr>
        <w:t>la sección “</w:t>
      </w:r>
      <w:r w:rsidRPr="00035DB6">
        <w:rPr>
          <w:rFonts w:ascii="Times New Roman" w:hAnsi="Times New Roman" w:cs="Times New Roman"/>
          <w:iCs/>
          <w:lang w:bidi="es-ES"/>
        </w:rPr>
        <w:t xml:space="preserve">Procedimientos </w:t>
      </w:r>
      <w:r w:rsidR="0044108C">
        <w:rPr>
          <w:rFonts w:ascii="Times New Roman" w:hAnsi="Times New Roman" w:cs="Times New Roman"/>
          <w:iCs/>
          <w:lang w:bidi="es-ES"/>
        </w:rPr>
        <w:t>Operacionales</w:t>
      </w:r>
      <w:r w:rsidR="00BF1CCE">
        <w:rPr>
          <w:rFonts w:ascii="Times New Roman" w:hAnsi="Times New Roman" w:cs="Times New Roman"/>
          <w:iCs/>
          <w:lang w:bidi="es-ES"/>
        </w:rPr>
        <w:t>” des estas Especificaciones</w:t>
      </w:r>
      <w:r w:rsidRPr="00035DB6">
        <w:rPr>
          <w:rFonts w:ascii="Times New Roman" w:hAnsi="Times New Roman" w:cs="Times New Roman"/>
          <w:iCs/>
          <w:lang w:bidi="es-ES"/>
        </w:rPr>
        <w:t xml:space="preserve"> se proporciona un ejemplo de cálculo.</w:t>
      </w:r>
    </w:p>
    <w:p w14:paraId="2CFC114E" w14:textId="06766B89" w:rsidR="00035DB6" w:rsidRPr="00035DB6" w:rsidRDefault="00035DB6" w:rsidP="00F92EC8">
      <w:pPr>
        <w:spacing w:before="120" w:after="120"/>
        <w:jc w:val="both"/>
        <w:rPr>
          <w:rFonts w:ascii="Times New Roman" w:hAnsi="Times New Roman" w:cs="Times New Roman"/>
          <w:iCs/>
          <w:lang w:bidi="es-ES"/>
        </w:rPr>
      </w:pPr>
      <w:r w:rsidRPr="00FA2BC8">
        <w:rPr>
          <w:rFonts w:ascii="Times New Roman" w:hAnsi="Times New Roman" w:cs="Times New Roman"/>
          <w:b/>
          <w:bCs/>
          <w:iCs/>
          <w:lang w:bidi="es-ES"/>
        </w:rPr>
        <w:t>Reducción de pago por incumplimiento</w:t>
      </w:r>
      <w:r w:rsidRPr="00035DB6">
        <w:rPr>
          <w:rFonts w:ascii="Times New Roman" w:hAnsi="Times New Roman" w:cs="Times New Roman"/>
          <w:iCs/>
          <w:lang w:bidi="es-ES"/>
        </w:rPr>
        <w:t>: Diez (10) por ciento de</w:t>
      </w:r>
      <w:r w:rsidR="00BF1CCE">
        <w:rPr>
          <w:rFonts w:ascii="Times New Roman" w:hAnsi="Times New Roman" w:cs="Times New Roman"/>
          <w:iCs/>
          <w:lang w:bidi="es-ES"/>
        </w:rPr>
        <w:t>l monto a suma alzada</w:t>
      </w:r>
      <w:r w:rsidRPr="00035DB6">
        <w:rPr>
          <w:rFonts w:ascii="Times New Roman" w:hAnsi="Times New Roman" w:cs="Times New Roman"/>
          <w:iCs/>
          <w:lang w:bidi="es-ES"/>
        </w:rPr>
        <w:t xml:space="preserve"> mensual para toda la carretera o sección de carretera, que se aplicará a cada carretera o sección de carretera para la cual el Contratista proporcionó información incorrecta en las Tablas </w:t>
      </w:r>
      <w:r w:rsidR="00CD51D8">
        <w:rPr>
          <w:rFonts w:ascii="Times New Roman" w:hAnsi="Times New Roman" w:cs="Times New Roman"/>
          <w:iCs/>
          <w:lang w:bidi="es-ES"/>
        </w:rPr>
        <w:t xml:space="preserve">Mensuales de Cumplimiento </w:t>
      </w:r>
      <w:r w:rsidRPr="00035DB6">
        <w:rPr>
          <w:rFonts w:ascii="Times New Roman" w:hAnsi="Times New Roman" w:cs="Times New Roman"/>
          <w:iCs/>
          <w:lang w:bidi="es-ES"/>
        </w:rPr>
        <w:t xml:space="preserve">para </w:t>
      </w:r>
      <w:r w:rsidR="00CD51D8">
        <w:rPr>
          <w:rFonts w:ascii="Times New Roman" w:hAnsi="Times New Roman" w:cs="Times New Roman"/>
          <w:iCs/>
          <w:lang w:bidi="es-ES"/>
        </w:rPr>
        <w:t>S</w:t>
      </w:r>
      <w:r w:rsidRPr="00035DB6">
        <w:rPr>
          <w:rFonts w:ascii="Times New Roman" w:hAnsi="Times New Roman" w:cs="Times New Roman"/>
          <w:iCs/>
          <w:lang w:bidi="es-ES"/>
        </w:rPr>
        <w:t xml:space="preserve">ervicios de </w:t>
      </w:r>
      <w:r w:rsidR="00CD51D8">
        <w:rPr>
          <w:rFonts w:ascii="Times New Roman" w:hAnsi="Times New Roman" w:cs="Times New Roman"/>
          <w:iCs/>
          <w:lang w:bidi="es-ES"/>
        </w:rPr>
        <w:t>M</w:t>
      </w:r>
      <w:r w:rsidRPr="00035DB6">
        <w:rPr>
          <w:rFonts w:ascii="Times New Roman" w:hAnsi="Times New Roman" w:cs="Times New Roman"/>
          <w:iCs/>
          <w:lang w:bidi="es-ES"/>
        </w:rPr>
        <w:t xml:space="preserve">antenimiento para cinco (5) o más de los criterios o subcriterios de </w:t>
      </w:r>
      <w:r w:rsidR="00186FD0">
        <w:rPr>
          <w:rFonts w:ascii="Times New Roman" w:hAnsi="Times New Roman" w:cs="Times New Roman"/>
          <w:iCs/>
          <w:lang w:bidi="es-ES"/>
        </w:rPr>
        <w:t>MDO</w:t>
      </w:r>
      <w:r w:rsidRPr="00035DB6">
        <w:rPr>
          <w:rFonts w:ascii="Times New Roman" w:hAnsi="Times New Roman" w:cs="Times New Roman"/>
          <w:iCs/>
          <w:lang w:bidi="es-ES"/>
        </w:rPr>
        <w:t>.</w:t>
      </w:r>
    </w:p>
    <w:p w14:paraId="5EB330DA" w14:textId="07E4A8BE" w:rsidR="00035DB6" w:rsidRDefault="00035DB6" w:rsidP="00F92EC8">
      <w:pPr>
        <w:spacing w:before="120" w:after="120"/>
        <w:jc w:val="both"/>
        <w:rPr>
          <w:rFonts w:ascii="Times New Roman" w:hAnsi="Times New Roman" w:cs="Times New Roman"/>
          <w:i/>
          <w:lang w:bidi="es-ES"/>
        </w:rPr>
      </w:pPr>
      <w:r w:rsidRPr="00FA2BC8">
        <w:rPr>
          <w:rFonts w:ascii="Times New Roman" w:hAnsi="Times New Roman" w:cs="Times New Roman"/>
          <w:i/>
          <w:lang w:bidi="es-ES"/>
        </w:rPr>
        <w:t xml:space="preserve">[Nota: Las cifras en el texto anterior para el “Método de </w:t>
      </w:r>
      <w:r w:rsidR="00CD51D8">
        <w:rPr>
          <w:rFonts w:ascii="Times New Roman" w:hAnsi="Times New Roman" w:cs="Times New Roman"/>
          <w:i/>
          <w:lang w:bidi="es-ES"/>
        </w:rPr>
        <w:t>E</w:t>
      </w:r>
      <w:r w:rsidRPr="00FA2BC8">
        <w:rPr>
          <w:rFonts w:ascii="Times New Roman" w:hAnsi="Times New Roman" w:cs="Times New Roman"/>
          <w:i/>
          <w:lang w:bidi="es-ES"/>
        </w:rPr>
        <w:t xml:space="preserve">valuación” y la “Reducción del pago por incumplimiento” deben ajustarse si el número de criterios y subcriterios de </w:t>
      </w:r>
      <w:r w:rsidR="00186FD0" w:rsidRPr="00FA2BC8">
        <w:rPr>
          <w:rFonts w:ascii="Times New Roman" w:hAnsi="Times New Roman" w:cs="Times New Roman"/>
          <w:i/>
          <w:lang w:bidi="es-ES"/>
        </w:rPr>
        <w:t>MDO</w:t>
      </w:r>
      <w:r w:rsidRPr="00FA2BC8">
        <w:rPr>
          <w:rFonts w:ascii="Times New Roman" w:hAnsi="Times New Roman" w:cs="Times New Roman"/>
          <w:i/>
          <w:lang w:bidi="es-ES"/>
        </w:rPr>
        <w:t xml:space="preserve"> se reduce o aumenta. Los </w:t>
      </w:r>
      <w:r w:rsidR="00186FD0" w:rsidRPr="00FA2BC8">
        <w:rPr>
          <w:rFonts w:ascii="Times New Roman" w:hAnsi="Times New Roman" w:cs="Times New Roman"/>
          <w:i/>
          <w:lang w:bidi="es-ES"/>
        </w:rPr>
        <w:t>MDO</w:t>
      </w:r>
      <w:r w:rsidRPr="00FA2BC8">
        <w:rPr>
          <w:rFonts w:ascii="Times New Roman" w:hAnsi="Times New Roman" w:cs="Times New Roman"/>
          <w:i/>
          <w:lang w:bidi="es-ES"/>
        </w:rPr>
        <w:t xml:space="preserve"> propuestos en estas Especificaciones de muestra dan como resultado un total de 20 criterios y subcriterios, pero este número será diferente si se agregan </w:t>
      </w:r>
      <w:r w:rsidR="00186FD0" w:rsidRPr="00FA2BC8">
        <w:rPr>
          <w:rFonts w:ascii="Times New Roman" w:hAnsi="Times New Roman" w:cs="Times New Roman"/>
          <w:i/>
          <w:lang w:bidi="es-ES"/>
        </w:rPr>
        <w:t>MDO</w:t>
      </w:r>
      <w:r w:rsidRPr="00FA2BC8">
        <w:rPr>
          <w:rFonts w:ascii="Times New Roman" w:hAnsi="Times New Roman" w:cs="Times New Roman"/>
          <w:i/>
          <w:lang w:bidi="es-ES"/>
        </w:rPr>
        <w:t xml:space="preserve"> adicionales o se reduce el número de </w:t>
      </w:r>
      <w:r w:rsidR="00186FD0" w:rsidRPr="00FA2BC8">
        <w:rPr>
          <w:rFonts w:ascii="Times New Roman" w:hAnsi="Times New Roman" w:cs="Times New Roman"/>
          <w:i/>
          <w:lang w:bidi="es-ES"/>
        </w:rPr>
        <w:t>MDO</w:t>
      </w:r>
      <w:r w:rsidRPr="00FA2BC8">
        <w:rPr>
          <w:rFonts w:ascii="Times New Roman" w:hAnsi="Times New Roman" w:cs="Times New Roman"/>
          <w:i/>
          <w:lang w:bidi="es-ES"/>
        </w:rPr>
        <w:t>.]</w:t>
      </w:r>
    </w:p>
    <w:p w14:paraId="6A2A2908" w14:textId="6E7517F5" w:rsidR="009E3211" w:rsidRDefault="009E3211" w:rsidP="00F92EC8">
      <w:pPr>
        <w:spacing w:before="120" w:after="120"/>
        <w:jc w:val="both"/>
        <w:rPr>
          <w:rFonts w:ascii="Times New Roman" w:hAnsi="Times New Roman" w:cs="Times New Roman"/>
          <w:i/>
          <w:lang w:bidi="es-ES"/>
        </w:rPr>
      </w:pPr>
    </w:p>
    <w:p w14:paraId="1D24FC1B" w14:textId="0EDE92D3" w:rsidR="009E3211" w:rsidRDefault="009E3211" w:rsidP="00F92EC8">
      <w:pPr>
        <w:spacing w:before="120" w:after="120"/>
        <w:jc w:val="both"/>
        <w:rPr>
          <w:rFonts w:ascii="Times New Roman" w:hAnsi="Times New Roman" w:cs="Times New Roman"/>
          <w:i/>
          <w:lang w:bidi="es-ES"/>
        </w:rPr>
      </w:pPr>
    </w:p>
    <w:p w14:paraId="0BB3511E" w14:textId="77777777" w:rsidR="009E3211" w:rsidRPr="00F92EC8" w:rsidRDefault="009E3211" w:rsidP="00F92EC8">
      <w:pPr>
        <w:spacing w:before="120" w:after="120"/>
        <w:jc w:val="both"/>
        <w:rPr>
          <w:rFonts w:ascii="Times New Roman" w:hAnsi="Times New Roman" w:cs="Times New Roman"/>
          <w:i/>
          <w:lang w:bidi="es-ES"/>
        </w:rPr>
      </w:pPr>
    </w:p>
    <w:p w14:paraId="778231E7" w14:textId="176C561C" w:rsidR="00035DB6" w:rsidRPr="009E3211" w:rsidRDefault="00BF1CCE" w:rsidP="00F92EC8">
      <w:pPr>
        <w:pStyle w:val="Heading5"/>
        <w:tabs>
          <w:tab w:val="clear" w:pos="1276"/>
        </w:tabs>
        <w:spacing w:before="120" w:after="120"/>
        <w:ind w:left="1134" w:hanging="1134"/>
        <w:contextualSpacing w:val="0"/>
      </w:pPr>
      <w:r>
        <w:lastRenderedPageBreak/>
        <w:t xml:space="preserve"> </w:t>
      </w:r>
      <w:bookmarkStart w:id="89" w:name="_Toc82613937"/>
      <w:r w:rsidR="00035DB6" w:rsidRPr="00E47BF9">
        <w:t>Cumplimiento gradual de los niveles de servicio</w:t>
      </w:r>
      <w:bookmarkEnd w:id="89"/>
    </w:p>
    <w:p w14:paraId="2B390664" w14:textId="4788BDC0" w:rsidR="00E47BF9"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Con el fin de respetar el período de movilización inicial del Contratista y teniendo en cuenta el tiempo que necesita el Contratista para establecer el pleno cumplimiento de todas las </w:t>
      </w:r>
      <w:r w:rsidR="00186FD0">
        <w:rPr>
          <w:rFonts w:ascii="Times New Roman" w:hAnsi="Times New Roman" w:cs="Times New Roman"/>
          <w:iCs/>
          <w:lang w:bidi="es-ES"/>
        </w:rPr>
        <w:t>MDO</w:t>
      </w:r>
      <w:r w:rsidRPr="00035DB6">
        <w:rPr>
          <w:rFonts w:ascii="Times New Roman" w:hAnsi="Times New Roman" w:cs="Times New Roman"/>
          <w:iCs/>
          <w:lang w:bidi="es-ES"/>
        </w:rPr>
        <w:t xml:space="preserve"> en toda la red vial incluida en el Contacto, se establece un cronograma de cumplimiento gradual de las </w:t>
      </w:r>
      <w:r w:rsidR="00186FD0">
        <w:rPr>
          <w:rFonts w:ascii="Times New Roman" w:hAnsi="Times New Roman" w:cs="Times New Roman"/>
          <w:iCs/>
          <w:lang w:bidi="es-ES"/>
        </w:rPr>
        <w:t>MDO</w:t>
      </w:r>
      <w:r w:rsidRPr="00035DB6">
        <w:rPr>
          <w:rFonts w:ascii="Times New Roman" w:hAnsi="Times New Roman" w:cs="Times New Roman"/>
          <w:iCs/>
          <w:lang w:bidi="es-ES"/>
        </w:rPr>
        <w:t xml:space="preserve">, según </w:t>
      </w:r>
      <w:r w:rsidR="00BF1CCE">
        <w:rPr>
          <w:rFonts w:ascii="Times New Roman" w:hAnsi="Times New Roman" w:cs="Times New Roman"/>
          <w:iCs/>
          <w:lang w:bidi="es-ES"/>
        </w:rPr>
        <w:t>la</w:t>
      </w:r>
      <w:r w:rsidRPr="00035DB6">
        <w:rPr>
          <w:rFonts w:ascii="Times New Roman" w:hAnsi="Times New Roman" w:cs="Times New Roman"/>
          <w:iCs/>
          <w:lang w:bidi="es-ES"/>
        </w:rPr>
        <w:t xml:space="preserve"> Tabla que se muestra a continuación.</w:t>
      </w:r>
    </w:p>
    <w:p w14:paraId="3CE648CC" w14:textId="41F1F4FB" w:rsidR="00E47BF9"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Durante el período de incorporación paulatina del pleno cumplimiento de todos los </w:t>
      </w:r>
      <w:r w:rsidR="00186FD0">
        <w:rPr>
          <w:rFonts w:ascii="Times New Roman" w:hAnsi="Times New Roman" w:cs="Times New Roman"/>
          <w:iCs/>
          <w:lang w:bidi="es-ES"/>
        </w:rPr>
        <w:t>MDO</w:t>
      </w:r>
      <w:r w:rsidRPr="00035DB6">
        <w:rPr>
          <w:rFonts w:ascii="Times New Roman" w:hAnsi="Times New Roman" w:cs="Times New Roman"/>
          <w:iCs/>
          <w:lang w:bidi="es-ES"/>
        </w:rPr>
        <w:t xml:space="preserve"> según la tabla siguiente, el Contratista informará al final de cada mes, como parte de sus Tablas </w:t>
      </w:r>
      <w:r w:rsidR="00CD51D8">
        <w:rPr>
          <w:rFonts w:ascii="Times New Roman" w:hAnsi="Times New Roman" w:cs="Times New Roman"/>
          <w:iCs/>
          <w:lang w:bidi="es-ES"/>
        </w:rPr>
        <w:t>Mensuales de Cumplimiento</w:t>
      </w:r>
      <w:r w:rsidRPr="00035DB6">
        <w:rPr>
          <w:rFonts w:ascii="Times New Roman" w:hAnsi="Times New Roman" w:cs="Times New Roman"/>
          <w:iCs/>
          <w:lang w:bidi="es-ES"/>
        </w:rPr>
        <w:t xml:space="preserve"> para los </w:t>
      </w:r>
      <w:r w:rsidR="00BF1CCE">
        <w:rPr>
          <w:rFonts w:ascii="Times New Roman" w:hAnsi="Times New Roman" w:cs="Times New Roman"/>
          <w:iCs/>
          <w:lang w:bidi="es-ES"/>
        </w:rPr>
        <w:t>S</w:t>
      </w:r>
      <w:r w:rsidRPr="00035DB6">
        <w:rPr>
          <w:rFonts w:ascii="Times New Roman" w:hAnsi="Times New Roman" w:cs="Times New Roman"/>
          <w:iCs/>
          <w:lang w:bidi="es-ES"/>
        </w:rPr>
        <w:t xml:space="preserve">ervicios de </w:t>
      </w:r>
      <w:r w:rsidR="00BF1CCE">
        <w:rPr>
          <w:rFonts w:ascii="Times New Roman" w:hAnsi="Times New Roman" w:cs="Times New Roman"/>
          <w:iCs/>
          <w:lang w:bidi="es-ES"/>
        </w:rPr>
        <w:t>M</w:t>
      </w:r>
      <w:r w:rsidRPr="00035DB6">
        <w:rPr>
          <w:rFonts w:ascii="Times New Roman" w:hAnsi="Times New Roman" w:cs="Times New Roman"/>
          <w:iCs/>
          <w:lang w:bidi="es-ES"/>
        </w:rPr>
        <w:t xml:space="preserve">antenimiento, la lista de carreteras o tramos de carretera para los que </w:t>
      </w:r>
      <w:r w:rsidR="00BF1CCE">
        <w:rPr>
          <w:rFonts w:ascii="Times New Roman" w:hAnsi="Times New Roman" w:cs="Times New Roman"/>
          <w:iCs/>
          <w:lang w:bidi="es-ES"/>
        </w:rPr>
        <w:t>s</w:t>
      </w:r>
      <w:r w:rsidRPr="00035DB6">
        <w:rPr>
          <w:rFonts w:ascii="Times New Roman" w:hAnsi="Times New Roman" w:cs="Times New Roman"/>
          <w:iCs/>
          <w:lang w:bidi="es-ES"/>
        </w:rPr>
        <w:t xml:space="preserve">e aplicarán los </w:t>
      </w:r>
      <w:r w:rsidR="00186FD0">
        <w:rPr>
          <w:rFonts w:ascii="Times New Roman" w:hAnsi="Times New Roman" w:cs="Times New Roman"/>
          <w:iCs/>
          <w:lang w:bidi="es-ES"/>
        </w:rPr>
        <w:t>MDO</w:t>
      </w:r>
      <w:r w:rsidRPr="00035DB6">
        <w:rPr>
          <w:rFonts w:ascii="Times New Roman" w:hAnsi="Times New Roman" w:cs="Times New Roman"/>
          <w:iCs/>
          <w:lang w:bidi="es-ES"/>
        </w:rPr>
        <w:t xml:space="preserve"> del 1 al 9. La longitud de esas carreteras o tramos de carretera debe corresponder al menos al porcentaje de la red indicado en la Tabla siguiente para ese mes.</w:t>
      </w:r>
    </w:p>
    <w:p w14:paraId="79E08B26" w14:textId="742DADAA" w:rsidR="00E47BF9" w:rsidRPr="00035DB6" w:rsidRDefault="00035DB6" w:rsidP="00F92EC8">
      <w:pPr>
        <w:spacing w:before="120" w:after="120"/>
        <w:jc w:val="both"/>
        <w:rPr>
          <w:rFonts w:ascii="Times New Roman" w:hAnsi="Times New Roman" w:cs="Times New Roman"/>
          <w:iCs/>
          <w:lang w:bidi="es-ES"/>
        </w:rPr>
      </w:pPr>
      <w:r w:rsidRPr="00035DB6">
        <w:rPr>
          <w:rFonts w:ascii="Times New Roman" w:hAnsi="Times New Roman" w:cs="Times New Roman"/>
          <w:iCs/>
          <w:lang w:bidi="es-ES"/>
        </w:rPr>
        <w:t xml:space="preserve">La </w:t>
      </w:r>
      <w:r w:rsidR="00186FD0">
        <w:rPr>
          <w:rFonts w:ascii="Times New Roman" w:hAnsi="Times New Roman" w:cs="Times New Roman"/>
          <w:iCs/>
          <w:lang w:bidi="es-ES"/>
        </w:rPr>
        <w:t>MDO</w:t>
      </w:r>
      <w:r w:rsidRPr="00035DB6">
        <w:rPr>
          <w:rFonts w:ascii="Times New Roman" w:hAnsi="Times New Roman" w:cs="Times New Roman"/>
          <w:iCs/>
          <w:lang w:bidi="es-ES"/>
        </w:rPr>
        <w:t xml:space="preserve">-10 debe cumplirse en su totalidad desde el inicio del contrato (no </w:t>
      </w:r>
      <w:r w:rsidR="00BF1CCE">
        <w:rPr>
          <w:rFonts w:ascii="Times New Roman" w:hAnsi="Times New Roman" w:cs="Times New Roman"/>
          <w:iCs/>
          <w:lang w:bidi="es-ES"/>
        </w:rPr>
        <w:t xml:space="preserve">se </w:t>
      </w:r>
      <w:r w:rsidRPr="00035DB6">
        <w:rPr>
          <w:rFonts w:ascii="Times New Roman" w:hAnsi="Times New Roman" w:cs="Times New Roman"/>
          <w:iCs/>
          <w:lang w:bidi="es-ES"/>
        </w:rPr>
        <w:t>aplica cumplimiento gradual).</w:t>
      </w:r>
    </w:p>
    <w:p w14:paraId="65779CBA" w14:textId="73B3C7A6" w:rsidR="00E47BF9" w:rsidRPr="00E47BF9" w:rsidRDefault="00035DB6" w:rsidP="00F92EC8">
      <w:pPr>
        <w:spacing w:before="120" w:after="120"/>
        <w:jc w:val="both"/>
        <w:rPr>
          <w:rFonts w:ascii="Times New Roman" w:hAnsi="Times New Roman" w:cs="Times New Roman"/>
          <w:i/>
          <w:lang w:bidi="es-ES"/>
        </w:rPr>
      </w:pPr>
      <w:r w:rsidRPr="00E47BF9">
        <w:rPr>
          <w:rFonts w:ascii="Times New Roman" w:hAnsi="Times New Roman" w:cs="Times New Roman"/>
          <w:i/>
          <w:lang w:bidi="es-ES"/>
        </w:rPr>
        <w:t xml:space="preserve">[Tabla de </w:t>
      </w:r>
      <w:r w:rsidR="00E47BF9" w:rsidRPr="00E47BF9">
        <w:rPr>
          <w:rFonts w:ascii="Times New Roman" w:hAnsi="Times New Roman" w:cs="Times New Roman"/>
          <w:i/>
          <w:lang w:bidi="es-ES"/>
        </w:rPr>
        <w:t>ejemplo</w:t>
      </w:r>
      <w:r w:rsidRPr="00E47BF9">
        <w:rPr>
          <w:rFonts w:ascii="Times New Roman" w:hAnsi="Times New Roman" w:cs="Times New Roman"/>
          <w:i/>
          <w:lang w:bidi="es-ES"/>
        </w:rPr>
        <w:t>: Cumplimiento gradual de los niveles de servicio durante el período del contrato inicial]</w:t>
      </w:r>
    </w:p>
    <w:p w14:paraId="34C07D0E" w14:textId="514CC2F0" w:rsidR="00035DB6" w:rsidRPr="00E47BF9" w:rsidRDefault="00035DB6" w:rsidP="00F92EC8">
      <w:pPr>
        <w:spacing w:before="120" w:after="120"/>
        <w:jc w:val="both"/>
        <w:rPr>
          <w:rFonts w:ascii="Times New Roman" w:hAnsi="Times New Roman" w:cs="Times New Roman"/>
          <w:i/>
          <w:lang w:bidi="es-ES"/>
        </w:rPr>
      </w:pPr>
      <w:r w:rsidRPr="00E47BF9">
        <w:rPr>
          <w:rFonts w:ascii="Times New Roman" w:hAnsi="Times New Roman" w:cs="Times New Roman"/>
          <w:i/>
          <w:lang w:bidi="es-ES"/>
        </w:rPr>
        <w:t>[Nota: los porcentajes que se muestran en esta tabla, así como el plazo para el cumplimiento gradual, deben ajustarse de acuerdo con el estado de las carreteras al momento de la preparación de los documentos de licitación].</w:t>
      </w:r>
    </w:p>
    <w:p w14:paraId="3A677767" w14:textId="77777777" w:rsidR="0083306D" w:rsidRPr="00B73BE0" w:rsidRDefault="0083306D" w:rsidP="00F92EC8">
      <w:pPr>
        <w:spacing w:before="120" w:after="120"/>
        <w:jc w:val="both"/>
        <w:rPr>
          <w:rFonts w:ascii="Times New Roman" w:hAnsi="Times New Roman" w:cs="Times New Roman"/>
          <w:i/>
          <w:lang w:bidi="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61"/>
        <w:gridCol w:w="3317"/>
      </w:tblGrid>
      <w:tr w:rsidR="00035DB6" w:rsidRPr="00E47BF9" w14:paraId="5EF2BE4D" w14:textId="77777777" w:rsidTr="00F71CE5">
        <w:trPr>
          <w:tblHeader/>
          <w:jc w:val="center"/>
        </w:trPr>
        <w:tc>
          <w:tcPr>
            <w:tcW w:w="2694" w:type="dxa"/>
          </w:tcPr>
          <w:p w14:paraId="0D1747FF" w14:textId="0DF8682E" w:rsidR="00E47BF9" w:rsidRPr="009E3211" w:rsidRDefault="00E47BF9" w:rsidP="00F92EC8">
            <w:pPr>
              <w:spacing w:before="120" w:after="120"/>
              <w:jc w:val="center"/>
              <w:rPr>
                <w:rFonts w:ascii="Times New Roman" w:hAnsi="Times New Roman" w:cs="Times New Roman"/>
                <w:b/>
                <w:bCs/>
                <w:sz w:val="21"/>
                <w:szCs w:val="21"/>
              </w:rPr>
            </w:pPr>
            <w:r w:rsidRPr="009E3211">
              <w:rPr>
                <w:rFonts w:ascii="Times New Roman" w:hAnsi="Times New Roman" w:cs="Times New Roman"/>
                <w:b/>
                <w:bCs/>
                <w:sz w:val="21"/>
                <w:szCs w:val="21"/>
              </w:rPr>
              <w:t>No</w:t>
            </w:r>
            <w:r w:rsidR="009E3211">
              <w:rPr>
                <w:rFonts w:ascii="Times New Roman" w:hAnsi="Times New Roman" w:cs="Times New Roman"/>
                <w:b/>
                <w:bCs/>
                <w:sz w:val="21"/>
                <w:szCs w:val="21"/>
              </w:rPr>
              <w:t xml:space="preserve">. de </w:t>
            </w:r>
            <w:r w:rsidRPr="009E3211">
              <w:rPr>
                <w:rFonts w:ascii="Times New Roman" w:hAnsi="Times New Roman" w:cs="Times New Roman"/>
                <w:b/>
                <w:bCs/>
                <w:sz w:val="21"/>
                <w:szCs w:val="21"/>
              </w:rPr>
              <w:t xml:space="preserve"> meses después de la fecha de inicio</w:t>
            </w:r>
            <w:r w:rsidR="00BF1CCE">
              <w:rPr>
                <w:rFonts w:ascii="Times New Roman" w:hAnsi="Times New Roman" w:cs="Times New Roman"/>
                <w:b/>
                <w:bCs/>
                <w:sz w:val="21"/>
                <w:szCs w:val="21"/>
              </w:rPr>
              <w:t xml:space="preserve"> del contrato</w:t>
            </w:r>
          </w:p>
          <w:p w14:paraId="476E09CB" w14:textId="7965BD91" w:rsidR="00035DB6" w:rsidRPr="004A230F" w:rsidRDefault="00E47BF9" w:rsidP="00F92EC8">
            <w:pPr>
              <w:spacing w:before="120" w:after="120"/>
              <w:jc w:val="center"/>
              <w:rPr>
                <w:rFonts w:ascii="Times New Roman" w:hAnsi="Times New Roman" w:cs="Times New Roman"/>
                <w:i/>
                <w:sz w:val="21"/>
                <w:szCs w:val="21"/>
                <w:lang w:val="en-US"/>
              </w:rPr>
            </w:pPr>
            <w:r w:rsidRPr="004A230F">
              <w:rPr>
                <w:rFonts w:ascii="Times New Roman" w:hAnsi="Times New Roman" w:cs="Times New Roman"/>
                <w:sz w:val="21"/>
                <w:szCs w:val="21"/>
                <w:lang w:val="en-US"/>
              </w:rPr>
              <w:t>(a fin de mes)</w:t>
            </w:r>
          </w:p>
        </w:tc>
        <w:tc>
          <w:tcPr>
            <w:tcW w:w="3061" w:type="dxa"/>
          </w:tcPr>
          <w:p w14:paraId="7156E812" w14:textId="0CFE60A2" w:rsidR="00E47BF9" w:rsidRPr="004A230F" w:rsidRDefault="00E47BF9" w:rsidP="00F92EC8">
            <w:pPr>
              <w:spacing w:before="120" w:after="120"/>
              <w:jc w:val="center"/>
              <w:rPr>
                <w:rFonts w:ascii="Times New Roman" w:hAnsi="Times New Roman" w:cs="Times New Roman"/>
                <w:b/>
                <w:sz w:val="21"/>
                <w:szCs w:val="21"/>
              </w:rPr>
            </w:pPr>
            <w:r w:rsidRPr="004A230F">
              <w:rPr>
                <w:rFonts w:ascii="Times New Roman" w:hAnsi="Times New Roman" w:cs="Times New Roman"/>
                <w:b/>
                <w:sz w:val="21"/>
                <w:szCs w:val="21"/>
              </w:rPr>
              <w:t xml:space="preserve">MDO-1 </w:t>
            </w:r>
            <w:r w:rsidR="007C670B">
              <w:rPr>
                <w:rFonts w:ascii="Times New Roman" w:hAnsi="Times New Roman" w:cs="Times New Roman"/>
                <w:b/>
                <w:sz w:val="21"/>
                <w:szCs w:val="21"/>
              </w:rPr>
              <w:t>Funcionalidad</w:t>
            </w:r>
            <w:r w:rsidRPr="004A230F">
              <w:rPr>
                <w:rFonts w:ascii="Times New Roman" w:hAnsi="Times New Roman" w:cs="Times New Roman"/>
                <w:b/>
                <w:sz w:val="21"/>
                <w:szCs w:val="21"/>
              </w:rPr>
              <w:t xml:space="preserve"> de la (s) carretera (s)</w:t>
            </w:r>
          </w:p>
          <w:p w14:paraId="2E11EF5B" w14:textId="77777777" w:rsidR="00E47BF9" w:rsidRPr="004A230F" w:rsidRDefault="00E47BF9" w:rsidP="00F92EC8">
            <w:pPr>
              <w:spacing w:before="120" w:after="120"/>
              <w:jc w:val="center"/>
              <w:rPr>
                <w:rFonts w:ascii="Times New Roman" w:hAnsi="Times New Roman" w:cs="Times New Roman"/>
                <w:bCs/>
                <w:sz w:val="21"/>
                <w:szCs w:val="21"/>
              </w:rPr>
            </w:pPr>
            <w:r w:rsidRPr="004A230F">
              <w:rPr>
                <w:rFonts w:ascii="Times New Roman" w:hAnsi="Times New Roman" w:cs="Times New Roman"/>
                <w:bCs/>
                <w:sz w:val="21"/>
                <w:szCs w:val="21"/>
              </w:rPr>
              <w:t>Cumplimiento requerido en</w:t>
            </w:r>
          </w:p>
          <w:p w14:paraId="41713A19" w14:textId="0118306F" w:rsidR="00035DB6" w:rsidRPr="004A230F" w:rsidRDefault="00E47BF9" w:rsidP="00F92EC8">
            <w:pPr>
              <w:spacing w:before="120" w:after="120"/>
              <w:jc w:val="center"/>
              <w:rPr>
                <w:rFonts w:ascii="Times New Roman" w:hAnsi="Times New Roman" w:cs="Times New Roman"/>
                <w:i/>
                <w:iCs/>
                <w:sz w:val="21"/>
                <w:szCs w:val="21"/>
              </w:rPr>
            </w:pPr>
            <w:r w:rsidRPr="004A230F">
              <w:rPr>
                <w:rFonts w:ascii="Times New Roman" w:hAnsi="Times New Roman" w:cs="Times New Roman"/>
                <w:bCs/>
                <w:i/>
                <w:iCs/>
                <w:sz w:val="21"/>
                <w:szCs w:val="21"/>
              </w:rPr>
              <w:t>(% de la longitud total de las carreteras bajo contrato)</w:t>
            </w:r>
          </w:p>
        </w:tc>
        <w:tc>
          <w:tcPr>
            <w:tcW w:w="3317" w:type="dxa"/>
          </w:tcPr>
          <w:p w14:paraId="67AF5716" w14:textId="4032CE8E" w:rsidR="00E47BF9" w:rsidRPr="004A230F" w:rsidRDefault="00E47BF9" w:rsidP="00F92EC8">
            <w:pPr>
              <w:spacing w:before="120" w:after="120"/>
              <w:jc w:val="center"/>
              <w:rPr>
                <w:rFonts w:ascii="Times New Roman" w:hAnsi="Times New Roman" w:cs="Times New Roman"/>
                <w:b/>
                <w:sz w:val="21"/>
                <w:szCs w:val="21"/>
              </w:rPr>
            </w:pPr>
            <w:r w:rsidRPr="004A230F">
              <w:rPr>
                <w:rFonts w:ascii="Times New Roman" w:hAnsi="Times New Roman" w:cs="Times New Roman"/>
                <w:b/>
                <w:sz w:val="21"/>
                <w:szCs w:val="21"/>
              </w:rPr>
              <w:t>MDO 2 a 9</w:t>
            </w:r>
          </w:p>
          <w:p w14:paraId="4CACDC7B" w14:textId="77777777" w:rsidR="00E47BF9" w:rsidRPr="004A230F" w:rsidRDefault="00E47BF9" w:rsidP="00F92EC8">
            <w:pPr>
              <w:spacing w:before="120" w:after="120"/>
              <w:jc w:val="center"/>
              <w:rPr>
                <w:rFonts w:ascii="Times New Roman" w:hAnsi="Times New Roman" w:cs="Times New Roman"/>
                <w:b/>
                <w:sz w:val="21"/>
                <w:szCs w:val="21"/>
              </w:rPr>
            </w:pPr>
            <w:r w:rsidRPr="004A230F">
              <w:rPr>
                <w:rFonts w:ascii="Times New Roman" w:hAnsi="Times New Roman" w:cs="Times New Roman"/>
                <w:b/>
                <w:sz w:val="21"/>
                <w:szCs w:val="21"/>
              </w:rPr>
              <w:t>Cumplimiento requerido en</w:t>
            </w:r>
          </w:p>
          <w:p w14:paraId="4EF31829" w14:textId="1E932D55" w:rsidR="00035DB6" w:rsidRPr="004A230F" w:rsidRDefault="00E47BF9" w:rsidP="00F92EC8">
            <w:pPr>
              <w:spacing w:before="120" w:after="120"/>
              <w:jc w:val="center"/>
              <w:rPr>
                <w:rFonts w:ascii="Times New Roman" w:hAnsi="Times New Roman" w:cs="Times New Roman"/>
                <w:bCs/>
                <w:i/>
                <w:iCs/>
                <w:sz w:val="21"/>
                <w:szCs w:val="21"/>
              </w:rPr>
            </w:pPr>
            <w:r w:rsidRPr="004A230F">
              <w:rPr>
                <w:rFonts w:ascii="Times New Roman" w:hAnsi="Times New Roman" w:cs="Times New Roman"/>
                <w:bCs/>
                <w:i/>
                <w:iCs/>
                <w:sz w:val="21"/>
                <w:szCs w:val="21"/>
              </w:rPr>
              <w:t>(% de la longitud total de las carreteras bajo contrato)</w:t>
            </w:r>
          </w:p>
        </w:tc>
      </w:tr>
      <w:tr w:rsidR="00035DB6" w:rsidRPr="00203156" w14:paraId="3EF61A73" w14:textId="77777777" w:rsidTr="00F71CE5">
        <w:trPr>
          <w:jc w:val="center"/>
        </w:trPr>
        <w:tc>
          <w:tcPr>
            <w:tcW w:w="2694" w:type="dxa"/>
          </w:tcPr>
          <w:p w14:paraId="217B6EE9" w14:textId="5716270B"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 xml:space="preserve">1 </w:t>
            </w:r>
            <w:r w:rsidR="009E3211">
              <w:rPr>
                <w:rFonts w:ascii="Times New Roman" w:hAnsi="Times New Roman" w:cs="Times New Roman"/>
                <w:sz w:val="21"/>
                <w:szCs w:val="21"/>
              </w:rPr>
              <w:t xml:space="preserve">y </w:t>
            </w:r>
            <w:r w:rsidRPr="004A230F">
              <w:rPr>
                <w:rFonts w:ascii="Times New Roman" w:hAnsi="Times New Roman" w:cs="Times New Roman"/>
                <w:sz w:val="21"/>
                <w:szCs w:val="21"/>
              </w:rPr>
              <w:t>2</w:t>
            </w:r>
          </w:p>
        </w:tc>
        <w:tc>
          <w:tcPr>
            <w:tcW w:w="3061" w:type="dxa"/>
          </w:tcPr>
          <w:p w14:paraId="175A9971"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c>
          <w:tcPr>
            <w:tcW w:w="3317" w:type="dxa"/>
          </w:tcPr>
          <w:p w14:paraId="09BD51C1"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60</w:t>
            </w:r>
          </w:p>
        </w:tc>
      </w:tr>
      <w:tr w:rsidR="00035DB6" w:rsidRPr="00203156" w14:paraId="56E1113E" w14:textId="77777777" w:rsidTr="00F71CE5">
        <w:trPr>
          <w:jc w:val="center"/>
        </w:trPr>
        <w:tc>
          <w:tcPr>
            <w:tcW w:w="2694" w:type="dxa"/>
          </w:tcPr>
          <w:p w14:paraId="0261969B"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3</w:t>
            </w:r>
          </w:p>
        </w:tc>
        <w:tc>
          <w:tcPr>
            <w:tcW w:w="3061" w:type="dxa"/>
          </w:tcPr>
          <w:p w14:paraId="74DB7034"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c>
          <w:tcPr>
            <w:tcW w:w="3317" w:type="dxa"/>
          </w:tcPr>
          <w:p w14:paraId="216C6811"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70</w:t>
            </w:r>
          </w:p>
        </w:tc>
      </w:tr>
      <w:tr w:rsidR="00035DB6" w:rsidRPr="00203156" w14:paraId="58EB6E45" w14:textId="77777777" w:rsidTr="00F71CE5">
        <w:trPr>
          <w:jc w:val="center"/>
        </w:trPr>
        <w:tc>
          <w:tcPr>
            <w:tcW w:w="2694" w:type="dxa"/>
          </w:tcPr>
          <w:p w14:paraId="135F52CA"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4</w:t>
            </w:r>
          </w:p>
        </w:tc>
        <w:tc>
          <w:tcPr>
            <w:tcW w:w="3061" w:type="dxa"/>
          </w:tcPr>
          <w:p w14:paraId="4AF7CC00"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c>
          <w:tcPr>
            <w:tcW w:w="3317" w:type="dxa"/>
          </w:tcPr>
          <w:p w14:paraId="1F59F3D1"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80</w:t>
            </w:r>
          </w:p>
        </w:tc>
      </w:tr>
      <w:tr w:rsidR="00035DB6" w:rsidRPr="00203156" w14:paraId="00876294" w14:textId="77777777" w:rsidTr="00F71CE5">
        <w:trPr>
          <w:jc w:val="center"/>
        </w:trPr>
        <w:tc>
          <w:tcPr>
            <w:tcW w:w="2694" w:type="dxa"/>
          </w:tcPr>
          <w:p w14:paraId="5AF222A2"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5</w:t>
            </w:r>
          </w:p>
        </w:tc>
        <w:tc>
          <w:tcPr>
            <w:tcW w:w="3061" w:type="dxa"/>
          </w:tcPr>
          <w:p w14:paraId="16278B54"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c>
          <w:tcPr>
            <w:tcW w:w="3317" w:type="dxa"/>
          </w:tcPr>
          <w:p w14:paraId="0618CD44"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90</w:t>
            </w:r>
          </w:p>
        </w:tc>
      </w:tr>
      <w:tr w:rsidR="00035DB6" w:rsidRPr="00203156" w14:paraId="71094208" w14:textId="77777777" w:rsidTr="00F71CE5">
        <w:trPr>
          <w:jc w:val="center"/>
        </w:trPr>
        <w:tc>
          <w:tcPr>
            <w:tcW w:w="2694" w:type="dxa"/>
          </w:tcPr>
          <w:p w14:paraId="64DD7612"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6</w:t>
            </w:r>
          </w:p>
        </w:tc>
        <w:tc>
          <w:tcPr>
            <w:tcW w:w="3061" w:type="dxa"/>
          </w:tcPr>
          <w:p w14:paraId="1F07741F"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c>
          <w:tcPr>
            <w:tcW w:w="3317" w:type="dxa"/>
          </w:tcPr>
          <w:p w14:paraId="7BFE978F"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r>
      <w:tr w:rsidR="00035DB6" w:rsidRPr="00203156" w14:paraId="7E4E365F" w14:textId="77777777" w:rsidTr="00F71CE5">
        <w:trPr>
          <w:jc w:val="center"/>
        </w:trPr>
        <w:tc>
          <w:tcPr>
            <w:tcW w:w="2694" w:type="dxa"/>
          </w:tcPr>
          <w:p w14:paraId="0B371B21" w14:textId="459098B4" w:rsidR="00035DB6" w:rsidRPr="004A230F" w:rsidRDefault="00E47BF9"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Lo que resta del plazo del contrato</w:t>
            </w:r>
          </w:p>
        </w:tc>
        <w:tc>
          <w:tcPr>
            <w:tcW w:w="3061" w:type="dxa"/>
          </w:tcPr>
          <w:p w14:paraId="5C187BF5"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c>
          <w:tcPr>
            <w:tcW w:w="3317" w:type="dxa"/>
          </w:tcPr>
          <w:p w14:paraId="32583DF9" w14:textId="77777777" w:rsidR="00035DB6" w:rsidRPr="004A230F" w:rsidRDefault="00035DB6" w:rsidP="00F92EC8">
            <w:pPr>
              <w:spacing w:before="120" w:after="120"/>
              <w:jc w:val="center"/>
              <w:rPr>
                <w:rFonts w:ascii="Times New Roman" w:hAnsi="Times New Roman" w:cs="Times New Roman"/>
                <w:sz w:val="21"/>
                <w:szCs w:val="21"/>
              </w:rPr>
            </w:pPr>
            <w:r w:rsidRPr="004A230F">
              <w:rPr>
                <w:rFonts w:ascii="Times New Roman" w:hAnsi="Times New Roman" w:cs="Times New Roman"/>
                <w:sz w:val="21"/>
                <w:szCs w:val="21"/>
              </w:rPr>
              <w:t>100</w:t>
            </w:r>
          </w:p>
        </w:tc>
      </w:tr>
    </w:tbl>
    <w:p w14:paraId="513A4496" w14:textId="436620C2" w:rsidR="00BF1CCE" w:rsidRDefault="00BF1CCE" w:rsidP="00BF1CCE">
      <w:pPr>
        <w:pStyle w:val="Heading5"/>
        <w:numPr>
          <w:ilvl w:val="0"/>
          <w:numId w:val="0"/>
        </w:numPr>
        <w:spacing w:before="120" w:after="120"/>
        <w:ind w:left="1276" w:hanging="1276"/>
        <w:contextualSpacing w:val="0"/>
      </w:pPr>
    </w:p>
    <w:p w14:paraId="7B395418" w14:textId="7A500D88" w:rsidR="00035DB6" w:rsidRDefault="00780A55" w:rsidP="003B44E3">
      <w:pPr>
        <w:pStyle w:val="Heading5"/>
        <w:keepNext/>
        <w:tabs>
          <w:tab w:val="clear" w:pos="1276"/>
        </w:tabs>
        <w:spacing w:before="120" w:after="120"/>
        <w:ind w:left="1282" w:hanging="1282"/>
        <w:contextualSpacing w:val="0"/>
      </w:pPr>
      <w:bookmarkStart w:id="90" w:name="_Toc82613938"/>
      <w:r>
        <w:t>Niveles de Servicio</w:t>
      </w:r>
      <w:r w:rsidR="00035DB6" w:rsidRPr="00035DB6">
        <w:t xml:space="preserve"> </w:t>
      </w:r>
      <w:r w:rsidR="00BF1CCE">
        <w:t>R</w:t>
      </w:r>
      <w:r w:rsidR="00035DB6" w:rsidRPr="00035DB6">
        <w:t>educidos antes de la rehabilitación del pavimento</w:t>
      </w:r>
      <w:bookmarkEnd w:id="90"/>
      <w:r w:rsidR="00035DB6" w:rsidRPr="00035DB6">
        <w:t xml:space="preserve"> </w:t>
      </w:r>
    </w:p>
    <w:p w14:paraId="02DF4E70" w14:textId="58B3E1A8" w:rsidR="00035DB6" w:rsidRPr="00780A55" w:rsidRDefault="00035DB6" w:rsidP="00780A55">
      <w:pPr>
        <w:spacing w:before="120" w:after="120"/>
        <w:jc w:val="both"/>
        <w:rPr>
          <w:rFonts w:ascii="Times New Roman" w:hAnsi="Times New Roman" w:cs="Times New Roman"/>
        </w:rPr>
      </w:pPr>
      <w:r w:rsidRPr="003D3928">
        <w:rPr>
          <w:rFonts w:ascii="Times New Roman" w:hAnsi="Times New Roman" w:cs="Times New Roman"/>
        </w:rPr>
        <w:lastRenderedPageBreak/>
        <w:t xml:space="preserve">Para caminos pavimentados (o tramos de camino) para los cuales se programan Obras de Rehabilitación de Pavimentos para llevarse a cabo bajo el contrato, los </w:t>
      </w:r>
      <w:r w:rsidR="00186FD0" w:rsidRPr="003D3928">
        <w:rPr>
          <w:rFonts w:ascii="Times New Roman" w:hAnsi="Times New Roman" w:cs="Times New Roman"/>
        </w:rPr>
        <w:t>MDO</w:t>
      </w:r>
      <w:r w:rsidRPr="003D3928">
        <w:rPr>
          <w:rFonts w:ascii="Times New Roman" w:hAnsi="Times New Roman" w:cs="Times New Roman"/>
        </w:rPr>
        <w:t xml:space="preserve"> que se enumeran a continuación </w:t>
      </w:r>
      <w:r w:rsidRPr="0057063E">
        <w:rPr>
          <w:rFonts w:ascii="Times New Roman" w:hAnsi="Times New Roman" w:cs="Times New Roman"/>
          <w:b/>
          <w:bCs/>
        </w:rPr>
        <w:t>no se aplicarán</w:t>
      </w:r>
      <w:r w:rsidRPr="003D3928">
        <w:rPr>
          <w:rFonts w:ascii="Times New Roman" w:hAnsi="Times New Roman" w:cs="Times New Roman"/>
        </w:rPr>
        <w:t xml:space="preserve"> hasta el momento en que se hayan completado </w:t>
      </w:r>
      <w:r w:rsidR="003D3928">
        <w:rPr>
          <w:rFonts w:ascii="Times New Roman" w:hAnsi="Times New Roman" w:cs="Times New Roman"/>
        </w:rPr>
        <w:t>las Obras</w:t>
      </w:r>
      <w:r w:rsidRPr="003D3928">
        <w:rPr>
          <w:rFonts w:ascii="Times New Roman" w:hAnsi="Times New Roman" w:cs="Times New Roman"/>
        </w:rPr>
        <w:t xml:space="preserve"> de Rehabilitación de Pavimentos, como sigue: [</w:t>
      </w:r>
      <w:r w:rsidRPr="003D3928">
        <w:rPr>
          <w:rFonts w:ascii="Times New Roman" w:hAnsi="Times New Roman" w:cs="Times New Roman"/>
          <w:i/>
          <w:iCs/>
        </w:rPr>
        <w:t xml:space="preserve">Nota: Incluso las carreteras que se rehabilitarán como parte del Contrato tienen tráfico y, por lo tanto, requieren servicios de mantenimiento. Sin embargo, es probable que </w:t>
      </w:r>
      <w:r w:rsidR="003D3928">
        <w:rPr>
          <w:rFonts w:ascii="Times New Roman" w:hAnsi="Times New Roman" w:cs="Times New Roman"/>
          <w:i/>
          <w:iCs/>
        </w:rPr>
        <w:t>los pavimentos</w:t>
      </w:r>
      <w:r w:rsidRPr="003D3928">
        <w:rPr>
          <w:rFonts w:ascii="Times New Roman" w:hAnsi="Times New Roman" w:cs="Times New Roman"/>
          <w:i/>
          <w:iCs/>
        </w:rPr>
        <w:t xml:space="preserve"> de esas carreteras estén en una condición que no permita la aplicación de los Niveles de Servicio normales. Por lo general, el Contratista no puede cumplir con las </w:t>
      </w:r>
      <w:r w:rsidR="00186FD0" w:rsidRPr="003D3928">
        <w:rPr>
          <w:rFonts w:ascii="Times New Roman" w:hAnsi="Times New Roman" w:cs="Times New Roman"/>
          <w:i/>
          <w:iCs/>
        </w:rPr>
        <w:t>MDO</w:t>
      </w:r>
      <w:r w:rsidRPr="003D3928">
        <w:rPr>
          <w:rFonts w:ascii="Times New Roman" w:hAnsi="Times New Roman" w:cs="Times New Roman"/>
          <w:i/>
          <w:iCs/>
        </w:rPr>
        <w:t xml:space="preserve"> que se enumeran a continuación antes de que se completen las Obras de </w:t>
      </w:r>
      <w:r w:rsidR="003D3928">
        <w:rPr>
          <w:rFonts w:ascii="Times New Roman" w:hAnsi="Times New Roman" w:cs="Times New Roman"/>
          <w:i/>
          <w:iCs/>
        </w:rPr>
        <w:t>R</w:t>
      </w:r>
      <w:r w:rsidRPr="003D3928">
        <w:rPr>
          <w:rFonts w:ascii="Times New Roman" w:hAnsi="Times New Roman" w:cs="Times New Roman"/>
          <w:i/>
          <w:iCs/>
        </w:rPr>
        <w:t xml:space="preserve">ehabilitación del </w:t>
      </w:r>
      <w:r w:rsidR="003D3928">
        <w:rPr>
          <w:rFonts w:ascii="Times New Roman" w:hAnsi="Times New Roman" w:cs="Times New Roman"/>
          <w:i/>
          <w:iCs/>
        </w:rPr>
        <w:t>P</w:t>
      </w:r>
      <w:r w:rsidRPr="003D3928">
        <w:rPr>
          <w:rFonts w:ascii="Times New Roman" w:hAnsi="Times New Roman" w:cs="Times New Roman"/>
          <w:i/>
          <w:iCs/>
        </w:rPr>
        <w:t>avimento.</w:t>
      </w:r>
      <w:r w:rsidRPr="003D3928">
        <w:rPr>
          <w:rFonts w:ascii="Times New Roman" w:hAnsi="Times New Roman" w:cs="Times New Roman"/>
        </w:rPr>
        <w:t xml:space="preserve">] </w:t>
      </w:r>
    </w:p>
    <w:p w14:paraId="605E982B" w14:textId="77777777" w:rsidR="003D3928" w:rsidRDefault="00035DB6" w:rsidP="00F012DB">
      <w:pPr>
        <w:pStyle w:val="ListParagraph"/>
        <w:numPr>
          <w:ilvl w:val="0"/>
          <w:numId w:val="60"/>
        </w:numPr>
        <w:spacing w:before="120" w:after="120"/>
        <w:ind w:left="357" w:hanging="357"/>
        <w:contextualSpacing w:val="0"/>
      </w:pPr>
      <w:r w:rsidRPr="00035DB6">
        <w:t xml:space="preserve">No se aplicará </w:t>
      </w:r>
      <w:r w:rsidR="00186FD0">
        <w:t>MDO</w:t>
      </w:r>
      <w:r w:rsidRPr="00035DB6">
        <w:t xml:space="preserve">-2 Defectos de Pavimento, excepto </w:t>
      </w:r>
      <w:r w:rsidR="00186FD0">
        <w:t>MDO</w:t>
      </w:r>
      <w:r w:rsidRPr="00035DB6">
        <w:t>-2.1 “</w:t>
      </w:r>
      <w:r w:rsidRPr="0057063E">
        <w:rPr>
          <w:i/>
          <w:iCs/>
        </w:rPr>
        <w:t>Baches</w:t>
      </w:r>
      <w:r w:rsidRPr="00035DB6">
        <w:t xml:space="preserve">” y </w:t>
      </w:r>
      <w:r w:rsidR="00186FD0">
        <w:t>MDO</w:t>
      </w:r>
      <w:r w:rsidRPr="00035DB6">
        <w:t>-2.5 “</w:t>
      </w:r>
      <w:r w:rsidRPr="0057063E">
        <w:rPr>
          <w:i/>
          <w:iCs/>
        </w:rPr>
        <w:t>Limpieza de Superficie y Hombros del Pavimento</w:t>
      </w:r>
      <w:r w:rsidRPr="00035DB6">
        <w:t>” que se aplicarán incluso antes de que se lleven a cabo las Obras de Rehabilitación del Pavimento.</w:t>
      </w:r>
    </w:p>
    <w:p w14:paraId="591AAA09" w14:textId="0DE68A91" w:rsidR="00035DB6" w:rsidRPr="00035DB6" w:rsidRDefault="00035DB6" w:rsidP="00F012DB">
      <w:pPr>
        <w:pStyle w:val="ListParagraph"/>
        <w:numPr>
          <w:ilvl w:val="0"/>
          <w:numId w:val="60"/>
        </w:numPr>
        <w:spacing w:before="120" w:after="120"/>
        <w:ind w:left="357" w:hanging="357"/>
        <w:contextualSpacing w:val="0"/>
      </w:pPr>
      <w:r w:rsidRPr="00035DB6">
        <w:t xml:space="preserve">Hombros pavimentados </w:t>
      </w:r>
      <w:r w:rsidR="00186FD0">
        <w:t>MDO</w:t>
      </w:r>
      <w:r w:rsidRPr="00035DB6">
        <w:t xml:space="preserve">-3.2. </w:t>
      </w:r>
    </w:p>
    <w:p w14:paraId="583E651B" w14:textId="62EB1DB9" w:rsidR="00035DB6" w:rsidRDefault="003D3928" w:rsidP="00F012DB">
      <w:pPr>
        <w:pStyle w:val="ListParagraph"/>
        <w:numPr>
          <w:ilvl w:val="0"/>
          <w:numId w:val="60"/>
        </w:numPr>
        <w:spacing w:before="120" w:after="120"/>
        <w:ind w:left="357" w:hanging="357"/>
        <w:contextualSpacing w:val="0"/>
        <w:rPr>
          <w:i/>
          <w:iCs/>
        </w:rPr>
      </w:pPr>
      <w:r>
        <w:t>Señalización</w:t>
      </w:r>
      <w:r w:rsidR="00035DB6" w:rsidRPr="00035DB6">
        <w:t xml:space="preserve"> de carreteras según </w:t>
      </w:r>
      <w:r w:rsidR="00186FD0">
        <w:t>MDO</w:t>
      </w:r>
      <w:r w:rsidR="00035DB6" w:rsidRPr="00035DB6">
        <w:t>-8: No se requerirán marcas</w:t>
      </w:r>
      <w:r w:rsidR="0057063E">
        <w:t xml:space="preserve"> horizontales</w:t>
      </w:r>
      <w:r w:rsidR="00035DB6" w:rsidRPr="00035DB6">
        <w:t xml:space="preserve"> de termoplástico para carreteras o secciones de carreteras que estén programadas para rehabilitación de pavimento. En esos casos, se puede usar pintura reflectante en su lugar. </w:t>
      </w:r>
      <w:r w:rsidR="00035DB6" w:rsidRPr="003D3928">
        <w:rPr>
          <w:i/>
          <w:iCs/>
        </w:rPr>
        <w:t xml:space="preserve">[Nota: No sería razonable exigir las costosas marcas reflectantes </w:t>
      </w:r>
      <w:r w:rsidR="0057063E">
        <w:rPr>
          <w:i/>
          <w:iCs/>
        </w:rPr>
        <w:t xml:space="preserve">termoplásticas para </w:t>
      </w:r>
      <w:r w:rsidR="00035DB6" w:rsidRPr="003D3928">
        <w:rPr>
          <w:i/>
          <w:iCs/>
        </w:rPr>
        <w:t xml:space="preserve">el pavimento si el pavimento se </w:t>
      </w:r>
      <w:r w:rsidR="0057063E">
        <w:rPr>
          <w:i/>
          <w:iCs/>
        </w:rPr>
        <w:t>reemplaza</w:t>
      </w:r>
      <w:r w:rsidR="00035DB6" w:rsidRPr="003D3928">
        <w:rPr>
          <w:i/>
          <w:iCs/>
        </w:rPr>
        <w:t xml:space="preserve"> como parte de la</w:t>
      </w:r>
      <w:r w:rsidR="0057063E">
        <w:rPr>
          <w:i/>
          <w:iCs/>
        </w:rPr>
        <w:t>s Obras de</w:t>
      </w:r>
      <w:r w:rsidR="00035DB6" w:rsidRPr="003D3928">
        <w:rPr>
          <w:i/>
          <w:iCs/>
        </w:rPr>
        <w:t xml:space="preserve"> </w:t>
      </w:r>
      <w:r w:rsidR="0057063E">
        <w:rPr>
          <w:i/>
          <w:iCs/>
        </w:rPr>
        <w:t>R</w:t>
      </w:r>
      <w:r w:rsidR="00035DB6" w:rsidRPr="003D3928">
        <w:rPr>
          <w:i/>
          <w:iCs/>
        </w:rPr>
        <w:t>ehabilitación requerida</w:t>
      </w:r>
      <w:r w:rsidR="0057063E">
        <w:rPr>
          <w:i/>
          <w:iCs/>
        </w:rPr>
        <w:t>s</w:t>
      </w:r>
      <w:r w:rsidR="00035DB6" w:rsidRPr="003D3928">
        <w:rPr>
          <w:i/>
          <w:iCs/>
        </w:rPr>
        <w:t xml:space="preserve">.] </w:t>
      </w:r>
    </w:p>
    <w:p w14:paraId="444A21FA" w14:textId="77777777" w:rsidR="0057063E" w:rsidRPr="003D3928" w:rsidRDefault="0057063E" w:rsidP="0057063E">
      <w:pPr>
        <w:pStyle w:val="ListParagraph"/>
        <w:spacing w:before="120" w:after="120"/>
        <w:ind w:left="357"/>
        <w:contextualSpacing w:val="0"/>
        <w:rPr>
          <w:i/>
          <w:iCs/>
        </w:rPr>
      </w:pPr>
    </w:p>
    <w:p w14:paraId="6D48DFE1" w14:textId="70E026AF" w:rsidR="004A230F" w:rsidRPr="00F92EC8" w:rsidRDefault="00035DB6" w:rsidP="00F92EC8">
      <w:pPr>
        <w:pStyle w:val="Heading5"/>
        <w:tabs>
          <w:tab w:val="clear" w:pos="1276"/>
        </w:tabs>
        <w:spacing w:before="120" w:after="120"/>
        <w:contextualSpacing w:val="0"/>
      </w:pPr>
      <w:bookmarkStart w:id="91" w:name="_Toc82613939"/>
      <w:r w:rsidRPr="004A230F">
        <w:t>B.8.4.13 Nivel de servicio</w:t>
      </w:r>
      <w:r w:rsidR="0057063E">
        <w:t xml:space="preserve"> Mínimo</w:t>
      </w:r>
      <w:bookmarkEnd w:id="91"/>
    </w:p>
    <w:p w14:paraId="3D5A6C6E" w14:textId="334C568F" w:rsidR="00035DB6" w:rsidRPr="004A230F" w:rsidRDefault="00035DB6" w:rsidP="00F92EC8">
      <w:pPr>
        <w:spacing w:before="120" w:after="120"/>
        <w:jc w:val="both"/>
        <w:rPr>
          <w:rFonts w:ascii="Times New Roman" w:hAnsi="Times New Roman" w:cs="Times New Roman"/>
          <w:color w:val="000000"/>
        </w:rPr>
      </w:pPr>
      <w:r w:rsidRPr="004A230F">
        <w:rPr>
          <w:rFonts w:ascii="Times New Roman" w:hAnsi="Times New Roman" w:cs="Times New Roman"/>
          <w:color w:val="000000"/>
        </w:rPr>
        <w:t xml:space="preserve">Se aplicará un "Nivel de </w:t>
      </w:r>
      <w:r w:rsidR="004A230F" w:rsidRPr="004A230F">
        <w:rPr>
          <w:rFonts w:ascii="Times New Roman" w:hAnsi="Times New Roman" w:cs="Times New Roman"/>
          <w:color w:val="000000"/>
        </w:rPr>
        <w:t>S</w:t>
      </w:r>
      <w:r w:rsidRPr="004A230F">
        <w:rPr>
          <w:rFonts w:ascii="Times New Roman" w:hAnsi="Times New Roman" w:cs="Times New Roman"/>
          <w:color w:val="000000"/>
        </w:rPr>
        <w:t xml:space="preserve">ervicio </w:t>
      </w:r>
      <w:r w:rsidR="004A230F" w:rsidRPr="004A230F">
        <w:rPr>
          <w:rFonts w:ascii="Times New Roman" w:hAnsi="Times New Roman" w:cs="Times New Roman"/>
          <w:color w:val="000000"/>
        </w:rPr>
        <w:t>M</w:t>
      </w:r>
      <w:r w:rsidRPr="004A230F">
        <w:rPr>
          <w:rFonts w:ascii="Times New Roman" w:hAnsi="Times New Roman" w:cs="Times New Roman"/>
          <w:color w:val="000000"/>
        </w:rPr>
        <w:t>ínimo"</w:t>
      </w:r>
    </w:p>
    <w:p w14:paraId="50FE96F8" w14:textId="1C5F6991" w:rsidR="00035DB6" w:rsidRPr="004A230F" w:rsidRDefault="00035DB6" w:rsidP="00F012DB">
      <w:pPr>
        <w:pStyle w:val="ListParagraph"/>
        <w:numPr>
          <w:ilvl w:val="0"/>
          <w:numId w:val="59"/>
        </w:numPr>
        <w:spacing w:before="120" w:after="120"/>
        <w:ind w:left="714" w:hanging="357"/>
        <w:contextualSpacing w:val="0"/>
        <w:rPr>
          <w:iCs/>
        </w:rPr>
      </w:pPr>
      <w:r w:rsidRPr="004A230F">
        <w:rPr>
          <w:iCs/>
        </w:rPr>
        <w:t xml:space="preserve">para tramos de carretera específicos definidos en el contrato donde (i) Obras de </w:t>
      </w:r>
      <w:r w:rsidR="000A3BD0">
        <w:rPr>
          <w:iCs/>
        </w:rPr>
        <w:t>R</w:t>
      </w:r>
      <w:r w:rsidRPr="004A230F">
        <w:rPr>
          <w:iCs/>
        </w:rPr>
        <w:t xml:space="preserve">ehabilitación de pavimento están programadas en virtud del contrato y (ii) donde el pavimento se ha deteriorado a un estado tan deficiente que </w:t>
      </w:r>
      <w:r w:rsidR="000A3BD0">
        <w:rPr>
          <w:iCs/>
        </w:rPr>
        <w:t xml:space="preserve">la carretera </w:t>
      </w:r>
      <w:r w:rsidRPr="004A230F">
        <w:rPr>
          <w:iCs/>
        </w:rPr>
        <w:t xml:space="preserve">no se puede mantener normalmente como </w:t>
      </w:r>
      <w:r w:rsidR="000A3BD0">
        <w:rPr>
          <w:iCs/>
        </w:rPr>
        <w:t xml:space="preserve">carretera </w:t>
      </w:r>
      <w:r w:rsidRPr="004A230F">
        <w:rPr>
          <w:iCs/>
        </w:rPr>
        <w:t>paviment</w:t>
      </w:r>
      <w:r w:rsidR="000A3BD0">
        <w:rPr>
          <w:iCs/>
        </w:rPr>
        <w:t>ada</w:t>
      </w:r>
      <w:r w:rsidRPr="004A230F">
        <w:rPr>
          <w:iCs/>
        </w:rPr>
        <w:t xml:space="preserve"> antes de que se realicen las obras de rehabilitación. terminado; y</w:t>
      </w:r>
    </w:p>
    <w:p w14:paraId="406E1A0B" w14:textId="22BE60AD" w:rsidR="004A230F" w:rsidRPr="00780A55" w:rsidRDefault="00035DB6" w:rsidP="00F012DB">
      <w:pPr>
        <w:pStyle w:val="ListParagraph"/>
        <w:numPr>
          <w:ilvl w:val="0"/>
          <w:numId w:val="59"/>
        </w:numPr>
        <w:spacing w:before="120" w:after="120"/>
        <w:ind w:left="714" w:hanging="357"/>
        <w:contextualSpacing w:val="0"/>
        <w:rPr>
          <w:iCs/>
        </w:rPr>
      </w:pPr>
      <w:r w:rsidRPr="004A230F">
        <w:rPr>
          <w:iCs/>
        </w:rPr>
        <w:t xml:space="preserve">para tramos de carretera en los que se </w:t>
      </w:r>
      <w:r w:rsidR="000A3BD0">
        <w:rPr>
          <w:iCs/>
        </w:rPr>
        <w:t xml:space="preserve">están </w:t>
      </w:r>
      <w:r w:rsidRPr="004A230F">
        <w:rPr>
          <w:iCs/>
        </w:rPr>
        <w:t>desarroll</w:t>
      </w:r>
      <w:r w:rsidR="000A3BD0">
        <w:rPr>
          <w:iCs/>
        </w:rPr>
        <w:t>ando</w:t>
      </w:r>
      <w:r w:rsidRPr="004A230F">
        <w:rPr>
          <w:iCs/>
        </w:rPr>
        <w:t xml:space="preserve"> activamente </w:t>
      </w:r>
      <w:r w:rsidR="000A3BD0">
        <w:rPr>
          <w:iCs/>
        </w:rPr>
        <w:t>O</w:t>
      </w:r>
      <w:r w:rsidRPr="004A230F">
        <w:rPr>
          <w:iCs/>
        </w:rPr>
        <w:t xml:space="preserve">bras de Rehabilitación de Pavimentos, como </w:t>
      </w:r>
      <w:r w:rsidR="000A3BD0">
        <w:rPr>
          <w:iCs/>
        </w:rPr>
        <w:t xml:space="preserve">también en </w:t>
      </w:r>
      <w:r w:rsidRPr="004A230F">
        <w:rPr>
          <w:iCs/>
        </w:rPr>
        <w:t>los desvíos de tráfico establecidos como parte de las Obras de Rehabilitación.</w:t>
      </w:r>
    </w:p>
    <w:p w14:paraId="6146EA49" w14:textId="7C8F95D3" w:rsidR="00035DB6" w:rsidRPr="004A230F" w:rsidRDefault="00035DB6" w:rsidP="00F92EC8">
      <w:pPr>
        <w:spacing w:before="120" w:after="120"/>
        <w:jc w:val="both"/>
        <w:rPr>
          <w:rFonts w:ascii="Times New Roman" w:hAnsi="Times New Roman" w:cs="Times New Roman"/>
          <w:color w:val="000000"/>
        </w:rPr>
      </w:pPr>
      <w:r w:rsidRPr="004A230F">
        <w:rPr>
          <w:rFonts w:ascii="Times New Roman" w:hAnsi="Times New Roman" w:cs="Times New Roman"/>
          <w:color w:val="000000"/>
        </w:rPr>
        <w:t xml:space="preserve">Bajo el "Nivel de </w:t>
      </w:r>
      <w:r w:rsidR="00780A55">
        <w:rPr>
          <w:rFonts w:ascii="Times New Roman" w:hAnsi="Times New Roman" w:cs="Times New Roman"/>
          <w:color w:val="000000"/>
        </w:rPr>
        <w:t>S</w:t>
      </w:r>
      <w:r w:rsidRPr="004A230F">
        <w:rPr>
          <w:rFonts w:ascii="Times New Roman" w:hAnsi="Times New Roman" w:cs="Times New Roman"/>
          <w:color w:val="000000"/>
        </w:rPr>
        <w:t xml:space="preserve">ervicio </w:t>
      </w:r>
      <w:r w:rsidR="000A3BD0">
        <w:rPr>
          <w:rFonts w:ascii="Times New Roman" w:hAnsi="Times New Roman" w:cs="Times New Roman"/>
          <w:color w:val="000000"/>
        </w:rPr>
        <w:t>M</w:t>
      </w:r>
      <w:r w:rsidRPr="004A230F">
        <w:rPr>
          <w:rFonts w:ascii="Times New Roman" w:hAnsi="Times New Roman" w:cs="Times New Roman"/>
          <w:color w:val="000000"/>
        </w:rPr>
        <w:t>ínimo", se aplican las siguientes disposiciones:</w:t>
      </w:r>
    </w:p>
    <w:p w14:paraId="7896DA98" w14:textId="66E43043" w:rsidR="00035DB6" w:rsidRPr="004A230F" w:rsidRDefault="00035DB6" w:rsidP="00F012DB">
      <w:pPr>
        <w:pStyle w:val="ListParagraph"/>
        <w:numPr>
          <w:ilvl w:val="0"/>
          <w:numId w:val="59"/>
        </w:numPr>
        <w:spacing w:before="120" w:after="120"/>
        <w:ind w:left="714" w:hanging="357"/>
        <w:contextualSpacing w:val="0"/>
        <w:rPr>
          <w:iCs/>
        </w:rPr>
      </w:pPr>
      <w:r w:rsidRPr="004A230F">
        <w:rPr>
          <w:iCs/>
        </w:rPr>
        <w:t xml:space="preserve">Los </w:t>
      </w:r>
      <w:r w:rsidR="000A3BD0">
        <w:rPr>
          <w:iCs/>
        </w:rPr>
        <w:t xml:space="preserve">criterios para </w:t>
      </w:r>
      <w:r w:rsidRPr="004A230F">
        <w:rPr>
          <w:iCs/>
        </w:rPr>
        <w:t xml:space="preserve">defectos de pavimento </w:t>
      </w:r>
      <w:r w:rsidR="00186FD0" w:rsidRPr="004A230F">
        <w:rPr>
          <w:iCs/>
        </w:rPr>
        <w:t>MDO</w:t>
      </w:r>
      <w:r w:rsidRPr="004A230F">
        <w:rPr>
          <w:iCs/>
        </w:rPr>
        <w:t>-2 con todos sus subcriterios (</w:t>
      </w:r>
      <w:r w:rsidR="00186FD0" w:rsidRPr="004A230F">
        <w:rPr>
          <w:iCs/>
        </w:rPr>
        <w:t>MDO</w:t>
      </w:r>
      <w:r w:rsidRPr="004A230F">
        <w:rPr>
          <w:iCs/>
        </w:rPr>
        <w:t xml:space="preserve">-2.1 a </w:t>
      </w:r>
      <w:r w:rsidR="00186FD0" w:rsidRPr="004A230F">
        <w:rPr>
          <w:iCs/>
        </w:rPr>
        <w:t>MDO</w:t>
      </w:r>
      <w:r w:rsidRPr="004A230F">
        <w:rPr>
          <w:iCs/>
        </w:rPr>
        <w:t>-2.8) no se aplican en absoluto.</w:t>
      </w:r>
    </w:p>
    <w:p w14:paraId="4E4CDE85" w14:textId="5B2B5BD4" w:rsidR="00035DB6" w:rsidRPr="004A230F" w:rsidRDefault="00035DB6" w:rsidP="00F012DB">
      <w:pPr>
        <w:pStyle w:val="ListParagraph"/>
        <w:numPr>
          <w:ilvl w:val="0"/>
          <w:numId w:val="59"/>
        </w:numPr>
        <w:spacing w:before="120" w:after="120"/>
        <w:ind w:left="714" w:hanging="357"/>
        <w:contextualSpacing w:val="0"/>
        <w:rPr>
          <w:iCs/>
        </w:rPr>
      </w:pPr>
      <w:r w:rsidRPr="004A230F">
        <w:rPr>
          <w:iCs/>
        </w:rPr>
        <w:t xml:space="preserve">El </w:t>
      </w:r>
      <w:r w:rsidR="004A230F" w:rsidRPr="004A230F">
        <w:rPr>
          <w:iCs/>
        </w:rPr>
        <w:t>C</w:t>
      </w:r>
      <w:r w:rsidRPr="004A230F">
        <w:rPr>
          <w:iCs/>
        </w:rPr>
        <w:t>ontratista deberá establecer y mantener las condiciones de la carretera asegurando que los vehículos livianos y pesados ​​puedan viajar con al menos una velocidad mínima de 40 kilómetros por hora en toda su longitud, y sin la necesidad en ningún lugar de reducir la velocidad a menos de 25 kilómetros por hora debido a el estado de la superficie de la carretera.</w:t>
      </w:r>
    </w:p>
    <w:p w14:paraId="56FE65EE" w14:textId="41BDAB83" w:rsidR="004A230F" w:rsidRPr="00F92EC8" w:rsidRDefault="00035DB6" w:rsidP="00F012DB">
      <w:pPr>
        <w:pStyle w:val="ListParagraph"/>
        <w:numPr>
          <w:ilvl w:val="0"/>
          <w:numId w:val="59"/>
        </w:numPr>
        <w:spacing w:before="120" w:after="120"/>
        <w:ind w:left="714" w:hanging="357"/>
        <w:contextualSpacing w:val="0"/>
        <w:rPr>
          <w:iCs/>
        </w:rPr>
      </w:pPr>
      <w:r w:rsidRPr="004A230F">
        <w:rPr>
          <w:iCs/>
        </w:rPr>
        <w:t xml:space="preserve">El </w:t>
      </w:r>
      <w:r w:rsidR="004A230F" w:rsidRPr="004A230F">
        <w:rPr>
          <w:iCs/>
        </w:rPr>
        <w:t>C</w:t>
      </w:r>
      <w:r w:rsidRPr="004A230F">
        <w:rPr>
          <w:iCs/>
        </w:rPr>
        <w:t>ontratista debe asegurarse de que no haya baches y depresiones de más de 15 cm de profundidad en la superficie de la carretera.</w:t>
      </w:r>
    </w:p>
    <w:p w14:paraId="40A0C3F1" w14:textId="2B73BCB6" w:rsidR="004A230F" w:rsidRDefault="00035DB6" w:rsidP="00F92EC8">
      <w:pPr>
        <w:spacing w:before="120" w:after="120"/>
        <w:jc w:val="both"/>
        <w:rPr>
          <w:rFonts w:ascii="Times New Roman" w:hAnsi="Times New Roman" w:cs="Times New Roman"/>
          <w:iCs/>
          <w:lang w:bidi="es-ES"/>
        </w:rPr>
      </w:pPr>
      <w:r w:rsidRPr="004A230F">
        <w:rPr>
          <w:rFonts w:ascii="Times New Roman" w:hAnsi="Times New Roman" w:cs="Times New Roman"/>
          <w:b/>
          <w:bCs/>
          <w:iCs/>
          <w:lang w:bidi="es-ES"/>
        </w:rPr>
        <w:lastRenderedPageBreak/>
        <w:t xml:space="preserve">Método de evaluación: </w:t>
      </w:r>
      <w:r w:rsidRPr="004A230F">
        <w:rPr>
          <w:rFonts w:ascii="Times New Roman" w:hAnsi="Times New Roman" w:cs="Times New Roman"/>
          <w:iCs/>
          <w:lang w:bidi="es-ES"/>
        </w:rPr>
        <w:t xml:space="preserve">El cumplimiento del requisito de velocidad mínima se verifica durante las inspecciones formales e informales, mientras se conduce de manera normal y segura, en el vehículo normalmente utilizado para la inspección. En ningún lugar a lo largo de la carretera la velocidad del tráfico </w:t>
      </w:r>
      <w:r w:rsidR="000A3BD0">
        <w:rPr>
          <w:rFonts w:ascii="Times New Roman" w:hAnsi="Times New Roman" w:cs="Times New Roman"/>
          <w:iCs/>
          <w:lang w:bidi="es-ES"/>
        </w:rPr>
        <w:t xml:space="preserve">debe </w:t>
      </w:r>
      <w:r w:rsidRPr="004A230F">
        <w:rPr>
          <w:rFonts w:ascii="Times New Roman" w:hAnsi="Times New Roman" w:cs="Times New Roman"/>
          <w:iCs/>
          <w:lang w:bidi="es-ES"/>
        </w:rPr>
        <w:t xml:space="preserve">estar restringida o limitada por el estado de la superficie de la carretera </w:t>
      </w:r>
      <w:r w:rsidR="000A3BD0">
        <w:rPr>
          <w:rFonts w:ascii="Times New Roman" w:hAnsi="Times New Roman" w:cs="Times New Roman"/>
          <w:iCs/>
          <w:lang w:bidi="es-ES"/>
        </w:rPr>
        <w:t xml:space="preserve">(o del desvío) </w:t>
      </w:r>
      <w:r w:rsidRPr="004A230F">
        <w:rPr>
          <w:rFonts w:ascii="Times New Roman" w:hAnsi="Times New Roman" w:cs="Times New Roman"/>
          <w:iCs/>
          <w:lang w:bidi="es-ES"/>
        </w:rPr>
        <w:t xml:space="preserve">a menos de 25 km / h. La velocidad media de desplazamiento que se puede mantener sin dificultad en el tramo de la carretera debería ser, por lo general, de al menos 40 km / h. En cualquier caso, la seguridad y el bienestar de los pasajeros del vehículo, así como la seguridad de los demás usuarios de la vía y la integridad del vehículo nunca deben ponerse en peligro durante la inspección. El </w:t>
      </w:r>
      <w:r w:rsidR="00FA2BC8" w:rsidRPr="004A230F">
        <w:rPr>
          <w:rFonts w:ascii="Times New Roman" w:hAnsi="Times New Roman" w:cs="Times New Roman"/>
          <w:iCs/>
          <w:lang w:bidi="es-ES"/>
        </w:rPr>
        <w:t>Gerente de Proyecto</w:t>
      </w:r>
      <w:r w:rsidRPr="004A230F">
        <w:rPr>
          <w:rFonts w:ascii="Times New Roman" w:hAnsi="Times New Roman" w:cs="Times New Roman"/>
          <w:iCs/>
          <w:lang w:bidi="es-ES"/>
        </w:rPr>
        <w:t xml:space="preserve"> será el único juez de si se respeta o no el requisito de velocidad mínima.</w:t>
      </w:r>
    </w:p>
    <w:p w14:paraId="277C49B5" w14:textId="202594F7" w:rsidR="004A230F" w:rsidRPr="009E3211" w:rsidRDefault="00035DB6" w:rsidP="009E3211">
      <w:pPr>
        <w:spacing w:before="120" w:after="120"/>
        <w:jc w:val="both"/>
        <w:rPr>
          <w:rFonts w:ascii="Times New Roman" w:hAnsi="Times New Roman" w:cs="Times New Roman"/>
          <w:iCs/>
          <w:lang w:bidi="es-ES"/>
        </w:rPr>
      </w:pPr>
      <w:r w:rsidRPr="004A230F">
        <w:rPr>
          <w:rFonts w:ascii="Times New Roman" w:hAnsi="Times New Roman" w:cs="Times New Roman"/>
          <w:iCs/>
          <w:lang w:bidi="es-ES"/>
        </w:rPr>
        <w:t>El cumplimiento del requisito de baches y depresiones se verifica colocando una regla de 3 metros en la superficie de la carretera, en cualquier lugar y en cualquier posición, y midiendo con una regla pequeña la distancia entre el borde inferior de la regla de 3 metros y la superficie de la carretera.</w:t>
      </w:r>
    </w:p>
    <w:p w14:paraId="3D7E1E24" w14:textId="3C355F49" w:rsidR="00035DB6" w:rsidRPr="004A230F" w:rsidRDefault="00035DB6" w:rsidP="00F92EC8">
      <w:pPr>
        <w:spacing w:before="120" w:after="120"/>
        <w:jc w:val="both"/>
        <w:rPr>
          <w:rFonts w:ascii="Times New Roman" w:hAnsi="Times New Roman" w:cs="Times New Roman"/>
          <w:iCs/>
          <w:lang w:bidi="es-ES"/>
        </w:rPr>
      </w:pPr>
      <w:r w:rsidRPr="004A230F">
        <w:rPr>
          <w:rFonts w:ascii="Times New Roman" w:hAnsi="Times New Roman" w:cs="Times New Roman"/>
          <w:b/>
          <w:bCs/>
          <w:iCs/>
          <w:lang w:bidi="es-ES"/>
        </w:rPr>
        <w:t>Reducción de pago por incumplimiento</w:t>
      </w:r>
      <w:r w:rsidRPr="004A230F">
        <w:rPr>
          <w:rFonts w:ascii="Times New Roman" w:hAnsi="Times New Roman" w:cs="Times New Roman"/>
          <w:iCs/>
          <w:lang w:bidi="es-ES"/>
        </w:rPr>
        <w:t>: 20 (veinte) por ciento de</w:t>
      </w:r>
      <w:r w:rsidR="000A3BD0">
        <w:rPr>
          <w:rFonts w:ascii="Times New Roman" w:hAnsi="Times New Roman" w:cs="Times New Roman"/>
          <w:iCs/>
          <w:lang w:bidi="es-ES"/>
        </w:rPr>
        <w:t>l monto de suma alzada</w:t>
      </w:r>
      <w:r w:rsidRPr="004A230F">
        <w:rPr>
          <w:rFonts w:ascii="Times New Roman" w:hAnsi="Times New Roman" w:cs="Times New Roman"/>
          <w:iCs/>
          <w:lang w:bidi="es-ES"/>
        </w:rPr>
        <w:t xml:space="preserve"> mensual por cada kilómetro incumplido, </w:t>
      </w:r>
      <w:r w:rsidR="000A3BD0" w:rsidRPr="000A3BD0">
        <w:rPr>
          <w:rFonts w:ascii="Times New Roman" w:hAnsi="Times New Roman" w:cs="Times New Roman"/>
          <w:iCs/>
          <w:lang w:bidi="es-ES"/>
        </w:rPr>
        <w:t>que se aplicará por cada tramo de un km que no cumpla y por cada día que persista el incumplimiento.</w:t>
      </w:r>
    </w:p>
    <w:p w14:paraId="3C5296D8" w14:textId="6EACAA19" w:rsidR="00035DB6" w:rsidRDefault="00035DB6" w:rsidP="00F92EC8">
      <w:pPr>
        <w:spacing w:before="120" w:after="120"/>
        <w:jc w:val="both"/>
        <w:rPr>
          <w:rFonts w:ascii="Times New Roman" w:hAnsi="Times New Roman" w:cs="Times New Roman"/>
          <w:iCs/>
          <w:lang w:bidi="es-ES"/>
        </w:rPr>
      </w:pPr>
      <w:r w:rsidRPr="004A230F">
        <w:rPr>
          <w:rFonts w:ascii="Times New Roman" w:hAnsi="Times New Roman" w:cs="Times New Roman"/>
          <w:iCs/>
          <w:lang w:bidi="es-ES"/>
        </w:rPr>
        <w:t>Período de gracia después de la aplicación de la reducción de pago del "primer día": siete (7) días.</w:t>
      </w:r>
    </w:p>
    <w:p w14:paraId="3A2212C5" w14:textId="77777777" w:rsidR="000A3BD0" w:rsidRPr="00F92EC8" w:rsidRDefault="000A3BD0" w:rsidP="00F92EC8">
      <w:pPr>
        <w:spacing w:before="120" w:after="120"/>
        <w:jc w:val="both"/>
        <w:rPr>
          <w:rFonts w:ascii="Times New Roman" w:hAnsi="Times New Roman" w:cs="Times New Roman"/>
          <w:iCs/>
          <w:lang w:bidi="es-ES"/>
        </w:rPr>
      </w:pPr>
    </w:p>
    <w:p w14:paraId="7FDBC2F1" w14:textId="66955440" w:rsidR="00035DB6" w:rsidRPr="00F92EC8" w:rsidRDefault="00282523" w:rsidP="00F92EC8">
      <w:pPr>
        <w:pStyle w:val="HeaderEC2"/>
        <w:spacing w:before="120" w:after="120"/>
        <w:contextualSpacing w:val="0"/>
      </w:pPr>
      <w:bookmarkStart w:id="92" w:name="_Toc82613940"/>
      <w:r>
        <w:t>Medidas</w:t>
      </w:r>
      <w:r w:rsidR="00035DB6" w:rsidRPr="004A230F">
        <w:t xml:space="preserve"> de </w:t>
      </w:r>
      <w:r w:rsidR="004A230F">
        <w:t>D</w:t>
      </w:r>
      <w:r w:rsidR="00035DB6" w:rsidRPr="004A230F">
        <w:t xml:space="preserve">esempeño de la </w:t>
      </w:r>
      <w:r w:rsidR="004A230F">
        <w:t>G</w:t>
      </w:r>
      <w:r w:rsidR="00035DB6" w:rsidRPr="004A230F">
        <w:t>estión (M</w:t>
      </w:r>
      <w:r w:rsidR="004A230F">
        <w:t>DG</w:t>
      </w:r>
      <w:r w:rsidR="00035DB6" w:rsidRPr="004A230F">
        <w:t>)</w:t>
      </w:r>
      <w:bookmarkEnd w:id="92"/>
    </w:p>
    <w:p w14:paraId="33A28069" w14:textId="22988128" w:rsidR="004A230F" w:rsidRDefault="004A230F" w:rsidP="00F92EC8">
      <w:pPr>
        <w:spacing w:before="120" w:after="120"/>
        <w:jc w:val="both"/>
        <w:rPr>
          <w:rFonts w:ascii="Times New Roman" w:hAnsi="Times New Roman" w:cs="Times New Roman"/>
          <w:iCs/>
          <w:lang w:bidi="es-ES"/>
        </w:rPr>
      </w:pPr>
      <w:r>
        <w:rPr>
          <w:rFonts w:ascii="Times New Roman" w:hAnsi="Times New Roman" w:cs="Times New Roman"/>
          <w:iCs/>
          <w:lang w:bidi="es-ES"/>
        </w:rPr>
        <w:t>Las MDG</w:t>
      </w:r>
      <w:r w:rsidR="00035DB6" w:rsidRPr="004A230F">
        <w:rPr>
          <w:rFonts w:ascii="Times New Roman" w:hAnsi="Times New Roman" w:cs="Times New Roman"/>
          <w:iCs/>
          <w:lang w:bidi="es-ES"/>
        </w:rPr>
        <w:t xml:space="preserve"> son un conjunto de criterios de desempeño que debe cumplir el Contratista y que se relacionan con la administración de los activos viales bajo contrato. Incluyen los requisitos de calidad y </w:t>
      </w:r>
      <w:r w:rsidR="00B30D96">
        <w:rPr>
          <w:rFonts w:ascii="Times New Roman" w:hAnsi="Times New Roman" w:cs="Times New Roman"/>
          <w:iCs/>
          <w:lang w:bidi="es-ES"/>
        </w:rPr>
        <w:t>ensayos</w:t>
      </w:r>
      <w:r w:rsidR="00035DB6" w:rsidRPr="004A230F">
        <w:rPr>
          <w:rFonts w:ascii="Times New Roman" w:hAnsi="Times New Roman" w:cs="Times New Roman"/>
          <w:iCs/>
          <w:lang w:bidi="es-ES"/>
        </w:rPr>
        <w:t xml:space="preserve"> que debe cumplir </w:t>
      </w:r>
      <w:r w:rsidRPr="004A230F">
        <w:rPr>
          <w:rFonts w:ascii="Times New Roman" w:hAnsi="Times New Roman" w:cs="Times New Roman"/>
          <w:iCs/>
          <w:lang w:bidi="es-ES"/>
        </w:rPr>
        <w:t>el Contratista</w:t>
      </w:r>
      <w:r w:rsidR="00035DB6" w:rsidRPr="004A230F">
        <w:rPr>
          <w:rFonts w:ascii="Times New Roman" w:hAnsi="Times New Roman" w:cs="Times New Roman"/>
          <w:iCs/>
          <w:lang w:bidi="es-ES"/>
        </w:rPr>
        <w:t xml:space="preserve">, así como la recopilación y presentación de informes de varios tipos de datos e información oportuna al gerente del proyecto, que puede ser necesaria como entrada para el sistema de gestión de activos viales del </w:t>
      </w:r>
      <w:r w:rsidR="00FC32D9" w:rsidRPr="004A230F">
        <w:rPr>
          <w:rFonts w:ascii="Times New Roman" w:hAnsi="Times New Roman" w:cs="Times New Roman"/>
          <w:iCs/>
          <w:lang w:bidi="es-ES"/>
        </w:rPr>
        <w:t>Contratante</w:t>
      </w:r>
      <w:r w:rsidR="00035DB6" w:rsidRPr="004A230F">
        <w:rPr>
          <w:rFonts w:ascii="Times New Roman" w:hAnsi="Times New Roman" w:cs="Times New Roman"/>
          <w:iCs/>
          <w:lang w:bidi="es-ES"/>
        </w:rPr>
        <w:t xml:space="preserve"> (RAMS). </w:t>
      </w:r>
      <w:r>
        <w:rPr>
          <w:rFonts w:ascii="Times New Roman" w:hAnsi="Times New Roman" w:cs="Times New Roman"/>
          <w:iCs/>
          <w:lang w:bidi="es-ES"/>
        </w:rPr>
        <w:t>Las MDG</w:t>
      </w:r>
      <w:r w:rsidR="00035DB6" w:rsidRPr="004A230F">
        <w:rPr>
          <w:rFonts w:ascii="Times New Roman" w:hAnsi="Times New Roman" w:cs="Times New Roman"/>
          <w:iCs/>
          <w:lang w:bidi="es-ES"/>
        </w:rPr>
        <w:t xml:space="preserve"> aplicables para este contrato se resumen en la siguiente tabla. Los requisitos específicos de cada artículo de </w:t>
      </w:r>
      <w:r w:rsidRPr="004A230F">
        <w:rPr>
          <w:rFonts w:ascii="Times New Roman" w:hAnsi="Times New Roman" w:cs="Times New Roman"/>
          <w:iCs/>
          <w:lang w:bidi="es-ES"/>
        </w:rPr>
        <w:t>MDG</w:t>
      </w:r>
      <w:r w:rsidR="00035DB6" w:rsidRPr="004A230F">
        <w:rPr>
          <w:rFonts w:ascii="Times New Roman" w:hAnsi="Times New Roman" w:cs="Times New Roman"/>
          <w:iCs/>
          <w:lang w:bidi="es-ES"/>
        </w:rPr>
        <w:t xml:space="preserve"> se definen en otra parte de las Especificaciones.</w:t>
      </w:r>
    </w:p>
    <w:p w14:paraId="76084604" w14:textId="64E4F0D8" w:rsidR="004A230F" w:rsidRDefault="00035DB6" w:rsidP="00F92EC8">
      <w:pPr>
        <w:spacing w:before="120" w:after="120"/>
        <w:jc w:val="both"/>
        <w:rPr>
          <w:rFonts w:ascii="Times New Roman" w:hAnsi="Times New Roman" w:cs="Times New Roman"/>
          <w:iCs/>
          <w:lang w:bidi="es-ES"/>
        </w:rPr>
      </w:pPr>
      <w:r w:rsidRPr="004A230F">
        <w:rPr>
          <w:rFonts w:ascii="Times New Roman" w:hAnsi="Times New Roman" w:cs="Times New Roman"/>
          <w:iCs/>
          <w:lang w:bidi="es-ES"/>
        </w:rPr>
        <w:t xml:space="preserve">El cumplimiento de las </w:t>
      </w:r>
      <w:r w:rsidR="004A230F" w:rsidRPr="004A230F">
        <w:rPr>
          <w:rFonts w:ascii="Times New Roman" w:hAnsi="Times New Roman" w:cs="Times New Roman"/>
          <w:iCs/>
          <w:lang w:bidi="es-ES"/>
        </w:rPr>
        <w:t>MDG</w:t>
      </w:r>
      <w:r w:rsidRPr="004A230F">
        <w:rPr>
          <w:rFonts w:ascii="Times New Roman" w:hAnsi="Times New Roman" w:cs="Times New Roman"/>
          <w:iCs/>
          <w:lang w:bidi="es-ES"/>
        </w:rPr>
        <w:t xml:space="preserve"> se mide mensualmente o según se defina de otro modo en el Contrato. Los resultados deben expresarse como "en cumplimiento" o "no en cumplimiento". </w:t>
      </w:r>
    </w:p>
    <w:p w14:paraId="27B56609" w14:textId="1ECB3DA3" w:rsidR="00035DB6" w:rsidRPr="004A230F" w:rsidRDefault="00035DB6" w:rsidP="00F92EC8">
      <w:pPr>
        <w:spacing w:before="120" w:after="120"/>
        <w:jc w:val="both"/>
        <w:rPr>
          <w:rFonts w:ascii="Times New Roman" w:hAnsi="Times New Roman" w:cs="Times New Roman"/>
          <w:iCs/>
          <w:lang w:bidi="es-ES"/>
        </w:rPr>
      </w:pPr>
      <w:r w:rsidRPr="004A230F">
        <w:rPr>
          <w:rFonts w:ascii="Times New Roman" w:hAnsi="Times New Roman" w:cs="Times New Roman"/>
          <w:iCs/>
          <w:lang w:bidi="es-ES"/>
        </w:rPr>
        <w:t>En caso de incumplimiento, dicho incumplimiento continuará registrándose hasta que el Contratista haya establecido el cumplimiento a satisfacción del Gerente de Proyecto.</w:t>
      </w:r>
    </w:p>
    <w:p w14:paraId="75182A8D" w14:textId="4F9F9A8C" w:rsidR="00035DB6" w:rsidRPr="004A230F" w:rsidRDefault="00035DB6" w:rsidP="00F92EC8">
      <w:pPr>
        <w:spacing w:before="120" w:after="120"/>
        <w:jc w:val="both"/>
        <w:rPr>
          <w:rFonts w:ascii="Times New Roman" w:hAnsi="Times New Roman" w:cs="Times New Roman"/>
          <w:iCs/>
          <w:lang w:bidi="es-ES"/>
        </w:rPr>
      </w:pPr>
      <w:r w:rsidRPr="004A230F">
        <w:rPr>
          <w:rFonts w:ascii="Times New Roman" w:hAnsi="Times New Roman" w:cs="Times New Roman"/>
          <w:iCs/>
          <w:lang w:bidi="es-ES"/>
        </w:rPr>
        <w:t xml:space="preserve">En caso de incumplimiento de las </w:t>
      </w:r>
      <w:r w:rsidR="004A230F" w:rsidRPr="004A230F">
        <w:rPr>
          <w:rFonts w:ascii="Times New Roman" w:hAnsi="Times New Roman" w:cs="Times New Roman"/>
          <w:iCs/>
          <w:lang w:bidi="es-ES"/>
        </w:rPr>
        <w:t>MDG</w:t>
      </w:r>
      <w:r w:rsidRPr="004A230F">
        <w:rPr>
          <w:rFonts w:ascii="Times New Roman" w:hAnsi="Times New Roman" w:cs="Times New Roman"/>
          <w:iCs/>
          <w:lang w:bidi="es-ES"/>
        </w:rPr>
        <w:t xml:space="preserve">, el pago </w:t>
      </w:r>
      <w:r w:rsidR="00B30D96">
        <w:rPr>
          <w:rFonts w:ascii="Times New Roman" w:hAnsi="Times New Roman" w:cs="Times New Roman"/>
          <w:iCs/>
          <w:lang w:bidi="es-ES"/>
        </w:rPr>
        <w:t>mensual a suma alzada</w:t>
      </w:r>
      <w:r w:rsidRPr="004A230F">
        <w:rPr>
          <w:rFonts w:ascii="Times New Roman" w:hAnsi="Times New Roman" w:cs="Times New Roman"/>
          <w:iCs/>
          <w:lang w:bidi="es-ES"/>
        </w:rPr>
        <w:t xml:space="preserve"> al Contratista por los Servicios de Mantenimiento se reducirá por los montos indicados en la siguiente tabla, multiplicados por la duración (en días calendario) del incumplimiento.</w:t>
      </w:r>
    </w:p>
    <w:p w14:paraId="16010114" w14:textId="3DF86A08" w:rsidR="008668CC" w:rsidRDefault="00035DB6" w:rsidP="00F92EC8">
      <w:pPr>
        <w:spacing w:before="120" w:after="120"/>
        <w:jc w:val="both"/>
        <w:rPr>
          <w:rFonts w:ascii="Times New Roman" w:hAnsi="Times New Roman" w:cs="Times New Roman"/>
          <w:i/>
          <w:iCs/>
          <w:color w:val="000000"/>
        </w:rPr>
      </w:pPr>
      <w:r w:rsidRPr="008668CC">
        <w:rPr>
          <w:rFonts w:ascii="Times New Roman" w:hAnsi="Times New Roman" w:cs="Times New Roman"/>
          <w:i/>
          <w:iCs/>
          <w:color w:val="000000"/>
        </w:rPr>
        <w:t xml:space="preserve">[Se recomienda no modificar los elementos de </w:t>
      </w:r>
      <w:r w:rsidR="004A230F" w:rsidRPr="008668CC">
        <w:rPr>
          <w:rFonts w:ascii="Times New Roman" w:hAnsi="Times New Roman" w:cs="Times New Roman"/>
          <w:i/>
          <w:iCs/>
          <w:color w:val="000000"/>
        </w:rPr>
        <w:t>MDG</w:t>
      </w:r>
      <w:r w:rsidRPr="008668CC">
        <w:rPr>
          <w:rFonts w:ascii="Times New Roman" w:hAnsi="Times New Roman" w:cs="Times New Roman"/>
          <w:i/>
          <w:iCs/>
          <w:color w:val="000000"/>
        </w:rPr>
        <w:t xml:space="preserve"> que se muestran en la tabla siguiente, ya que son fundamentales para la correcta implementación del contrato OPBRC en la mayoría de las circunstancias. Se pueden crear elementos </w:t>
      </w:r>
      <w:r w:rsidR="004A230F" w:rsidRPr="008668CC">
        <w:rPr>
          <w:rFonts w:ascii="Times New Roman" w:hAnsi="Times New Roman" w:cs="Times New Roman"/>
          <w:i/>
          <w:iCs/>
          <w:color w:val="000000"/>
        </w:rPr>
        <w:t>MDG</w:t>
      </w:r>
      <w:r w:rsidRPr="008668CC">
        <w:rPr>
          <w:rFonts w:ascii="Times New Roman" w:hAnsi="Times New Roman" w:cs="Times New Roman"/>
          <w:i/>
          <w:iCs/>
          <w:color w:val="000000"/>
        </w:rPr>
        <w:t xml:space="preserve"> adicionales si es necesario.]</w:t>
      </w:r>
    </w:p>
    <w:p w14:paraId="0F9C5DBA" w14:textId="38F8BD7C" w:rsidR="00035DB6" w:rsidRPr="008668CC" w:rsidRDefault="00035DB6" w:rsidP="00F92EC8">
      <w:pPr>
        <w:spacing w:before="120" w:after="120"/>
        <w:jc w:val="both"/>
        <w:rPr>
          <w:rFonts w:ascii="Times New Roman" w:hAnsi="Times New Roman" w:cs="Times New Roman"/>
          <w:i/>
          <w:iCs/>
          <w:color w:val="000000"/>
        </w:rPr>
      </w:pPr>
      <w:r w:rsidRPr="008668CC">
        <w:rPr>
          <w:rFonts w:ascii="Times New Roman" w:hAnsi="Times New Roman" w:cs="Times New Roman"/>
          <w:i/>
          <w:iCs/>
          <w:color w:val="000000"/>
        </w:rPr>
        <w:t xml:space="preserve">[Tabla de </w:t>
      </w:r>
      <w:r w:rsidR="008668CC" w:rsidRPr="008668CC">
        <w:rPr>
          <w:rFonts w:ascii="Times New Roman" w:hAnsi="Times New Roman" w:cs="Times New Roman"/>
          <w:i/>
          <w:iCs/>
          <w:color w:val="000000"/>
        </w:rPr>
        <w:t>ejemplo</w:t>
      </w:r>
      <w:r w:rsidRPr="008668CC">
        <w:rPr>
          <w:rFonts w:ascii="Times New Roman" w:hAnsi="Times New Roman" w:cs="Times New Roman"/>
          <w:i/>
          <w:iCs/>
          <w:color w:val="000000"/>
        </w:rPr>
        <w:t xml:space="preserve">: </w:t>
      </w:r>
      <w:r w:rsidR="00282523">
        <w:rPr>
          <w:rFonts w:ascii="Times New Roman" w:hAnsi="Times New Roman" w:cs="Times New Roman"/>
          <w:i/>
          <w:iCs/>
          <w:color w:val="000000"/>
        </w:rPr>
        <w:t>Medidas</w:t>
      </w:r>
      <w:r w:rsidRPr="008668CC">
        <w:rPr>
          <w:rFonts w:ascii="Times New Roman" w:hAnsi="Times New Roman" w:cs="Times New Roman"/>
          <w:i/>
          <w:iCs/>
          <w:color w:val="000000"/>
        </w:rPr>
        <w:t xml:space="preserve"> de </w:t>
      </w:r>
      <w:r w:rsidR="008668CC">
        <w:rPr>
          <w:rFonts w:ascii="Times New Roman" w:hAnsi="Times New Roman" w:cs="Times New Roman"/>
          <w:i/>
          <w:iCs/>
          <w:color w:val="000000"/>
        </w:rPr>
        <w:t>Desempeño</w:t>
      </w:r>
      <w:r w:rsidRPr="008668CC">
        <w:rPr>
          <w:rFonts w:ascii="Times New Roman" w:hAnsi="Times New Roman" w:cs="Times New Roman"/>
          <w:i/>
          <w:iCs/>
          <w:color w:val="000000"/>
        </w:rPr>
        <w:t xml:space="preserve"> de la </w:t>
      </w:r>
      <w:r w:rsidR="008668CC">
        <w:rPr>
          <w:rFonts w:ascii="Times New Roman" w:hAnsi="Times New Roman" w:cs="Times New Roman"/>
          <w:i/>
          <w:iCs/>
          <w:color w:val="000000"/>
        </w:rPr>
        <w:t>G</w:t>
      </w:r>
      <w:r w:rsidRPr="008668CC">
        <w:rPr>
          <w:rFonts w:ascii="Times New Roman" w:hAnsi="Times New Roman" w:cs="Times New Roman"/>
          <w:i/>
          <w:iCs/>
          <w:color w:val="000000"/>
        </w:rPr>
        <w:t>estión (</w:t>
      </w:r>
      <w:r w:rsidR="004A230F" w:rsidRPr="008668CC">
        <w:rPr>
          <w:rFonts w:ascii="Times New Roman" w:hAnsi="Times New Roman" w:cs="Times New Roman"/>
          <w:i/>
          <w:iCs/>
          <w:color w:val="000000"/>
        </w:rPr>
        <w:t>MDG</w:t>
      </w:r>
      <w:r w:rsidRPr="008668CC">
        <w:rPr>
          <w:rFonts w:ascii="Times New Roman" w:hAnsi="Times New Roman" w:cs="Times New Roman"/>
          <w:i/>
          <w:iCs/>
          <w:color w:val="000000"/>
        </w:rPr>
        <w:t>) aplicadas en virtud del contrato]</w:t>
      </w:r>
    </w:p>
    <w:p w14:paraId="54A51CC0" w14:textId="2BE0F3FD" w:rsidR="00035DB6" w:rsidRDefault="00035DB6" w:rsidP="00F92EC8">
      <w:pPr>
        <w:spacing w:before="120" w:after="120"/>
        <w:rPr>
          <w:rFonts w:ascii="Times New Roman" w:hAnsi="Times New Roman" w:cs="Times New Roman"/>
          <w:iCs/>
          <w:lang w:bidi="es-ES"/>
        </w:rPr>
      </w:pPr>
    </w:p>
    <w:p w14:paraId="6FFCEA61" w14:textId="54B8714A" w:rsidR="00035DB6" w:rsidRDefault="00035DB6" w:rsidP="00F92EC8">
      <w:pPr>
        <w:spacing w:before="120" w:after="120"/>
        <w:rPr>
          <w:rFonts w:ascii="Times New Roman" w:hAnsi="Times New Roman" w:cs="Times New Roman"/>
          <w:iCs/>
          <w:lang w:bidi="es-ES"/>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1980"/>
        <w:gridCol w:w="3654"/>
        <w:gridCol w:w="1926"/>
      </w:tblGrid>
      <w:tr w:rsidR="00035DB6" w:rsidRPr="00780A55" w14:paraId="512D1035" w14:textId="77777777" w:rsidTr="00112722">
        <w:trPr>
          <w:trHeight w:val="148"/>
          <w:tblHeader/>
        </w:trPr>
        <w:tc>
          <w:tcPr>
            <w:tcW w:w="1165" w:type="dxa"/>
            <w:shd w:val="clear" w:color="auto" w:fill="99CCFF"/>
            <w:vAlign w:val="center"/>
          </w:tcPr>
          <w:p w14:paraId="6A812CA3" w14:textId="7B8B416B" w:rsidR="00035DB6" w:rsidRPr="00F71CE5" w:rsidRDefault="004A230F" w:rsidP="00F92EC8">
            <w:pPr>
              <w:keepNext/>
              <w:keepLines/>
              <w:spacing w:before="120" w:after="120"/>
              <w:jc w:val="center"/>
              <w:rPr>
                <w:rFonts w:ascii="Times New Roman" w:hAnsi="Times New Roman" w:cs="Times New Roman"/>
                <w:b/>
                <w:bCs/>
                <w:sz w:val="22"/>
                <w:szCs w:val="22"/>
              </w:rPr>
            </w:pPr>
            <w:r w:rsidRPr="00F71CE5">
              <w:rPr>
                <w:rFonts w:ascii="Times New Roman" w:hAnsi="Times New Roman" w:cs="Times New Roman"/>
                <w:b/>
                <w:bCs/>
                <w:sz w:val="22"/>
                <w:szCs w:val="22"/>
              </w:rPr>
              <w:t>MDG</w:t>
            </w:r>
            <w:r w:rsidR="00035DB6" w:rsidRPr="00F71CE5">
              <w:rPr>
                <w:rFonts w:ascii="Times New Roman" w:hAnsi="Times New Roman" w:cs="Times New Roman"/>
                <w:b/>
                <w:bCs/>
                <w:sz w:val="22"/>
                <w:szCs w:val="22"/>
              </w:rPr>
              <w:t xml:space="preserve"> </w:t>
            </w:r>
            <w:r w:rsidR="008C1481">
              <w:rPr>
                <w:rFonts w:ascii="Times New Roman" w:hAnsi="Times New Roman" w:cs="Times New Roman"/>
                <w:b/>
                <w:bCs/>
                <w:sz w:val="22"/>
                <w:szCs w:val="22"/>
              </w:rPr>
              <w:t>No.</w:t>
            </w:r>
          </w:p>
        </w:tc>
        <w:tc>
          <w:tcPr>
            <w:tcW w:w="1980" w:type="dxa"/>
            <w:shd w:val="clear" w:color="auto" w:fill="99CCFF"/>
            <w:vAlign w:val="center"/>
          </w:tcPr>
          <w:p w14:paraId="789A587B" w14:textId="1013EFFC" w:rsidR="00035DB6" w:rsidRPr="00F71CE5" w:rsidRDefault="008C1481" w:rsidP="003D740D">
            <w:pPr>
              <w:keepNext/>
              <w:keepLines/>
              <w:spacing w:before="120" w:after="120"/>
              <w:jc w:val="center"/>
              <w:rPr>
                <w:rFonts w:ascii="Times New Roman" w:hAnsi="Times New Roman" w:cs="Times New Roman"/>
                <w:b/>
                <w:bCs/>
                <w:sz w:val="22"/>
                <w:szCs w:val="22"/>
              </w:rPr>
            </w:pPr>
            <w:r w:rsidRPr="00F71CE5">
              <w:rPr>
                <w:rFonts w:ascii="Times New Roman" w:hAnsi="Times New Roman" w:cs="Times New Roman"/>
                <w:b/>
                <w:bCs/>
                <w:sz w:val="22"/>
                <w:szCs w:val="22"/>
              </w:rPr>
              <w:t>Ítem</w:t>
            </w:r>
          </w:p>
        </w:tc>
        <w:tc>
          <w:tcPr>
            <w:tcW w:w="3654" w:type="dxa"/>
            <w:shd w:val="clear" w:color="auto" w:fill="99CCFF"/>
            <w:vAlign w:val="center"/>
          </w:tcPr>
          <w:p w14:paraId="54415CC5" w14:textId="53165A52" w:rsidR="00035DB6" w:rsidRPr="00F71CE5" w:rsidRDefault="008668CC" w:rsidP="00112722">
            <w:pPr>
              <w:pStyle w:val="IndexHeading"/>
              <w:keepNext/>
              <w:keepLines/>
              <w:spacing w:before="120" w:after="120"/>
              <w:jc w:val="center"/>
              <w:rPr>
                <w:b/>
                <w:bCs/>
                <w:sz w:val="22"/>
                <w:szCs w:val="22"/>
              </w:rPr>
            </w:pPr>
            <w:r>
              <w:rPr>
                <w:b/>
                <w:bCs/>
                <w:sz w:val="22"/>
                <w:szCs w:val="22"/>
              </w:rPr>
              <w:t>Criterio de Cumplimiento</w:t>
            </w:r>
          </w:p>
        </w:tc>
        <w:tc>
          <w:tcPr>
            <w:tcW w:w="1926" w:type="dxa"/>
            <w:shd w:val="clear" w:color="auto" w:fill="99CCFF"/>
          </w:tcPr>
          <w:p w14:paraId="6A90D598" w14:textId="7A335780" w:rsidR="00035DB6" w:rsidRPr="00780A55" w:rsidRDefault="00780A55" w:rsidP="003D740D">
            <w:pPr>
              <w:pStyle w:val="IndexHeading"/>
              <w:keepNext/>
              <w:keepLines/>
              <w:spacing w:before="120" w:after="120"/>
              <w:contextualSpacing/>
              <w:jc w:val="center"/>
              <w:rPr>
                <w:b/>
                <w:bCs/>
                <w:sz w:val="21"/>
                <w:szCs w:val="21"/>
              </w:rPr>
            </w:pPr>
            <w:r w:rsidRPr="00780A55">
              <w:rPr>
                <w:b/>
                <w:bCs/>
                <w:sz w:val="21"/>
                <w:szCs w:val="21"/>
              </w:rPr>
              <w:t>Reducción del pago</w:t>
            </w:r>
          </w:p>
          <w:p w14:paraId="515F14DD" w14:textId="4E1323DE" w:rsidR="00035DB6" w:rsidRPr="00780A55" w:rsidRDefault="00035DB6" w:rsidP="003D740D">
            <w:pPr>
              <w:pStyle w:val="IndexHeading"/>
              <w:keepNext/>
              <w:keepLines/>
              <w:spacing w:before="120" w:after="120"/>
              <w:contextualSpacing/>
              <w:jc w:val="center"/>
              <w:rPr>
                <w:b/>
                <w:bCs/>
                <w:sz w:val="21"/>
                <w:szCs w:val="21"/>
              </w:rPr>
            </w:pPr>
            <w:r w:rsidRPr="00780A55">
              <w:rPr>
                <w:b/>
                <w:bCs/>
                <w:sz w:val="21"/>
                <w:szCs w:val="21"/>
              </w:rPr>
              <w:t>(</w:t>
            </w:r>
            <w:r w:rsidR="00780A55" w:rsidRPr="00780A55">
              <w:rPr>
                <w:b/>
                <w:bCs/>
                <w:sz w:val="21"/>
                <w:szCs w:val="21"/>
              </w:rPr>
              <w:t>USD equivalentes por día</w:t>
            </w:r>
            <w:r w:rsidRPr="00780A55">
              <w:rPr>
                <w:b/>
                <w:bCs/>
                <w:sz w:val="21"/>
                <w:szCs w:val="21"/>
              </w:rPr>
              <w:t>)</w:t>
            </w:r>
          </w:p>
          <w:p w14:paraId="47B04AA9" w14:textId="3C5CC8A3" w:rsidR="00035DB6" w:rsidRPr="00780A55" w:rsidRDefault="00035DB6" w:rsidP="003D740D">
            <w:pPr>
              <w:pStyle w:val="Index1"/>
              <w:spacing w:before="120" w:after="120"/>
              <w:ind w:left="0" w:firstLine="0"/>
              <w:contextualSpacing/>
              <w:jc w:val="center"/>
              <w:rPr>
                <w:b/>
                <w:bCs/>
                <w:i/>
                <w:iCs/>
                <w:sz w:val="22"/>
                <w:szCs w:val="22"/>
              </w:rPr>
            </w:pPr>
            <w:r w:rsidRPr="00780A55">
              <w:rPr>
                <w:b/>
                <w:bCs/>
                <w:i/>
                <w:iCs/>
                <w:sz w:val="21"/>
                <w:szCs w:val="21"/>
              </w:rPr>
              <w:t>[</w:t>
            </w:r>
            <w:r w:rsidR="00780A55" w:rsidRPr="00780A55">
              <w:rPr>
                <w:b/>
                <w:bCs/>
                <w:i/>
                <w:iCs/>
                <w:sz w:val="21"/>
                <w:szCs w:val="21"/>
              </w:rPr>
              <w:t xml:space="preserve">ingrese los montos: montos recomendados </w:t>
            </w:r>
            <w:r w:rsidR="00780A55">
              <w:rPr>
                <w:b/>
                <w:bCs/>
                <w:i/>
                <w:iCs/>
                <w:sz w:val="21"/>
                <w:szCs w:val="21"/>
              </w:rPr>
              <w:t>indicados</w:t>
            </w:r>
          </w:p>
        </w:tc>
      </w:tr>
      <w:tr w:rsidR="00035DB6" w:rsidRPr="00F71CE5" w14:paraId="776E2088" w14:textId="77777777" w:rsidTr="00112722">
        <w:trPr>
          <w:trHeight w:val="148"/>
        </w:trPr>
        <w:tc>
          <w:tcPr>
            <w:tcW w:w="1165" w:type="dxa"/>
            <w:shd w:val="clear" w:color="auto" w:fill="993366"/>
            <w:vAlign w:val="center"/>
          </w:tcPr>
          <w:p w14:paraId="48D3A0CA" w14:textId="653C8366" w:rsidR="00035DB6" w:rsidRPr="00F71CE5" w:rsidRDefault="004A230F" w:rsidP="00F92EC8">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w:t>
            </w:r>
            <w:r w:rsidR="00035DB6" w:rsidRPr="00F71CE5">
              <w:rPr>
                <w:rFonts w:ascii="Times New Roman" w:hAnsi="Times New Roman" w:cs="Times New Roman"/>
                <w:color w:val="FFFFFF"/>
                <w:sz w:val="22"/>
                <w:szCs w:val="22"/>
              </w:rPr>
              <w:t>-1</w:t>
            </w:r>
          </w:p>
        </w:tc>
        <w:tc>
          <w:tcPr>
            <w:tcW w:w="1980" w:type="dxa"/>
            <w:vAlign w:val="center"/>
          </w:tcPr>
          <w:p w14:paraId="501F5111" w14:textId="3EEFC220" w:rsidR="009E3211" w:rsidRPr="009E3211" w:rsidRDefault="009E3211" w:rsidP="003D740D">
            <w:pPr>
              <w:spacing w:before="120" w:after="120"/>
              <w:rPr>
                <w:rFonts w:ascii="Times New Roman" w:hAnsi="Times New Roman" w:cs="Times New Roman"/>
                <w:sz w:val="22"/>
                <w:szCs w:val="22"/>
              </w:rPr>
            </w:pPr>
            <w:r w:rsidRPr="009E3211">
              <w:rPr>
                <w:rFonts w:ascii="Times New Roman" w:hAnsi="Times New Roman" w:cs="Times New Roman"/>
                <w:sz w:val="22"/>
                <w:szCs w:val="22"/>
              </w:rPr>
              <w:t>Plan de Aseguramiento de la Calidad (</w:t>
            </w:r>
            <w:r>
              <w:rPr>
                <w:rFonts w:ascii="Times New Roman" w:hAnsi="Times New Roman" w:cs="Times New Roman"/>
                <w:sz w:val="22"/>
                <w:szCs w:val="22"/>
              </w:rPr>
              <w:t>PAC)</w:t>
            </w:r>
          </w:p>
          <w:p w14:paraId="29497A69" w14:textId="764366B4" w:rsidR="00035DB6" w:rsidRPr="009E3211" w:rsidRDefault="009E3211" w:rsidP="003D740D">
            <w:pPr>
              <w:spacing w:before="120" w:after="120"/>
              <w:rPr>
                <w:rFonts w:ascii="Times New Roman" w:hAnsi="Times New Roman" w:cs="Times New Roman"/>
                <w:sz w:val="22"/>
                <w:szCs w:val="22"/>
              </w:rPr>
            </w:pPr>
            <w:r w:rsidRPr="009E3211">
              <w:rPr>
                <w:rFonts w:ascii="Times New Roman" w:hAnsi="Times New Roman" w:cs="Times New Roman"/>
                <w:sz w:val="22"/>
                <w:szCs w:val="22"/>
              </w:rPr>
              <w:t xml:space="preserve">con sus suplementos </w:t>
            </w:r>
            <w:r w:rsidRPr="009E3211">
              <w:rPr>
                <w:rFonts w:ascii="Times New Roman" w:hAnsi="Times New Roman" w:cs="Times New Roman"/>
                <w:i/>
                <w:iCs/>
                <w:sz w:val="22"/>
                <w:szCs w:val="22"/>
              </w:rPr>
              <w:t xml:space="preserve">[definir </w:t>
            </w:r>
            <w:r>
              <w:rPr>
                <w:rFonts w:ascii="Times New Roman" w:hAnsi="Times New Roman" w:cs="Times New Roman"/>
                <w:i/>
                <w:iCs/>
                <w:sz w:val="22"/>
                <w:szCs w:val="22"/>
              </w:rPr>
              <w:t>complementos</w:t>
            </w:r>
            <w:r w:rsidRPr="009E3211">
              <w:rPr>
                <w:rFonts w:ascii="Times New Roman" w:hAnsi="Times New Roman" w:cs="Times New Roman"/>
                <w:i/>
                <w:iCs/>
                <w:sz w:val="22"/>
                <w:szCs w:val="22"/>
              </w:rPr>
              <w:t>]</w:t>
            </w:r>
          </w:p>
        </w:tc>
        <w:tc>
          <w:tcPr>
            <w:tcW w:w="3654" w:type="dxa"/>
          </w:tcPr>
          <w:p w14:paraId="07E0F917" w14:textId="42EDF1C0" w:rsidR="00780A55" w:rsidRPr="00F279E4" w:rsidRDefault="00780A55" w:rsidP="00112722">
            <w:pPr>
              <w:pStyle w:val="IndexHeading"/>
              <w:keepNext/>
              <w:keepLines/>
              <w:spacing w:before="120" w:after="120"/>
              <w:rPr>
                <w:sz w:val="22"/>
                <w:szCs w:val="22"/>
              </w:rPr>
            </w:pPr>
            <w:r w:rsidRPr="00F279E4">
              <w:rPr>
                <w:sz w:val="22"/>
                <w:szCs w:val="22"/>
              </w:rPr>
              <w:t xml:space="preserve">Debe estar completo y </w:t>
            </w:r>
            <w:r w:rsidR="00B30D96">
              <w:rPr>
                <w:sz w:val="22"/>
                <w:szCs w:val="22"/>
              </w:rPr>
              <w:t>entregado</w:t>
            </w:r>
            <w:r w:rsidR="00D6602C">
              <w:rPr>
                <w:sz w:val="22"/>
                <w:szCs w:val="22"/>
              </w:rPr>
              <w:t xml:space="preserve"> en el plazo</w:t>
            </w:r>
            <w:r w:rsidRPr="00F279E4">
              <w:rPr>
                <w:sz w:val="22"/>
                <w:szCs w:val="22"/>
              </w:rPr>
              <w:t xml:space="preserve"> </w:t>
            </w:r>
            <w:r w:rsidR="00B30D96">
              <w:rPr>
                <w:sz w:val="22"/>
                <w:szCs w:val="22"/>
              </w:rPr>
              <w:t>estipulad</w:t>
            </w:r>
            <w:r w:rsidR="00D6602C">
              <w:rPr>
                <w:sz w:val="22"/>
                <w:szCs w:val="22"/>
              </w:rPr>
              <w:t>o</w:t>
            </w:r>
            <w:r w:rsidR="00B30D96">
              <w:rPr>
                <w:sz w:val="22"/>
                <w:szCs w:val="22"/>
              </w:rPr>
              <w:t xml:space="preserve"> en</w:t>
            </w:r>
            <w:r w:rsidRPr="00F279E4">
              <w:rPr>
                <w:sz w:val="22"/>
                <w:szCs w:val="22"/>
              </w:rPr>
              <w:t xml:space="preserve"> las Especificaciones.</w:t>
            </w:r>
          </w:p>
          <w:p w14:paraId="5F3F6534" w14:textId="3D60313C" w:rsidR="00035DB6" w:rsidRPr="00F279E4" w:rsidRDefault="00780A55" w:rsidP="00112722">
            <w:pPr>
              <w:pStyle w:val="IndexHeading"/>
              <w:keepNext/>
              <w:keepLines/>
              <w:spacing w:before="120" w:after="120"/>
              <w:rPr>
                <w:b/>
                <w:sz w:val="22"/>
                <w:szCs w:val="22"/>
              </w:rPr>
            </w:pPr>
            <w:r w:rsidRPr="00F279E4">
              <w:rPr>
                <w:sz w:val="22"/>
                <w:szCs w:val="22"/>
              </w:rPr>
              <w:t xml:space="preserve">En caso de comentarios, el documento revisado debe ser </w:t>
            </w:r>
            <w:r w:rsidR="00B30D96">
              <w:rPr>
                <w:sz w:val="22"/>
                <w:szCs w:val="22"/>
              </w:rPr>
              <w:t>entregado</w:t>
            </w:r>
            <w:r w:rsidRPr="00F279E4">
              <w:rPr>
                <w:sz w:val="22"/>
                <w:szCs w:val="22"/>
              </w:rPr>
              <w:t xml:space="preserve"> dentro de los catorce (14) días posteriores a la emisión de los comentarios escritos por el Gerente de Proyecto.</w:t>
            </w:r>
          </w:p>
        </w:tc>
        <w:tc>
          <w:tcPr>
            <w:tcW w:w="1926" w:type="dxa"/>
            <w:vAlign w:val="center"/>
          </w:tcPr>
          <w:p w14:paraId="1E1A7102" w14:textId="77777777" w:rsidR="00035DB6" w:rsidRPr="00F71CE5" w:rsidRDefault="00035DB6" w:rsidP="00F92EC8">
            <w:pPr>
              <w:pStyle w:val="IndexHeading"/>
              <w:keepNext/>
              <w:keepLines/>
              <w:spacing w:before="120" w:after="120"/>
              <w:jc w:val="center"/>
              <w:rPr>
                <w:b/>
                <w:sz w:val="22"/>
                <w:szCs w:val="22"/>
              </w:rPr>
            </w:pPr>
            <w:r w:rsidRPr="00F71CE5">
              <w:rPr>
                <w:sz w:val="22"/>
                <w:szCs w:val="22"/>
              </w:rPr>
              <w:t>1,000</w:t>
            </w:r>
          </w:p>
        </w:tc>
      </w:tr>
      <w:tr w:rsidR="00780A55" w:rsidRPr="00F71CE5" w14:paraId="173A3A2D" w14:textId="77777777" w:rsidTr="00112722">
        <w:trPr>
          <w:trHeight w:val="148"/>
        </w:trPr>
        <w:tc>
          <w:tcPr>
            <w:tcW w:w="1165" w:type="dxa"/>
            <w:shd w:val="clear" w:color="auto" w:fill="993366"/>
            <w:vAlign w:val="center"/>
          </w:tcPr>
          <w:p w14:paraId="56E2F432" w14:textId="0A7637CB" w:rsidR="00780A55" w:rsidRPr="00F71CE5" w:rsidRDefault="00780A55" w:rsidP="00780A55">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MDG-2</w:t>
            </w:r>
          </w:p>
        </w:tc>
        <w:tc>
          <w:tcPr>
            <w:tcW w:w="1980" w:type="dxa"/>
            <w:vAlign w:val="center"/>
          </w:tcPr>
          <w:p w14:paraId="5BBF067E" w14:textId="51677C26" w:rsidR="00780A55" w:rsidRPr="00F71CE5" w:rsidRDefault="009E3211" w:rsidP="003D740D">
            <w:pPr>
              <w:spacing w:before="120" w:after="120"/>
              <w:rPr>
                <w:rFonts w:ascii="Times New Roman" w:hAnsi="Times New Roman" w:cs="Times New Roman"/>
                <w:sz w:val="22"/>
                <w:szCs w:val="22"/>
              </w:rPr>
            </w:pPr>
            <w:r>
              <w:rPr>
                <w:rFonts w:ascii="Times New Roman" w:hAnsi="Times New Roman" w:cs="Times New Roman"/>
                <w:sz w:val="22"/>
                <w:szCs w:val="22"/>
              </w:rPr>
              <w:t>Programa de Ejecución</w:t>
            </w:r>
          </w:p>
        </w:tc>
        <w:tc>
          <w:tcPr>
            <w:tcW w:w="3654" w:type="dxa"/>
          </w:tcPr>
          <w:p w14:paraId="0E734A22" w14:textId="0F1DA002" w:rsidR="00780A55" w:rsidRPr="00F279E4" w:rsidRDefault="00780A55" w:rsidP="00112722">
            <w:pPr>
              <w:pStyle w:val="IndexHeading"/>
              <w:keepNext/>
              <w:keepLines/>
              <w:spacing w:before="120" w:after="120"/>
              <w:rPr>
                <w:sz w:val="22"/>
                <w:szCs w:val="22"/>
              </w:rPr>
            </w:pPr>
            <w:r w:rsidRPr="00F279E4">
              <w:rPr>
                <w:sz w:val="22"/>
                <w:szCs w:val="22"/>
              </w:rPr>
              <w:t>Debe estar completo y en</w:t>
            </w:r>
            <w:r w:rsidR="00B30D96">
              <w:rPr>
                <w:sz w:val="22"/>
                <w:szCs w:val="22"/>
              </w:rPr>
              <w:t>tregado</w:t>
            </w:r>
            <w:r w:rsidRPr="00F279E4">
              <w:rPr>
                <w:sz w:val="22"/>
                <w:szCs w:val="22"/>
              </w:rPr>
              <w:t xml:space="preserve"> </w:t>
            </w:r>
            <w:r w:rsidR="004D0B94">
              <w:rPr>
                <w:sz w:val="22"/>
                <w:szCs w:val="22"/>
              </w:rPr>
              <w:t>en</w:t>
            </w:r>
            <w:r w:rsidR="00D6602C">
              <w:rPr>
                <w:sz w:val="22"/>
                <w:szCs w:val="22"/>
              </w:rPr>
              <w:t xml:space="preserve"> el plazo</w:t>
            </w:r>
            <w:r w:rsidRPr="00F279E4">
              <w:rPr>
                <w:sz w:val="22"/>
                <w:szCs w:val="22"/>
              </w:rPr>
              <w:t xml:space="preserve"> </w:t>
            </w:r>
            <w:r w:rsidR="00B30D96">
              <w:rPr>
                <w:sz w:val="22"/>
                <w:szCs w:val="22"/>
              </w:rPr>
              <w:t>estipulad</w:t>
            </w:r>
            <w:r w:rsidR="00D6602C">
              <w:rPr>
                <w:sz w:val="22"/>
                <w:szCs w:val="22"/>
              </w:rPr>
              <w:t>o</w:t>
            </w:r>
            <w:r w:rsidR="00B30D96">
              <w:rPr>
                <w:sz w:val="22"/>
                <w:szCs w:val="22"/>
              </w:rPr>
              <w:t xml:space="preserve"> en </w:t>
            </w:r>
            <w:r w:rsidRPr="00F279E4">
              <w:rPr>
                <w:sz w:val="22"/>
                <w:szCs w:val="22"/>
              </w:rPr>
              <w:t>las Especificaciones.</w:t>
            </w:r>
          </w:p>
          <w:p w14:paraId="37160F5A" w14:textId="7E9014BC" w:rsidR="00780A55" w:rsidRPr="00F279E4" w:rsidRDefault="00780A55" w:rsidP="00112722">
            <w:pPr>
              <w:pStyle w:val="IndexHeading"/>
              <w:keepNext/>
              <w:keepLines/>
              <w:spacing w:before="120" w:after="120"/>
              <w:rPr>
                <w:b/>
                <w:sz w:val="22"/>
                <w:szCs w:val="22"/>
              </w:rPr>
            </w:pPr>
            <w:r w:rsidRPr="00F279E4">
              <w:rPr>
                <w:sz w:val="22"/>
                <w:szCs w:val="22"/>
              </w:rPr>
              <w:t xml:space="preserve">En caso de comentarios, el documento revisado debe ser </w:t>
            </w:r>
            <w:r w:rsidR="00B30D96">
              <w:rPr>
                <w:sz w:val="22"/>
                <w:szCs w:val="22"/>
              </w:rPr>
              <w:t>entregado</w:t>
            </w:r>
            <w:r w:rsidRPr="00F279E4">
              <w:rPr>
                <w:sz w:val="22"/>
                <w:szCs w:val="22"/>
              </w:rPr>
              <w:t xml:space="preserve"> dentro de los catorce (14) días posteriores a la emisión de los comentarios escritos por el Gerente de Proyecto.</w:t>
            </w:r>
          </w:p>
        </w:tc>
        <w:tc>
          <w:tcPr>
            <w:tcW w:w="1926" w:type="dxa"/>
            <w:vAlign w:val="center"/>
          </w:tcPr>
          <w:p w14:paraId="6457CC01" w14:textId="77777777" w:rsidR="00780A55" w:rsidRPr="00F71CE5" w:rsidRDefault="00780A55" w:rsidP="00780A55">
            <w:pPr>
              <w:pStyle w:val="IndexHeading"/>
              <w:keepNext/>
              <w:keepLines/>
              <w:spacing w:before="120" w:after="120"/>
              <w:jc w:val="center"/>
              <w:rPr>
                <w:b/>
                <w:sz w:val="22"/>
                <w:szCs w:val="22"/>
              </w:rPr>
            </w:pPr>
            <w:r w:rsidRPr="00F71CE5">
              <w:rPr>
                <w:sz w:val="22"/>
                <w:szCs w:val="22"/>
              </w:rPr>
              <w:t>1,000</w:t>
            </w:r>
          </w:p>
        </w:tc>
      </w:tr>
      <w:tr w:rsidR="00780A55" w:rsidRPr="00F71CE5" w14:paraId="0EDA471C" w14:textId="77777777" w:rsidTr="00112722">
        <w:trPr>
          <w:trHeight w:val="148"/>
        </w:trPr>
        <w:tc>
          <w:tcPr>
            <w:tcW w:w="1165" w:type="dxa"/>
            <w:shd w:val="clear" w:color="auto" w:fill="993366"/>
            <w:vAlign w:val="center"/>
          </w:tcPr>
          <w:p w14:paraId="2FD694D5" w14:textId="68C5775B" w:rsidR="00780A55" w:rsidRPr="00F71CE5" w:rsidRDefault="00780A55" w:rsidP="00780A55">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MDG-3</w:t>
            </w:r>
          </w:p>
        </w:tc>
        <w:tc>
          <w:tcPr>
            <w:tcW w:w="1980" w:type="dxa"/>
            <w:vAlign w:val="center"/>
          </w:tcPr>
          <w:p w14:paraId="0671B9BA" w14:textId="6A696D89" w:rsidR="00780A55" w:rsidRPr="00F71CE5" w:rsidRDefault="009E3211" w:rsidP="003D740D">
            <w:pPr>
              <w:spacing w:before="120" w:after="120"/>
              <w:rPr>
                <w:rFonts w:ascii="Times New Roman" w:hAnsi="Times New Roman" w:cs="Times New Roman"/>
                <w:sz w:val="22"/>
                <w:szCs w:val="22"/>
              </w:rPr>
            </w:pPr>
            <w:r w:rsidRPr="00CE24EF">
              <w:rPr>
                <w:rFonts w:ascii="Times New Roman" w:hAnsi="Times New Roman" w:cs="Times New Roman"/>
                <w:sz w:val="22"/>
                <w:szCs w:val="22"/>
              </w:rPr>
              <w:t xml:space="preserve">Informe de </w:t>
            </w:r>
            <w:r w:rsidR="00CE24EF" w:rsidRPr="00CE24EF">
              <w:rPr>
                <w:rFonts w:ascii="Times New Roman" w:hAnsi="Times New Roman" w:cs="Times New Roman"/>
                <w:sz w:val="22"/>
                <w:szCs w:val="22"/>
              </w:rPr>
              <w:t xml:space="preserve">Terminación de </w:t>
            </w:r>
            <w:r w:rsidRPr="00CE24EF">
              <w:rPr>
                <w:rFonts w:ascii="Times New Roman" w:hAnsi="Times New Roman" w:cs="Times New Roman"/>
                <w:sz w:val="22"/>
                <w:szCs w:val="22"/>
              </w:rPr>
              <w:t>Obras</w:t>
            </w:r>
          </w:p>
        </w:tc>
        <w:tc>
          <w:tcPr>
            <w:tcW w:w="3654" w:type="dxa"/>
          </w:tcPr>
          <w:p w14:paraId="3B99BE6C" w14:textId="165B9EB7" w:rsidR="00780A55" w:rsidRPr="00F279E4" w:rsidRDefault="00780A55" w:rsidP="00112722">
            <w:pPr>
              <w:pStyle w:val="IndexHeading"/>
              <w:keepNext/>
              <w:keepLines/>
              <w:spacing w:before="120" w:after="120"/>
              <w:rPr>
                <w:sz w:val="22"/>
                <w:szCs w:val="22"/>
              </w:rPr>
            </w:pPr>
            <w:r w:rsidRPr="00F279E4">
              <w:rPr>
                <w:sz w:val="22"/>
                <w:szCs w:val="22"/>
              </w:rPr>
              <w:t>Debe estar completo y en</w:t>
            </w:r>
            <w:r w:rsidR="00B560DB">
              <w:rPr>
                <w:sz w:val="22"/>
                <w:szCs w:val="22"/>
              </w:rPr>
              <w:t>tregado</w:t>
            </w:r>
            <w:r w:rsidRPr="00F279E4">
              <w:rPr>
                <w:sz w:val="22"/>
                <w:szCs w:val="22"/>
              </w:rPr>
              <w:t xml:space="preserve"> </w:t>
            </w:r>
            <w:r w:rsidR="004D0B94">
              <w:rPr>
                <w:sz w:val="22"/>
                <w:szCs w:val="22"/>
              </w:rPr>
              <w:t>en</w:t>
            </w:r>
            <w:r w:rsidR="00D6602C">
              <w:rPr>
                <w:sz w:val="22"/>
                <w:szCs w:val="22"/>
              </w:rPr>
              <w:t xml:space="preserve"> el plazo</w:t>
            </w:r>
            <w:r w:rsidRPr="00F279E4">
              <w:rPr>
                <w:sz w:val="22"/>
                <w:szCs w:val="22"/>
              </w:rPr>
              <w:t xml:space="preserve"> </w:t>
            </w:r>
            <w:r w:rsidR="00B560DB">
              <w:rPr>
                <w:sz w:val="22"/>
                <w:szCs w:val="22"/>
              </w:rPr>
              <w:t>estipulad</w:t>
            </w:r>
            <w:r w:rsidR="00D6602C">
              <w:rPr>
                <w:sz w:val="22"/>
                <w:szCs w:val="22"/>
              </w:rPr>
              <w:t>o</w:t>
            </w:r>
            <w:r w:rsidR="00B560DB">
              <w:rPr>
                <w:sz w:val="22"/>
                <w:szCs w:val="22"/>
              </w:rPr>
              <w:t xml:space="preserve"> en</w:t>
            </w:r>
            <w:r w:rsidRPr="00F279E4">
              <w:rPr>
                <w:sz w:val="22"/>
                <w:szCs w:val="22"/>
              </w:rPr>
              <w:t xml:space="preserve"> las Especificaciones.</w:t>
            </w:r>
          </w:p>
          <w:p w14:paraId="53EEC4C0" w14:textId="54EE3CF2" w:rsidR="00780A55" w:rsidRPr="00F279E4" w:rsidRDefault="00780A55" w:rsidP="00112722">
            <w:pPr>
              <w:pStyle w:val="IndexHeading"/>
              <w:keepNext/>
              <w:keepLines/>
              <w:spacing w:before="120" w:after="120"/>
              <w:rPr>
                <w:b/>
                <w:sz w:val="22"/>
                <w:szCs w:val="22"/>
              </w:rPr>
            </w:pPr>
            <w:r w:rsidRPr="00F279E4">
              <w:rPr>
                <w:sz w:val="22"/>
                <w:szCs w:val="22"/>
              </w:rPr>
              <w:t xml:space="preserve">En caso de comentarios, el documento revisado debe ser </w:t>
            </w:r>
            <w:r w:rsidR="00B560DB">
              <w:rPr>
                <w:sz w:val="22"/>
                <w:szCs w:val="22"/>
              </w:rPr>
              <w:t xml:space="preserve">presentado </w:t>
            </w:r>
            <w:r w:rsidRPr="00F279E4">
              <w:rPr>
                <w:sz w:val="22"/>
                <w:szCs w:val="22"/>
              </w:rPr>
              <w:t xml:space="preserve">dentro de los </w:t>
            </w:r>
            <w:r w:rsidR="00731E75">
              <w:rPr>
                <w:sz w:val="22"/>
                <w:szCs w:val="22"/>
              </w:rPr>
              <w:t>veinte uno</w:t>
            </w:r>
            <w:r w:rsidRPr="00F279E4">
              <w:rPr>
                <w:sz w:val="22"/>
                <w:szCs w:val="22"/>
              </w:rPr>
              <w:t xml:space="preserve"> (</w:t>
            </w:r>
            <w:r w:rsidR="00731E75">
              <w:rPr>
                <w:sz w:val="22"/>
                <w:szCs w:val="22"/>
              </w:rPr>
              <w:t>2</w:t>
            </w:r>
            <w:r w:rsidRPr="00F279E4">
              <w:rPr>
                <w:sz w:val="22"/>
                <w:szCs w:val="22"/>
              </w:rPr>
              <w:t>1) días posteriores a la emisión de los comentarios escritos por el Gerente de Proyecto.</w:t>
            </w:r>
          </w:p>
        </w:tc>
        <w:tc>
          <w:tcPr>
            <w:tcW w:w="1926" w:type="dxa"/>
            <w:vAlign w:val="center"/>
          </w:tcPr>
          <w:p w14:paraId="09FECBBA" w14:textId="77777777" w:rsidR="00780A55" w:rsidRPr="00F71CE5" w:rsidRDefault="00780A55" w:rsidP="00780A55">
            <w:pPr>
              <w:pStyle w:val="IndexHeading"/>
              <w:keepNext/>
              <w:keepLines/>
              <w:spacing w:before="120" w:after="120"/>
              <w:jc w:val="center"/>
              <w:rPr>
                <w:b/>
                <w:sz w:val="22"/>
                <w:szCs w:val="22"/>
              </w:rPr>
            </w:pPr>
            <w:r w:rsidRPr="00F71CE5">
              <w:rPr>
                <w:sz w:val="22"/>
                <w:szCs w:val="22"/>
              </w:rPr>
              <w:t>500</w:t>
            </w:r>
          </w:p>
        </w:tc>
      </w:tr>
      <w:tr w:rsidR="00780A55" w:rsidRPr="00F71CE5" w14:paraId="003814BE" w14:textId="77777777" w:rsidTr="00112722">
        <w:trPr>
          <w:trHeight w:val="148"/>
        </w:trPr>
        <w:tc>
          <w:tcPr>
            <w:tcW w:w="1165" w:type="dxa"/>
            <w:shd w:val="clear" w:color="auto" w:fill="993366"/>
            <w:vAlign w:val="center"/>
          </w:tcPr>
          <w:p w14:paraId="66E6BAE9" w14:textId="3C180ACE" w:rsidR="00780A55" w:rsidRPr="00F71CE5" w:rsidRDefault="00780A55" w:rsidP="00780A55">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MDG-4</w:t>
            </w:r>
          </w:p>
        </w:tc>
        <w:tc>
          <w:tcPr>
            <w:tcW w:w="1980" w:type="dxa"/>
            <w:vAlign w:val="center"/>
          </w:tcPr>
          <w:p w14:paraId="62968684" w14:textId="77777777" w:rsidR="009E3211" w:rsidRPr="009E3211" w:rsidRDefault="009E3211" w:rsidP="003D740D">
            <w:pPr>
              <w:spacing w:before="120" w:after="120"/>
              <w:rPr>
                <w:rFonts w:ascii="Times New Roman" w:hAnsi="Times New Roman" w:cs="Times New Roman"/>
                <w:sz w:val="22"/>
                <w:szCs w:val="22"/>
              </w:rPr>
            </w:pPr>
            <w:r w:rsidRPr="009E3211">
              <w:rPr>
                <w:rFonts w:ascii="Times New Roman" w:hAnsi="Times New Roman" w:cs="Times New Roman"/>
                <w:sz w:val="22"/>
                <w:szCs w:val="22"/>
              </w:rPr>
              <w:t>Informes y actualizaciones de inventario de activos</w:t>
            </w:r>
          </w:p>
          <w:p w14:paraId="7EE8783A" w14:textId="43B3599C" w:rsidR="00780A55" w:rsidRPr="009E3211" w:rsidRDefault="009E3211" w:rsidP="003D740D">
            <w:pPr>
              <w:spacing w:before="120" w:after="120"/>
              <w:rPr>
                <w:rFonts w:ascii="Times New Roman" w:hAnsi="Times New Roman" w:cs="Times New Roman"/>
                <w:sz w:val="22"/>
                <w:szCs w:val="22"/>
              </w:rPr>
            </w:pPr>
            <w:r w:rsidRPr="009E3211">
              <w:rPr>
                <w:rFonts w:ascii="Times New Roman" w:hAnsi="Times New Roman" w:cs="Times New Roman"/>
                <w:sz w:val="22"/>
                <w:szCs w:val="22"/>
              </w:rPr>
              <w:t>(todos los informes enumerados en la Sección B.10.1)</w:t>
            </w:r>
          </w:p>
        </w:tc>
        <w:tc>
          <w:tcPr>
            <w:tcW w:w="3654" w:type="dxa"/>
          </w:tcPr>
          <w:p w14:paraId="0C74F6A6" w14:textId="3FC9009F" w:rsidR="00780A55" w:rsidRPr="00F279E4" w:rsidRDefault="00780A55" w:rsidP="00112722">
            <w:pPr>
              <w:pStyle w:val="IndexHeading"/>
              <w:keepNext/>
              <w:keepLines/>
              <w:spacing w:before="120" w:after="120"/>
              <w:rPr>
                <w:sz w:val="22"/>
                <w:szCs w:val="22"/>
              </w:rPr>
            </w:pPr>
            <w:r w:rsidRPr="00F279E4">
              <w:rPr>
                <w:sz w:val="22"/>
                <w:szCs w:val="22"/>
              </w:rPr>
              <w:t>Debe estar completo y en</w:t>
            </w:r>
            <w:r w:rsidR="00B560DB">
              <w:rPr>
                <w:sz w:val="22"/>
                <w:szCs w:val="22"/>
              </w:rPr>
              <w:t xml:space="preserve">tregado </w:t>
            </w:r>
            <w:r w:rsidR="004D0B94">
              <w:rPr>
                <w:sz w:val="22"/>
                <w:szCs w:val="22"/>
              </w:rPr>
              <w:t>en</w:t>
            </w:r>
            <w:r w:rsidR="00D6602C">
              <w:rPr>
                <w:sz w:val="22"/>
                <w:szCs w:val="22"/>
              </w:rPr>
              <w:t xml:space="preserve"> el plazo </w:t>
            </w:r>
            <w:r w:rsidR="00B560DB">
              <w:rPr>
                <w:sz w:val="22"/>
                <w:szCs w:val="22"/>
              </w:rPr>
              <w:t>estipulad</w:t>
            </w:r>
            <w:r w:rsidR="00D6602C">
              <w:rPr>
                <w:sz w:val="22"/>
                <w:szCs w:val="22"/>
              </w:rPr>
              <w:t>o</w:t>
            </w:r>
            <w:r w:rsidR="00B560DB">
              <w:rPr>
                <w:sz w:val="22"/>
                <w:szCs w:val="22"/>
              </w:rPr>
              <w:t xml:space="preserve"> en</w:t>
            </w:r>
            <w:r w:rsidRPr="00F279E4">
              <w:rPr>
                <w:sz w:val="22"/>
                <w:szCs w:val="22"/>
              </w:rPr>
              <w:t xml:space="preserve"> las Especificaciones.</w:t>
            </w:r>
          </w:p>
          <w:p w14:paraId="37594A9F" w14:textId="4C14746B" w:rsidR="00780A55" w:rsidRPr="00F279E4" w:rsidRDefault="00780A55" w:rsidP="00112722">
            <w:pPr>
              <w:pStyle w:val="Index1"/>
              <w:spacing w:before="120" w:after="120"/>
              <w:ind w:left="0" w:firstLine="0"/>
              <w:rPr>
                <w:sz w:val="22"/>
                <w:szCs w:val="22"/>
              </w:rPr>
            </w:pPr>
            <w:r w:rsidRPr="00F279E4">
              <w:rPr>
                <w:sz w:val="22"/>
                <w:szCs w:val="22"/>
              </w:rPr>
              <w:t xml:space="preserve">En caso de comentarios, el documento revisado debe ser </w:t>
            </w:r>
            <w:r w:rsidR="00B560DB">
              <w:rPr>
                <w:sz w:val="22"/>
                <w:szCs w:val="22"/>
              </w:rPr>
              <w:t>entregado</w:t>
            </w:r>
            <w:r w:rsidRPr="00F279E4">
              <w:rPr>
                <w:sz w:val="22"/>
                <w:szCs w:val="22"/>
              </w:rPr>
              <w:t xml:space="preserve"> dentro de los </w:t>
            </w:r>
            <w:r w:rsidR="00731E75">
              <w:rPr>
                <w:sz w:val="22"/>
                <w:szCs w:val="22"/>
              </w:rPr>
              <w:t>veinte uno</w:t>
            </w:r>
            <w:r w:rsidRPr="00F279E4">
              <w:rPr>
                <w:sz w:val="22"/>
                <w:szCs w:val="22"/>
              </w:rPr>
              <w:t xml:space="preserve"> (</w:t>
            </w:r>
            <w:r w:rsidR="00731E75">
              <w:rPr>
                <w:sz w:val="22"/>
                <w:szCs w:val="22"/>
              </w:rPr>
              <w:t>2</w:t>
            </w:r>
            <w:r w:rsidRPr="00F279E4">
              <w:rPr>
                <w:sz w:val="22"/>
                <w:szCs w:val="22"/>
              </w:rPr>
              <w:t>1) días posteriores a la emisión de los comentarios escritos por el Gerente de Proyecto.</w:t>
            </w:r>
          </w:p>
        </w:tc>
        <w:tc>
          <w:tcPr>
            <w:tcW w:w="1926" w:type="dxa"/>
            <w:vAlign w:val="center"/>
          </w:tcPr>
          <w:p w14:paraId="779091D8" w14:textId="77777777" w:rsidR="00780A55" w:rsidRPr="00F71CE5" w:rsidRDefault="00780A55" w:rsidP="00780A55">
            <w:pPr>
              <w:pStyle w:val="Index1"/>
              <w:spacing w:before="120" w:after="120"/>
              <w:jc w:val="center"/>
              <w:rPr>
                <w:sz w:val="22"/>
                <w:szCs w:val="22"/>
              </w:rPr>
            </w:pPr>
            <w:r w:rsidRPr="00F71CE5">
              <w:rPr>
                <w:sz w:val="22"/>
                <w:szCs w:val="22"/>
              </w:rPr>
              <w:t>250</w:t>
            </w:r>
          </w:p>
        </w:tc>
      </w:tr>
      <w:tr w:rsidR="00780A55" w:rsidRPr="00F71CE5" w14:paraId="001BBC82" w14:textId="77777777" w:rsidTr="00112722">
        <w:trPr>
          <w:trHeight w:val="148"/>
        </w:trPr>
        <w:tc>
          <w:tcPr>
            <w:tcW w:w="1165" w:type="dxa"/>
            <w:shd w:val="clear" w:color="auto" w:fill="993366"/>
            <w:vAlign w:val="center"/>
          </w:tcPr>
          <w:p w14:paraId="02806783" w14:textId="5D4F5CDC" w:rsidR="00780A55" w:rsidRPr="00F71CE5" w:rsidRDefault="00780A55" w:rsidP="00780A55">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lastRenderedPageBreak/>
              <w:t>MDG-5</w:t>
            </w:r>
          </w:p>
        </w:tc>
        <w:tc>
          <w:tcPr>
            <w:tcW w:w="1980" w:type="dxa"/>
            <w:vAlign w:val="center"/>
          </w:tcPr>
          <w:p w14:paraId="130FBFB2" w14:textId="160BA8AB" w:rsidR="00780A55" w:rsidRPr="00F71CE5" w:rsidRDefault="009E3211" w:rsidP="003D740D">
            <w:pPr>
              <w:spacing w:before="120" w:after="120"/>
              <w:rPr>
                <w:rFonts w:ascii="Times New Roman" w:hAnsi="Times New Roman" w:cs="Times New Roman"/>
                <w:sz w:val="22"/>
                <w:szCs w:val="22"/>
              </w:rPr>
            </w:pPr>
            <w:r>
              <w:rPr>
                <w:rFonts w:ascii="Times New Roman" w:hAnsi="Times New Roman" w:cs="Times New Roman"/>
                <w:sz w:val="22"/>
                <w:szCs w:val="22"/>
              </w:rPr>
              <w:t>Presentación de Diseños</w:t>
            </w:r>
          </w:p>
        </w:tc>
        <w:tc>
          <w:tcPr>
            <w:tcW w:w="3654" w:type="dxa"/>
          </w:tcPr>
          <w:p w14:paraId="0C0E8E96" w14:textId="7FFCB26C" w:rsidR="00780A55" w:rsidRPr="008A2362" w:rsidRDefault="00B560DB" w:rsidP="00112722">
            <w:pPr>
              <w:pStyle w:val="IndexHeading"/>
              <w:keepNext/>
              <w:keepLines/>
              <w:spacing w:before="120" w:after="120"/>
              <w:rPr>
                <w:sz w:val="22"/>
                <w:szCs w:val="22"/>
              </w:rPr>
            </w:pPr>
            <w:r>
              <w:rPr>
                <w:sz w:val="22"/>
                <w:szCs w:val="22"/>
              </w:rPr>
              <w:t>Entrega de diseños completos</w:t>
            </w:r>
            <w:r w:rsidR="00780A55" w:rsidRPr="008A2362">
              <w:rPr>
                <w:sz w:val="22"/>
                <w:szCs w:val="22"/>
              </w:rPr>
              <w:t xml:space="preserve"> </w:t>
            </w:r>
            <w:r w:rsidR="004D0B94">
              <w:rPr>
                <w:sz w:val="22"/>
                <w:szCs w:val="22"/>
              </w:rPr>
              <w:t>en</w:t>
            </w:r>
            <w:r w:rsidR="00D6602C">
              <w:rPr>
                <w:sz w:val="22"/>
                <w:szCs w:val="22"/>
              </w:rPr>
              <w:t xml:space="preserve"> el plazo</w:t>
            </w:r>
            <w:r w:rsidR="00780A55" w:rsidRPr="008A2362">
              <w:rPr>
                <w:sz w:val="22"/>
                <w:szCs w:val="22"/>
              </w:rPr>
              <w:t xml:space="preserve"> </w:t>
            </w:r>
            <w:r>
              <w:rPr>
                <w:sz w:val="22"/>
                <w:szCs w:val="22"/>
              </w:rPr>
              <w:t>estipulad</w:t>
            </w:r>
            <w:r w:rsidR="00D6602C">
              <w:rPr>
                <w:sz w:val="22"/>
                <w:szCs w:val="22"/>
              </w:rPr>
              <w:t>o</w:t>
            </w:r>
            <w:r>
              <w:rPr>
                <w:sz w:val="22"/>
                <w:szCs w:val="22"/>
              </w:rPr>
              <w:t xml:space="preserve"> en </w:t>
            </w:r>
            <w:r w:rsidR="00780A55" w:rsidRPr="008A2362">
              <w:rPr>
                <w:sz w:val="22"/>
                <w:szCs w:val="22"/>
              </w:rPr>
              <w:t>las Especificaciones.</w:t>
            </w:r>
          </w:p>
          <w:p w14:paraId="6A7549F5" w14:textId="25F35EE2" w:rsidR="00780A55" w:rsidRPr="00780A55" w:rsidRDefault="00780A55" w:rsidP="00112722">
            <w:pPr>
              <w:pStyle w:val="IndexHeading"/>
              <w:keepNext/>
              <w:keepLines/>
              <w:spacing w:before="120" w:after="120"/>
              <w:rPr>
                <w:b/>
                <w:sz w:val="22"/>
                <w:szCs w:val="22"/>
              </w:rPr>
            </w:pPr>
            <w:r w:rsidRPr="008A2362">
              <w:rPr>
                <w:sz w:val="22"/>
                <w:szCs w:val="22"/>
              </w:rPr>
              <w:t xml:space="preserve">En caso de comentarios, </w:t>
            </w:r>
            <w:r w:rsidR="00B560DB">
              <w:rPr>
                <w:sz w:val="22"/>
                <w:szCs w:val="22"/>
              </w:rPr>
              <w:t xml:space="preserve">los diseños </w:t>
            </w:r>
            <w:r w:rsidRPr="008A2362">
              <w:rPr>
                <w:sz w:val="22"/>
                <w:szCs w:val="22"/>
              </w:rPr>
              <w:t>revisado</w:t>
            </w:r>
            <w:r w:rsidR="00B560DB">
              <w:rPr>
                <w:sz w:val="22"/>
                <w:szCs w:val="22"/>
              </w:rPr>
              <w:t>s</w:t>
            </w:r>
            <w:r w:rsidRPr="008A2362">
              <w:rPr>
                <w:sz w:val="22"/>
                <w:szCs w:val="22"/>
              </w:rPr>
              <w:t xml:space="preserve"> debe</w:t>
            </w:r>
            <w:r w:rsidR="00B560DB">
              <w:rPr>
                <w:sz w:val="22"/>
                <w:szCs w:val="22"/>
              </w:rPr>
              <w:t>n</w:t>
            </w:r>
            <w:r w:rsidRPr="008A2362">
              <w:rPr>
                <w:sz w:val="22"/>
                <w:szCs w:val="22"/>
              </w:rPr>
              <w:t xml:space="preserve"> ser </w:t>
            </w:r>
            <w:r w:rsidR="00B560DB">
              <w:rPr>
                <w:sz w:val="22"/>
                <w:szCs w:val="22"/>
              </w:rPr>
              <w:t>entregados</w:t>
            </w:r>
            <w:r w:rsidRPr="008A2362">
              <w:rPr>
                <w:sz w:val="22"/>
                <w:szCs w:val="22"/>
              </w:rPr>
              <w:t xml:space="preserve"> dentro de los catorce (14) días posteriores a la emisión de los comentarios escritos por el Gerente de Proyecto.</w:t>
            </w:r>
          </w:p>
        </w:tc>
        <w:tc>
          <w:tcPr>
            <w:tcW w:w="1926" w:type="dxa"/>
            <w:vAlign w:val="center"/>
          </w:tcPr>
          <w:p w14:paraId="30A33457" w14:textId="77777777" w:rsidR="00780A55" w:rsidRPr="00F71CE5" w:rsidRDefault="00780A55" w:rsidP="00780A55">
            <w:pPr>
              <w:pStyle w:val="Index1"/>
              <w:spacing w:before="120" w:after="120"/>
              <w:jc w:val="center"/>
              <w:rPr>
                <w:sz w:val="22"/>
                <w:szCs w:val="22"/>
              </w:rPr>
            </w:pPr>
            <w:r w:rsidRPr="00F71CE5">
              <w:rPr>
                <w:sz w:val="22"/>
                <w:szCs w:val="22"/>
              </w:rPr>
              <w:t>500</w:t>
            </w:r>
          </w:p>
        </w:tc>
      </w:tr>
      <w:tr w:rsidR="00035DB6" w:rsidRPr="00F71CE5" w14:paraId="49849436" w14:textId="77777777" w:rsidTr="00112722">
        <w:trPr>
          <w:trHeight w:val="1493"/>
        </w:trPr>
        <w:tc>
          <w:tcPr>
            <w:tcW w:w="1165" w:type="dxa"/>
            <w:shd w:val="clear" w:color="auto" w:fill="993366"/>
            <w:vAlign w:val="center"/>
          </w:tcPr>
          <w:p w14:paraId="431B84F8" w14:textId="49DBD343" w:rsidR="00035DB6" w:rsidRPr="00F71CE5" w:rsidRDefault="004A230F" w:rsidP="00F92EC8">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w:t>
            </w:r>
            <w:r w:rsidR="00035DB6" w:rsidRPr="00F71CE5">
              <w:rPr>
                <w:rFonts w:ascii="Times New Roman" w:hAnsi="Times New Roman" w:cs="Times New Roman"/>
                <w:color w:val="FFFFFF"/>
                <w:sz w:val="22"/>
                <w:szCs w:val="22"/>
              </w:rPr>
              <w:t>-6</w:t>
            </w:r>
          </w:p>
        </w:tc>
        <w:tc>
          <w:tcPr>
            <w:tcW w:w="1980" w:type="dxa"/>
            <w:vAlign w:val="center"/>
          </w:tcPr>
          <w:p w14:paraId="11C8EB59" w14:textId="048BC7B1" w:rsidR="00035DB6" w:rsidRPr="009E3211" w:rsidRDefault="009E3211" w:rsidP="003D740D">
            <w:pPr>
              <w:spacing w:before="120" w:after="120"/>
              <w:rPr>
                <w:rFonts w:ascii="Times New Roman" w:hAnsi="Times New Roman" w:cs="Times New Roman"/>
                <w:sz w:val="22"/>
                <w:szCs w:val="22"/>
              </w:rPr>
            </w:pPr>
            <w:r w:rsidRPr="009E3211">
              <w:rPr>
                <w:rFonts w:ascii="Times New Roman" w:hAnsi="Times New Roman" w:cs="Times New Roman"/>
                <w:sz w:val="22"/>
                <w:szCs w:val="22"/>
              </w:rPr>
              <w:t>Tablas Mensu</w:t>
            </w:r>
            <w:r>
              <w:rPr>
                <w:rFonts w:ascii="Times New Roman" w:hAnsi="Times New Roman" w:cs="Times New Roman"/>
                <w:sz w:val="22"/>
                <w:szCs w:val="22"/>
              </w:rPr>
              <w:t xml:space="preserve">ales </w:t>
            </w:r>
            <w:r w:rsidRPr="009E3211">
              <w:rPr>
                <w:rFonts w:ascii="Times New Roman" w:hAnsi="Times New Roman" w:cs="Times New Roman"/>
                <w:sz w:val="22"/>
                <w:szCs w:val="22"/>
              </w:rPr>
              <w:t xml:space="preserve">de </w:t>
            </w:r>
            <w:r w:rsidR="00B560DB">
              <w:rPr>
                <w:rFonts w:ascii="Times New Roman" w:hAnsi="Times New Roman" w:cs="Times New Roman"/>
                <w:sz w:val="22"/>
                <w:szCs w:val="22"/>
              </w:rPr>
              <w:t xml:space="preserve">Cumplimiento </w:t>
            </w:r>
            <w:r w:rsidRPr="009E3211">
              <w:rPr>
                <w:rFonts w:ascii="Times New Roman" w:hAnsi="Times New Roman" w:cs="Times New Roman"/>
                <w:sz w:val="22"/>
                <w:szCs w:val="22"/>
              </w:rPr>
              <w:t xml:space="preserve">para </w:t>
            </w:r>
            <w:r>
              <w:rPr>
                <w:rFonts w:ascii="Times New Roman" w:hAnsi="Times New Roman" w:cs="Times New Roman"/>
                <w:sz w:val="22"/>
                <w:szCs w:val="22"/>
              </w:rPr>
              <w:t>S</w:t>
            </w:r>
            <w:r w:rsidRPr="009E3211">
              <w:rPr>
                <w:rFonts w:ascii="Times New Roman" w:hAnsi="Times New Roman" w:cs="Times New Roman"/>
                <w:sz w:val="22"/>
                <w:szCs w:val="22"/>
              </w:rPr>
              <w:t xml:space="preserve">ervicios de </w:t>
            </w:r>
            <w:r>
              <w:rPr>
                <w:rFonts w:ascii="Times New Roman" w:hAnsi="Times New Roman" w:cs="Times New Roman"/>
                <w:sz w:val="22"/>
                <w:szCs w:val="22"/>
              </w:rPr>
              <w:t>M</w:t>
            </w:r>
            <w:r w:rsidRPr="009E3211">
              <w:rPr>
                <w:rFonts w:ascii="Times New Roman" w:hAnsi="Times New Roman" w:cs="Times New Roman"/>
                <w:sz w:val="22"/>
                <w:szCs w:val="22"/>
              </w:rPr>
              <w:t>antenimiento</w:t>
            </w:r>
          </w:p>
        </w:tc>
        <w:tc>
          <w:tcPr>
            <w:tcW w:w="3654" w:type="dxa"/>
          </w:tcPr>
          <w:p w14:paraId="63F9819B" w14:textId="2E148C34" w:rsidR="00035DB6" w:rsidRPr="009E3211" w:rsidRDefault="009E3211" w:rsidP="00112722">
            <w:pPr>
              <w:pStyle w:val="IndexHeading"/>
              <w:keepNext/>
              <w:keepLines/>
              <w:spacing w:before="120" w:after="120"/>
              <w:rPr>
                <w:b/>
                <w:sz w:val="22"/>
                <w:szCs w:val="22"/>
              </w:rPr>
            </w:pPr>
            <w:r w:rsidRPr="009E3211">
              <w:rPr>
                <w:sz w:val="22"/>
                <w:szCs w:val="22"/>
              </w:rPr>
              <w:t xml:space="preserve">Envío de </w:t>
            </w:r>
            <w:r w:rsidR="00B560DB">
              <w:rPr>
                <w:sz w:val="22"/>
                <w:szCs w:val="22"/>
              </w:rPr>
              <w:t xml:space="preserve">las </w:t>
            </w:r>
            <w:r w:rsidR="004D0B94">
              <w:rPr>
                <w:sz w:val="22"/>
                <w:szCs w:val="22"/>
              </w:rPr>
              <w:t>T</w:t>
            </w:r>
            <w:r w:rsidRPr="009E3211">
              <w:rPr>
                <w:sz w:val="22"/>
                <w:szCs w:val="22"/>
              </w:rPr>
              <w:t xml:space="preserve">ablas </w:t>
            </w:r>
            <w:r w:rsidR="00B560DB">
              <w:rPr>
                <w:sz w:val="22"/>
                <w:szCs w:val="22"/>
              </w:rPr>
              <w:t xml:space="preserve">completas </w:t>
            </w:r>
            <w:r w:rsidRPr="009E3211">
              <w:rPr>
                <w:sz w:val="22"/>
                <w:szCs w:val="22"/>
              </w:rPr>
              <w:t xml:space="preserve">de </w:t>
            </w:r>
            <w:r w:rsidR="004D0B94">
              <w:rPr>
                <w:sz w:val="22"/>
                <w:szCs w:val="22"/>
              </w:rPr>
              <w:t>C</w:t>
            </w:r>
            <w:r w:rsidRPr="009E3211">
              <w:rPr>
                <w:sz w:val="22"/>
                <w:szCs w:val="22"/>
              </w:rPr>
              <w:t xml:space="preserve">umplimiento </w:t>
            </w:r>
            <w:r w:rsidR="004D0B94">
              <w:rPr>
                <w:sz w:val="22"/>
                <w:szCs w:val="22"/>
              </w:rPr>
              <w:t>en</w:t>
            </w:r>
            <w:r w:rsidR="00D6602C">
              <w:rPr>
                <w:sz w:val="22"/>
                <w:szCs w:val="22"/>
              </w:rPr>
              <w:t xml:space="preserve"> el plazo</w:t>
            </w:r>
            <w:r w:rsidRPr="009E3211">
              <w:rPr>
                <w:sz w:val="22"/>
                <w:szCs w:val="22"/>
              </w:rPr>
              <w:t xml:space="preserve"> </w:t>
            </w:r>
            <w:r w:rsidR="00B560DB">
              <w:rPr>
                <w:sz w:val="22"/>
                <w:szCs w:val="22"/>
              </w:rPr>
              <w:t>estipulad</w:t>
            </w:r>
            <w:r w:rsidR="00D6602C">
              <w:rPr>
                <w:sz w:val="22"/>
                <w:szCs w:val="22"/>
              </w:rPr>
              <w:t>o</w:t>
            </w:r>
            <w:r w:rsidR="00B560DB">
              <w:rPr>
                <w:sz w:val="22"/>
                <w:szCs w:val="22"/>
              </w:rPr>
              <w:t xml:space="preserve"> en las Especificaciones. </w:t>
            </w:r>
          </w:p>
        </w:tc>
        <w:tc>
          <w:tcPr>
            <w:tcW w:w="1926" w:type="dxa"/>
            <w:vAlign w:val="center"/>
          </w:tcPr>
          <w:p w14:paraId="75EE1410" w14:textId="77777777" w:rsidR="00035DB6" w:rsidRPr="00F71CE5" w:rsidRDefault="00035DB6" w:rsidP="00F92EC8">
            <w:pPr>
              <w:pStyle w:val="IndexHeading"/>
              <w:keepNext/>
              <w:keepLines/>
              <w:spacing w:before="120" w:after="120"/>
              <w:jc w:val="center"/>
              <w:rPr>
                <w:b/>
                <w:sz w:val="22"/>
                <w:szCs w:val="22"/>
              </w:rPr>
            </w:pPr>
            <w:r w:rsidRPr="00F71CE5">
              <w:rPr>
                <w:sz w:val="22"/>
                <w:szCs w:val="22"/>
              </w:rPr>
              <w:t>1,000</w:t>
            </w:r>
          </w:p>
        </w:tc>
      </w:tr>
      <w:tr w:rsidR="003D740D" w:rsidRPr="00F71CE5" w14:paraId="7D0F10DC" w14:textId="77777777" w:rsidTr="00112722">
        <w:trPr>
          <w:trHeight w:val="2710"/>
        </w:trPr>
        <w:tc>
          <w:tcPr>
            <w:tcW w:w="1165" w:type="dxa"/>
            <w:shd w:val="clear" w:color="auto" w:fill="993366"/>
            <w:vAlign w:val="center"/>
          </w:tcPr>
          <w:p w14:paraId="7E36B2C1" w14:textId="1050F638" w:rsidR="003D740D" w:rsidRPr="00F71CE5" w:rsidRDefault="003D740D" w:rsidP="003D740D">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MDG-7</w:t>
            </w:r>
          </w:p>
        </w:tc>
        <w:tc>
          <w:tcPr>
            <w:tcW w:w="1980" w:type="dxa"/>
          </w:tcPr>
          <w:p w14:paraId="13749FD6" w14:textId="4CA15895" w:rsidR="003D740D" w:rsidRPr="003D740D" w:rsidRDefault="004D0B94" w:rsidP="00731E75">
            <w:pPr>
              <w:spacing w:before="120" w:after="120"/>
              <w:rPr>
                <w:rFonts w:ascii="Times New Roman" w:hAnsi="Times New Roman" w:cs="Times New Roman"/>
                <w:sz w:val="21"/>
                <w:szCs w:val="21"/>
              </w:rPr>
            </w:pPr>
            <w:r w:rsidRPr="004D0B94">
              <w:rPr>
                <w:rFonts w:ascii="Times New Roman" w:hAnsi="Times New Roman" w:cs="Times New Roman"/>
                <w:sz w:val="22"/>
                <w:szCs w:val="22"/>
              </w:rPr>
              <w:t xml:space="preserve">Informe </w:t>
            </w:r>
            <w:r>
              <w:rPr>
                <w:rFonts w:ascii="Times New Roman" w:hAnsi="Times New Roman" w:cs="Times New Roman"/>
                <w:sz w:val="22"/>
                <w:szCs w:val="22"/>
              </w:rPr>
              <w:t xml:space="preserve">Mensual </w:t>
            </w:r>
            <w:r w:rsidRPr="004D0B94">
              <w:rPr>
                <w:rFonts w:ascii="Times New Roman" w:hAnsi="Times New Roman" w:cs="Times New Roman"/>
                <w:sz w:val="22"/>
                <w:szCs w:val="22"/>
              </w:rPr>
              <w:t xml:space="preserve">de </w:t>
            </w:r>
            <w:r w:rsidR="004E2CD6">
              <w:rPr>
                <w:rFonts w:ascii="Times New Roman" w:hAnsi="Times New Roman" w:cs="Times New Roman"/>
                <w:sz w:val="22"/>
                <w:szCs w:val="22"/>
              </w:rPr>
              <w:t>avance</w:t>
            </w:r>
            <w:r w:rsidRPr="004D0B94">
              <w:rPr>
                <w:rFonts w:ascii="Times New Roman" w:hAnsi="Times New Roman" w:cs="Times New Roman"/>
                <w:sz w:val="22"/>
                <w:szCs w:val="22"/>
              </w:rPr>
              <w:t xml:space="preserve"> de obras de Rehabilitación, Mejoramiento y Emergencia </w:t>
            </w:r>
          </w:p>
        </w:tc>
        <w:tc>
          <w:tcPr>
            <w:tcW w:w="3654" w:type="dxa"/>
          </w:tcPr>
          <w:p w14:paraId="7C2482D2" w14:textId="54F51D45" w:rsidR="003D740D" w:rsidRPr="009E3211" w:rsidRDefault="00731E75" w:rsidP="00112722">
            <w:pPr>
              <w:pStyle w:val="IndexHeading"/>
              <w:keepNext/>
              <w:keepLines/>
              <w:spacing w:before="120" w:after="120"/>
              <w:rPr>
                <w:b/>
                <w:sz w:val="22"/>
                <w:szCs w:val="22"/>
              </w:rPr>
            </w:pPr>
            <w:r>
              <w:rPr>
                <w:sz w:val="22"/>
                <w:szCs w:val="22"/>
              </w:rPr>
              <w:t>Entrega</w:t>
            </w:r>
            <w:r w:rsidR="003D740D" w:rsidRPr="009E3211">
              <w:rPr>
                <w:sz w:val="22"/>
                <w:szCs w:val="22"/>
              </w:rPr>
              <w:t xml:space="preserve"> inicial </w:t>
            </w:r>
            <w:r>
              <w:rPr>
                <w:sz w:val="22"/>
                <w:szCs w:val="22"/>
              </w:rPr>
              <w:t xml:space="preserve">en </w:t>
            </w:r>
            <w:r w:rsidR="00D6602C">
              <w:rPr>
                <w:sz w:val="22"/>
                <w:szCs w:val="22"/>
              </w:rPr>
              <w:t>el plazo</w:t>
            </w:r>
            <w:r>
              <w:rPr>
                <w:sz w:val="22"/>
                <w:szCs w:val="22"/>
              </w:rPr>
              <w:t xml:space="preserve"> estipulad</w:t>
            </w:r>
            <w:r w:rsidR="00D6602C">
              <w:rPr>
                <w:sz w:val="22"/>
                <w:szCs w:val="22"/>
              </w:rPr>
              <w:t>o</w:t>
            </w:r>
            <w:r>
              <w:rPr>
                <w:sz w:val="22"/>
                <w:szCs w:val="22"/>
              </w:rPr>
              <w:t xml:space="preserve"> en las Especificaciones</w:t>
            </w:r>
            <w:r w:rsidR="003D740D" w:rsidRPr="009E3211">
              <w:rPr>
                <w:sz w:val="22"/>
                <w:szCs w:val="22"/>
              </w:rPr>
              <w:t xml:space="preserve">. La revisión y </w:t>
            </w:r>
            <w:r>
              <w:rPr>
                <w:sz w:val="22"/>
                <w:szCs w:val="22"/>
              </w:rPr>
              <w:t xml:space="preserve">la nueva entrega </w:t>
            </w:r>
            <w:r w:rsidR="003D740D" w:rsidRPr="009E3211">
              <w:rPr>
                <w:sz w:val="22"/>
                <w:szCs w:val="22"/>
              </w:rPr>
              <w:t>deben completarse dentro de los siete (7) días posteriores a la emisión de los comentarios escritos por parte del Gerente de Proyecto.</w:t>
            </w:r>
          </w:p>
        </w:tc>
        <w:tc>
          <w:tcPr>
            <w:tcW w:w="1926" w:type="dxa"/>
            <w:vAlign w:val="center"/>
          </w:tcPr>
          <w:p w14:paraId="1FBBA754" w14:textId="77777777" w:rsidR="003D740D" w:rsidRPr="00F71CE5" w:rsidRDefault="003D740D" w:rsidP="003D740D">
            <w:pPr>
              <w:pStyle w:val="IndexHeading"/>
              <w:keepNext/>
              <w:keepLines/>
              <w:spacing w:before="120" w:after="120"/>
              <w:jc w:val="center"/>
              <w:rPr>
                <w:b/>
                <w:sz w:val="22"/>
                <w:szCs w:val="22"/>
              </w:rPr>
            </w:pPr>
            <w:r w:rsidRPr="00F71CE5">
              <w:rPr>
                <w:sz w:val="22"/>
                <w:szCs w:val="22"/>
              </w:rPr>
              <w:t>500</w:t>
            </w:r>
          </w:p>
        </w:tc>
      </w:tr>
      <w:tr w:rsidR="003D740D" w:rsidRPr="00F71CE5" w14:paraId="5DF525C1" w14:textId="77777777" w:rsidTr="00112722">
        <w:trPr>
          <w:trHeight w:val="1912"/>
        </w:trPr>
        <w:tc>
          <w:tcPr>
            <w:tcW w:w="1165" w:type="dxa"/>
            <w:shd w:val="clear" w:color="auto" w:fill="993366"/>
            <w:vAlign w:val="center"/>
          </w:tcPr>
          <w:p w14:paraId="4606D5D6" w14:textId="3301645E" w:rsidR="003D740D" w:rsidRPr="00F71CE5" w:rsidRDefault="003D740D" w:rsidP="003D740D">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MDG-8</w:t>
            </w:r>
          </w:p>
        </w:tc>
        <w:tc>
          <w:tcPr>
            <w:tcW w:w="1980" w:type="dxa"/>
          </w:tcPr>
          <w:p w14:paraId="67BBF7A9" w14:textId="5A70D0FB" w:rsidR="00112722" w:rsidRDefault="003D740D" w:rsidP="00112722">
            <w:pPr>
              <w:spacing w:before="120" w:after="120"/>
              <w:rPr>
                <w:color w:val="202124"/>
                <w:sz w:val="42"/>
                <w:szCs w:val="42"/>
              </w:rPr>
            </w:pPr>
            <w:r w:rsidRPr="003D740D">
              <w:rPr>
                <w:rFonts w:ascii="Times New Roman" w:hAnsi="Times New Roman" w:cs="Times New Roman"/>
                <w:sz w:val="21"/>
                <w:szCs w:val="21"/>
              </w:rPr>
              <w:br/>
            </w:r>
            <w:r w:rsidR="004D0B94" w:rsidRPr="004D0B94">
              <w:rPr>
                <w:rFonts w:ascii="Times New Roman" w:hAnsi="Times New Roman" w:cs="Times New Roman"/>
                <w:sz w:val="22"/>
                <w:szCs w:val="22"/>
              </w:rPr>
              <w:t>Informe de daños a activos viales e incidentes de emergencia</w:t>
            </w:r>
          </w:p>
          <w:p w14:paraId="0F464DC9" w14:textId="31190023" w:rsidR="003D740D" w:rsidRPr="003D740D" w:rsidRDefault="003D740D" w:rsidP="003D740D">
            <w:pPr>
              <w:rPr>
                <w:rFonts w:ascii="Times New Roman" w:hAnsi="Times New Roman" w:cs="Times New Roman"/>
                <w:sz w:val="21"/>
                <w:szCs w:val="21"/>
              </w:rPr>
            </w:pPr>
          </w:p>
        </w:tc>
        <w:tc>
          <w:tcPr>
            <w:tcW w:w="3654" w:type="dxa"/>
          </w:tcPr>
          <w:p w14:paraId="1722BFBC" w14:textId="3DA69B95" w:rsidR="003D740D" w:rsidRPr="00F71CE5" w:rsidRDefault="00731E75" w:rsidP="00112722">
            <w:pPr>
              <w:pStyle w:val="IndexHeading"/>
              <w:keepNext/>
              <w:keepLines/>
              <w:spacing w:before="120" w:after="120"/>
              <w:rPr>
                <w:b/>
                <w:sz w:val="22"/>
                <w:szCs w:val="22"/>
              </w:rPr>
            </w:pPr>
            <w:r>
              <w:rPr>
                <w:sz w:val="22"/>
                <w:szCs w:val="22"/>
              </w:rPr>
              <w:t>Entrega en</w:t>
            </w:r>
            <w:r w:rsidR="00D6602C">
              <w:rPr>
                <w:sz w:val="22"/>
                <w:szCs w:val="22"/>
              </w:rPr>
              <w:t xml:space="preserve"> el plazo</w:t>
            </w:r>
            <w:r w:rsidR="003D740D">
              <w:rPr>
                <w:sz w:val="22"/>
                <w:szCs w:val="22"/>
              </w:rPr>
              <w:t xml:space="preserve"> </w:t>
            </w:r>
            <w:r>
              <w:rPr>
                <w:sz w:val="22"/>
                <w:szCs w:val="22"/>
              </w:rPr>
              <w:t>estipulad</w:t>
            </w:r>
            <w:r w:rsidR="00D6602C">
              <w:rPr>
                <w:sz w:val="22"/>
                <w:szCs w:val="22"/>
              </w:rPr>
              <w:t>o</w:t>
            </w:r>
            <w:r>
              <w:rPr>
                <w:sz w:val="22"/>
                <w:szCs w:val="22"/>
              </w:rPr>
              <w:t xml:space="preserve"> en las Especificaciones.</w:t>
            </w:r>
          </w:p>
        </w:tc>
        <w:tc>
          <w:tcPr>
            <w:tcW w:w="1926" w:type="dxa"/>
            <w:vAlign w:val="center"/>
          </w:tcPr>
          <w:p w14:paraId="2B224D1D" w14:textId="77777777" w:rsidR="003D740D" w:rsidRPr="00F71CE5" w:rsidRDefault="003D740D" w:rsidP="003D740D">
            <w:pPr>
              <w:pStyle w:val="IndexHeading"/>
              <w:keepNext/>
              <w:keepLines/>
              <w:spacing w:before="120" w:after="120"/>
              <w:jc w:val="center"/>
              <w:rPr>
                <w:b/>
                <w:sz w:val="22"/>
                <w:szCs w:val="22"/>
              </w:rPr>
            </w:pPr>
            <w:r w:rsidRPr="00F71CE5">
              <w:rPr>
                <w:sz w:val="22"/>
                <w:szCs w:val="22"/>
              </w:rPr>
              <w:t>250</w:t>
            </w:r>
          </w:p>
        </w:tc>
      </w:tr>
      <w:tr w:rsidR="003D740D" w:rsidRPr="00F71CE5" w14:paraId="0A7A02E6" w14:textId="77777777" w:rsidTr="00112722">
        <w:trPr>
          <w:trHeight w:val="2814"/>
        </w:trPr>
        <w:tc>
          <w:tcPr>
            <w:tcW w:w="1165" w:type="dxa"/>
            <w:shd w:val="clear" w:color="auto" w:fill="993366"/>
            <w:vAlign w:val="center"/>
          </w:tcPr>
          <w:p w14:paraId="20B63D40" w14:textId="1F8F930C" w:rsidR="003D740D" w:rsidRPr="00F71CE5" w:rsidRDefault="003D740D" w:rsidP="003D740D">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lastRenderedPageBreak/>
              <w:t>MDG-9</w:t>
            </w:r>
          </w:p>
        </w:tc>
        <w:tc>
          <w:tcPr>
            <w:tcW w:w="1980" w:type="dxa"/>
          </w:tcPr>
          <w:p w14:paraId="0A587574" w14:textId="58E0B8D4" w:rsidR="003D740D" w:rsidRPr="003D740D" w:rsidRDefault="003D740D" w:rsidP="003D740D">
            <w:pPr>
              <w:rPr>
                <w:rFonts w:ascii="Times New Roman" w:hAnsi="Times New Roman" w:cs="Times New Roman"/>
                <w:sz w:val="21"/>
                <w:szCs w:val="21"/>
              </w:rPr>
            </w:pPr>
            <w:r w:rsidRPr="003D740D">
              <w:rPr>
                <w:rFonts w:ascii="Times New Roman" w:hAnsi="Times New Roman" w:cs="Times New Roman"/>
                <w:sz w:val="21"/>
                <w:szCs w:val="21"/>
              </w:rPr>
              <w:br/>
            </w:r>
            <w:r w:rsidR="004D0B94" w:rsidRPr="004D0B94">
              <w:rPr>
                <w:rFonts w:ascii="Times New Roman" w:hAnsi="Times New Roman" w:cs="Times New Roman"/>
                <w:sz w:val="21"/>
                <w:szCs w:val="21"/>
              </w:rPr>
              <w:t>Informe de finalización de contrato</w:t>
            </w:r>
          </w:p>
        </w:tc>
        <w:tc>
          <w:tcPr>
            <w:tcW w:w="3654" w:type="dxa"/>
          </w:tcPr>
          <w:p w14:paraId="7E9E9544" w14:textId="1814582B" w:rsidR="003D740D" w:rsidRPr="009E3211" w:rsidRDefault="003D740D" w:rsidP="00112722">
            <w:pPr>
              <w:pStyle w:val="IndexHeading"/>
              <w:keepNext/>
              <w:keepLines/>
              <w:spacing w:before="120" w:after="120"/>
              <w:rPr>
                <w:b/>
                <w:sz w:val="22"/>
                <w:szCs w:val="22"/>
              </w:rPr>
            </w:pPr>
            <w:r w:rsidRPr="009E3211">
              <w:rPr>
                <w:sz w:val="22"/>
                <w:szCs w:val="22"/>
              </w:rPr>
              <w:t xml:space="preserve">Presentación inicial del informe completo </w:t>
            </w:r>
            <w:r w:rsidR="00731E75">
              <w:rPr>
                <w:sz w:val="22"/>
                <w:szCs w:val="22"/>
              </w:rPr>
              <w:t>en</w:t>
            </w:r>
            <w:r w:rsidR="00D6602C">
              <w:rPr>
                <w:sz w:val="22"/>
                <w:szCs w:val="22"/>
              </w:rPr>
              <w:t xml:space="preserve"> el plazo</w:t>
            </w:r>
            <w:r w:rsidRPr="009E3211">
              <w:rPr>
                <w:sz w:val="22"/>
                <w:szCs w:val="22"/>
              </w:rPr>
              <w:t xml:space="preserve"> </w:t>
            </w:r>
            <w:r w:rsidR="00731E75">
              <w:rPr>
                <w:sz w:val="22"/>
                <w:szCs w:val="22"/>
              </w:rPr>
              <w:t>estipulad</w:t>
            </w:r>
            <w:r w:rsidR="00D6602C">
              <w:rPr>
                <w:sz w:val="22"/>
                <w:szCs w:val="22"/>
              </w:rPr>
              <w:t>o</w:t>
            </w:r>
            <w:r w:rsidR="00731E75">
              <w:rPr>
                <w:sz w:val="22"/>
                <w:szCs w:val="22"/>
              </w:rPr>
              <w:t xml:space="preserve"> en las Especificaciones</w:t>
            </w:r>
            <w:r w:rsidRPr="009E3211">
              <w:rPr>
                <w:sz w:val="22"/>
                <w:szCs w:val="22"/>
              </w:rPr>
              <w:t xml:space="preserve">. La revisión y </w:t>
            </w:r>
            <w:r w:rsidR="00731E75">
              <w:rPr>
                <w:sz w:val="22"/>
                <w:szCs w:val="22"/>
              </w:rPr>
              <w:t>la nueva entrega</w:t>
            </w:r>
            <w:r w:rsidRPr="009E3211">
              <w:rPr>
                <w:sz w:val="22"/>
                <w:szCs w:val="22"/>
              </w:rPr>
              <w:t xml:space="preserve"> deben completarse dentro de los catorce (14) días posteriores a la emisión de los comentarios escritos por parte del Gerente de Proyecto.</w:t>
            </w:r>
          </w:p>
        </w:tc>
        <w:tc>
          <w:tcPr>
            <w:tcW w:w="1926" w:type="dxa"/>
            <w:vAlign w:val="center"/>
          </w:tcPr>
          <w:p w14:paraId="24D13F66" w14:textId="77777777" w:rsidR="003D740D" w:rsidRPr="00F71CE5" w:rsidRDefault="003D740D" w:rsidP="003D740D">
            <w:pPr>
              <w:pStyle w:val="IndexHeading"/>
              <w:keepNext/>
              <w:keepLines/>
              <w:spacing w:before="120" w:after="120"/>
              <w:jc w:val="center"/>
              <w:rPr>
                <w:b/>
                <w:sz w:val="22"/>
                <w:szCs w:val="22"/>
              </w:rPr>
            </w:pPr>
            <w:r w:rsidRPr="00F71CE5">
              <w:rPr>
                <w:sz w:val="22"/>
                <w:szCs w:val="22"/>
              </w:rPr>
              <w:t>500</w:t>
            </w:r>
          </w:p>
        </w:tc>
      </w:tr>
      <w:tr w:rsidR="00035DB6" w:rsidRPr="00F71CE5" w14:paraId="035321D4" w14:textId="77777777" w:rsidTr="00112722">
        <w:trPr>
          <w:trHeight w:val="1024"/>
        </w:trPr>
        <w:tc>
          <w:tcPr>
            <w:tcW w:w="1165" w:type="dxa"/>
            <w:shd w:val="clear" w:color="auto" w:fill="993366"/>
            <w:vAlign w:val="center"/>
          </w:tcPr>
          <w:p w14:paraId="05CDF90A" w14:textId="0A4494A7" w:rsidR="00035DB6" w:rsidRPr="00F71CE5" w:rsidRDefault="004A230F" w:rsidP="00F92EC8">
            <w:pPr>
              <w:spacing w:before="120" w:after="120"/>
              <w:jc w:val="center"/>
              <w:rPr>
                <w:rFonts w:ascii="Times New Roman" w:hAnsi="Times New Roman" w:cs="Times New Roman"/>
                <w:color w:val="FFFFFF"/>
                <w:sz w:val="22"/>
                <w:szCs w:val="22"/>
              </w:rPr>
            </w:pPr>
            <w:r w:rsidRPr="00F71CE5">
              <w:rPr>
                <w:rFonts w:ascii="Times New Roman" w:hAnsi="Times New Roman" w:cs="Times New Roman"/>
                <w:color w:val="FFFFFF"/>
                <w:sz w:val="22"/>
                <w:szCs w:val="22"/>
              </w:rPr>
              <w:t>MDG</w:t>
            </w:r>
            <w:r w:rsidR="00035DB6" w:rsidRPr="00F71CE5">
              <w:rPr>
                <w:rFonts w:ascii="Times New Roman" w:hAnsi="Times New Roman" w:cs="Times New Roman"/>
                <w:color w:val="FFFFFF"/>
                <w:sz w:val="22"/>
                <w:szCs w:val="22"/>
              </w:rPr>
              <w:t>-10</w:t>
            </w:r>
          </w:p>
        </w:tc>
        <w:tc>
          <w:tcPr>
            <w:tcW w:w="1980" w:type="dxa"/>
            <w:vAlign w:val="center"/>
          </w:tcPr>
          <w:p w14:paraId="49D7B30C" w14:textId="17FACA9E" w:rsidR="00035DB6" w:rsidRPr="009E3211" w:rsidRDefault="009E3211" w:rsidP="003D740D">
            <w:pPr>
              <w:spacing w:before="120" w:after="120"/>
              <w:rPr>
                <w:rFonts w:ascii="Times New Roman" w:hAnsi="Times New Roman" w:cs="Times New Roman"/>
                <w:sz w:val="22"/>
                <w:szCs w:val="22"/>
              </w:rPr>
            </w:pPr>
            <w:r w:rsidRPr="009E3211">
              <w:rPr>
                <w:rFonts w:ascii="Times New Roman" w:hAnsi="Times New Roman" w:cs="Times New Roman"/>
                <w:sz w:val="22"/>
                <w:szCs w:val="22"/>
              </w:rPr>
              <w:t xml:space="preserve">Cumplimiento de requisitos en las áreas de </w:t>
            </w:r>
            <w:r w:rsidR="00CE24EF">
              <w:rPr>
                <w:rFonts w:ascii="Times New Roman" w:hAnsi="Times New Roman" w:cs="Times New Roman"/>
                <w:sz w:val="22"/>
                <w:szCs w:val="22"/>
              </w:rPr>
              <w:t xml:space="preserve">Medio </w:t>
            </w:r>
            <w:r w:rsidRPr="009E3211">
              <w:rPr>
                <w:rFonts w:ascii="Times New Roman" w:hAnsi="Times New Roman" w:cs="Times New Roman"/>
                <w:sz w:val="22"/>
                <w:szCs w:val="22"/>
              </w:rPr>
              <w:t>Ambiente, Social, Salud y Seguridad de los trabajadores y Planes de Gestión del Tráfico</w:t>
            </w:r>
          </w:p>
        </w:tc>
        <w:tc>
          <w:tcPr>
            <w:tcW w:w="3654" w:type="dxa"/>
          </w:tcPr>
          <w:p w14:paraId="72FCB8F6" w14:textId="3A3C3894" w:rsidR="00035DB6" w:rsidRPr="009E3211" w:rsidRDefault="009E3211" w:rsidP="00112722">
            <w:pPr>
              <w:pStyle w:val="IndexHeading"/>
              <w:keepNext/>
              <w:keepLines/>
              <w:spacing w:before="120" w:after="120"/>
              <w:rPr>
                <w:b/>
                <w:sz w:val="22"/>
                <w:szCs w:val="22"/>
              </w:rPr>
            </w:pPr>
            <w:r w:rsidRPr="009E3211">
              <w:rPr>
                <w:sz w:val="22"/>
                <w:szCs w:val="22"/>
              </w:rPr>
              <w:t xml:space="preserve">El </w:t>
            </w:r>
            <w:r>
              <w:rPr>
                <w:sz w:val="22"/>
                <w:szCs w:val="22"/>
              </w:rPr>
              <w:t>C</w:t>
            </w:r>
            <w:r w:rsidRPr="009E3211">
              <w:rPr>
                <w:sz w:val="22"/>
                <w:szCs w:val="22"/>
              </w:rPr>
              <w:t>ontratista debe cumplir en todo momento. La reducción de pago se aplica por cada incumplimiento por separado y por cada día durante el cual persiste el incumplimiento.</w:t>
            </w:r>
          </w:p>
        </w:tc>
        <w:tc>
          <w:tcPr>
            <w:tcW w:w="1926" w:type="dxa"/>
            <w:vAlign w:val="center"/>
          </w:tcPr>
          <w:p w14:paraId="64509AE5" w14:textId="77777777" w:rsidR="00035DB6" w:rsidRPr="00F71CE5" w:rsidRDefault="00035DB6" w:rsidP="00F92EC8">
            <w:pPr>
              <w:pStyle w:val="IndexHeading"/>
              <w:keepNext/>
              <w:keepLines/>
              <w:spacing w:before="120" w:after="120"/>
              <w:jc w:val="center"/>
              <w:rPr>
                <w:b/>
                <w:sz w:val="22"/>
                <w:szCs w:val="22"/>
              </w:rPr>
            </w:pPr>
            <w:r w:rsidRPr="00F71CE5">
              <w:rPr>
                <w:sz w:val="22"/>
                <w:szCs w:val="22"/>
              </w:rPr>
              <w:t>250</w:t>
            </w:r>
          </w:p>
        </w:tc>
      </w:tr>
    </w:tbl>
    <w:p w14:paraId="42DF0D02" w14:textId="77777777" w:rsidR="00035DB6" w:rsidRPr="00035DB6" w:rsidRDefault="00035DB6" w:rsidP="00F92EC8">
      <w:pPr>
        <w:spacing w:before="120" w:after="120"/>
        <w:rPr>
          <w:rFonts w:ascii="Times New Roman" w:hAnsi="Times New Roman" w:cs="Times New Roman"/>
          <w:iCs/>
          <w:lang w:bidi="es-ES"/>
        </w:rPr>
      </w:pPr>
    </w:p>
    <w:p w14:paraId="3416499F" w14:textId="2C7502EF" w:rsidR="00F71CE5" w:rsidRDefault="00035DB6" w:rsidP="003B44E3">
      <w:pPr>
        <w:pStyle w:val="HeaderEC1"/>
        <w:spacing w:before="120" w:after="120"/>
        <w:contextualSpacing w:val="0"/>
        <w:jc w:val="left"/>
      </w:pPr>
      <w:bookmarkStart w:id="93" w:name="_Toc454885120"/>
      <w:bookmarkStart w:id="94" w:name="_Toc82613941"/>
      <w:r w:rsidRPr="00035DB6">
        <w:t>Instalaciones y equipo que deberá proporcionar el Contratista</w:t>
      </w:r>
      <w:bookmarkEnd w:id="94"/>
    </w:p>
    <w:p w14:paraId="37080C75" w14:textId="35451E7B" w:rsidR="00F71CE5" w:rsidRPr="00F92EC8" w:rsidRDefault="00035DB6" w:rsidP="00F92EC8">
      <w:pPr>
        <w:spacing w:before="120" w:after="120"/>
        <w:rPr>
          <w:rFonts w:ascii="Times New Roman" w:hAnsi="Times New Roman" w:cs="Times New Roman"/>
          <w:i/>
          <w:iCs/>
        </w:rPr>
      </w:pPr>
      <w:r w:rsidRPr="00F71CE5">
        <w:rPr>
          <w:rFonts w:ascii="Times New Roman" w:hAnsi="Times New Roman" w:cs="Times New Roman"/>
          <w:i/>
          <w:iCs/>
        </w:rPr>
        <w:t xml:space="preserve">[Si corresponde, inserte aquí una descripción detallada de las instalaciones, equipos y vehículos que el Contratista estará obligado a proporcionar para el uso de otros, como el Gerente de Proyecto, el Consultor de Monitoreo y / u otras partes, incluida la duración de dicha </w:t>
      </w:r>
      <w:r w:rsidR="00CE24EF" w:rsidRPr="00F71CE5">
        <w:rPr>
          <w:rFonts w:ascii="Times New Roman" w:hAnsi="Times New Roman" w:cs="Times New Roman"/>
          <w:i/>
          <w:iCs/>
        </w:rPr>
        <w:t>provisión.</w:t>
      </w:r>
      <w:r w:rsidRPr="00F71CE5">
        <w:rPr>
          <w:rFonts w:ascii="Times New Roman" w:hAnsi="Times New Roman" w:cs="Times New Roman"/>
          <w:i/>
          <w:iCs/>
        </w:rPr>
        <w:t>]</w:t>
      </w:r>
    </w:p>
    <w:p w14:paraId="727DD7F3" w14:textId="79D1A7FE" w:rsidR="00F71CE5" w:rsidRPr="007C670B" w:rsidRDefault="00035DB6" w:rsidP="00F92EC8">
      <w:pPr>
        <w:spacing w:before="120" w:after="120"/>
        <w:rPr>
          <w:rFonts w:ascii="Times New Roman" w:hAnsi="Times New Roman" w:cs="Times New Roman"/>
          <w:i/>
          <w:iCs/>
        </w:rPr>
      </w:pPr>
      <w:r w:rsidRPr="00F71CE5">
        <w:rPr>
          <w:rFonts w:ascii="Times New Roman" w:hAnsi="Times New Roman" w:cs="Times New Roman"/>
          <w:i/>
          <w:iCs/>
        </w:rPr>
        <w:t xml:space="preserve">[Si el </w:t>
      </w:r>
      <w:r w:rsidR="00FC32D9" w:rsidRPr="00F71CE5">
        <w:rPr>
          <w:rFonts w:ascii="Times New Roman" w:hAnsi="Times New Roman" w:cs="Times New Roman"/>
          <w:i/>
          <w:iCs/>
        </w:rPr>
        <w:t>Contratante</w:t>
      </w:r>
      <w:r w:rsidRPr="00F71CE5">
        <w:rPr>
          <w:rFonts w:ascii="Times New Roman" w:hAnsi="Times New Roman" w:cs="Times New Roman"/>
          <w:i/>
          <w:iCs/>
        </w:rPr>
        <w:t xml:space="preserve"> debe proporcionar instalaciones y / o terrenos para el uso del Contratista, como campamentos base existentes, el título de esta sección debe modificarse en consecuencia y las instalaciones</w:t>
      </w:r>
      <w:r w:rsidR="00CE24EF">
        <w:rPr>
          <w:rFonts w:ascii="Times New Roman" w:hAnsi="Times New Roman" w:cs="Times New Roman"/>
          <w:i/>
          <w:iCs/>
        </w:rPr>
        <w:t xml:space="preserve"> / terrenos</w:t>
      </w:r>
      <w:r w:rsidRPr="00F71CE5">
        <w:rPr>
          <w:rFonts w:ascii="Times New Roman" w:hAnsi="Times New Roman" w:cs="Times New Roman"/>
          <w:i/>
          <w:iCs/>
        </w:rPr>
        <w:t xml:space="preserve"> deben enumerarse y describirse.]</w:t>
      </w:r>
    </w:p>
    <w:p w14:paraId="077A0FE2" w14:textId="5F871800" w:rsidR="00F71CE5" w:rsidRPr="007C670B" w:rsidRDefault="00D6602C" w:rsidP="00F92EC8">
      <w:pPr>
        <w:pStyle w:val="HeaderEC1"/>
        <w:spacing w:before="120" w:after="120"/>
        <w:contextualSpacing w:val="0"/>
      </w:pPr>
      <w:bookmarkStart w:id="95" w:name="_Toc82613942"/>
      <w:r>
        <w:t>Informes obligatorios</w:t>
      </w:r>
      <w:bookmarkEnd w:id="95"/>
    </w:p>
    <w:p w14:paraId="51FEC386" w14:textId="304071A3" w:rsidR="00F71CE5" w:rsidRPr="00F71CE5" w:rsidRDefault="00035DB6" w:rsidP="00F92EC8">
      <w:pPr>
        <w:spacing w:before="120" w:after="120"/>
        <w:rPr>
          <w:rFonts w:ascii="Times New Roman" w:hAnsi="Times New Roman" w:cs="Times New Roman"/>
        </w:rPr>
      </w:pPr>
      <w:r w:rsidRPr="00F71CE5">
        <w:rPr>
          <w:rFonts w:ascii="Times New Roman" w:hAnsi="Times New Roman" w:cs="Times New Roman"/>
        </w:rPr>
        <w:t xml:space="preserve">En el marco </w:t>
      </w:r>
      <w:r w:rsidR="00F71CE5">
        <w:rPr>
          <w:rFonts w:ascii="Times New Roman" w:hAnsi="Times New Roman" w:cs="Times New Roman"/>
        </w:rPr>
        <w:t>de un contrato</w:t>
      </w:r>
      <w:r w:rsidRPr="00F71CE5">
        <w:rPr>
          <w:rFonts w:ascii="Times New Roman" w:hAnsi="Times New Roman" w:cs="Times New Roman"/>
        </w:rPr>
        <w:t xml:space="preserve"> OPBRC, el papel d</w:t>
      </w:r>
      <w:r w:rsidR="004A230F" w:rsidRPr="00F71CE5">
        <w:rPr>
          <w:rFonts w:ascii="Times New Roman" w:hAnsi="Times New Roman" w:cs="Times New Roman"/>
        </w:rPr>
        <w:t>el Contratista</w:t>
      </w:r>
      <w:r w:rsidRPr="00F71CE5">
        <w:rPr>
          <w:rFonts w:ascii="Times New Roman" w:hAnsi="Times New Roman" w:cs="Times New Roman"/>
        </w:rPr>
        <w:t xml:space="preserve"> se extiende mucho más allá de la ejecución de obras e incluye actividades importantes relacionadas con la gestión de activos viales. Esto requiere que el Contratista</w:t>
      </w:r>
      <w:r w:rsidR="00F71CE5">
        <w:rPr>
          <w:rFonts w:ascii="Times New Roman" w:hAnsi="Times New Roman" w:cs="Times New Roman"/>
        </w:rPr>
        <w:t xml:space="preserve">: </w:t>
      </w:r>
    </w:p>
    <w:p w14:paraId="2F6BDDC7" w14:textId="5228A4D5" w:rsidR="00035DB6" w:rsidRPr="00F71CE5" w:rsidRDefault="00035DB6" w:rsidP="00F012DB">
      <w:pPr>
        <w:pStyle w:val="ListParagraph"/>
        <w:numPr>
          <w:ilvl w:val="0"/>
          <w:numId w:val="61"/>
        </w:numPr>
        <w:spacing w:before="120" w:after="120"/>
        <w:ind w:left="714" w:hanging="357"/>
        <w:contextualSpacing w:val="0"/>
      </w:pPr>
      <w:r w:rsidRPr="00F71CE5">
        <w:t>recopil</w:t>
      </w:r>
      <w:r w:rsidR="00F71CE5" w:rsidRPr="00F71CE5">
        <w:t xml:space="preserve">e </w:t>
      </w:r>
      <w:r w:rsidRPr="00F71CE5">
        <w:t>continuamente diferentes tipos de datos e información sobre las carreteras incluidas en el contrato;</w:t>
      </w:r>
    </w:p>
    <w:p w14:paraId="5827E5C5" w14:textId="5CB0A28C" w:rsidR="00035DB6" w:rsidRPr="00F71CE5" w:rsidRDefault="00035DB6" w:rsidP="00F012DB">
      <w:pPr>
        <w:pStyle w:val="ListParagraph"/>
        <w:numPr>
          <w:ilvl w:val="0"/>
          <w:numId w:val="61"/>
        </w:numPr>
        <w:spacing w:before="120" w:after="120"/>
        <w:ind w:left="714" w:hanging="357"/>
        <w:contextualSpacing w:val="0"/>
      </w:pPr>
      <w:r w:rsidRPr="00F71CE5">
        <w:lastRenderedPageBreak/>
        <w:t>organi</w:t>
      </w:r>
      <w:r w:rsidR="00F71CE5" w:rsidRPr="00F71CE5">
        <w:t>ce</w:t>
      </w:r>
      <w:r w:rsidRPr="00F71CE5">
        <w:t xml:space="preserve"> y almacen</w:t>
      </w:r>
      <w:r w:rsidR="00D6602C">
        <w:t>e</w:t>
      </w:r>
      <w:r w:rsidRPr="00F71CE5">
        <w:t xml:space="preserve"> dichos datos e información en una base de datos electrónica;</w:t>
      </w:r>
    </w:p>
    <w:p w14:paraId="0DA6A58A" w14:textId="79BC1A6D" w:rsidR="00035DB6" w:rsidRPr="00F71CE5" w:rsidRDefault="00035DB6" w:rsidP="00F012DB">
      <w:pPr>
        <w:pStyle w:val="ListParagraph"/>
        <w:numPr>
          <w:ilvl w:val="0"/>
          <w:numId w:val="61"/>
        </w:numPr>
        <w:spacing w:before="120" w:after="120"/>
        <w:ind w:left="714" w:hanging="357"/>
        <w:contextualSpacing w:val="0"/>
      </w:pPr>
      <w:r w:rsidRPr="00F71CE5">
        <w:t>prepar</w:t>
      </w:r>
      <w:r w:rsidR="00F71CE5" w:rsidRPr="00F71CE5">
        <w:t>e</w:t>
      </w:r>
      <w:r w:rsidRPr="00F71CE5">
        <w:t xml:space="preserve"> varios tipos de informes que presenten los datos y la información, en formatos que se acordarán con el Gerente de Proyecto, para uso propio del Contratista y para uso del Gerente de Proyecto y del Contratante; y</w:t>
      </w:r>
    </w:p>
    <w:p w14:paraId="4F23F18F" w14:textId="7F58B9EF" w:rsidR="00F71CE5" w:rsidRPr="00F92EC8" w:rsidRDefault="00B82992" w:rsidP="00F012DB">
      <w:pPr>
        <w:pStyle w:val="ListParagraph"/>
        <w:numPr>
          <w:ilvl w:val="0"/>
          <w:numId w:val="61"/>
        </w:numPr>
        <w:spacing w:before="120" w:after="120"/>
        <w:ind w:left="714" w:hanging="357"/>
        <w:contextualSpacing w:val="0"/>
      </w:pPr>
      <w:r w:rsidRPr="00F71CE5">
        <w:t>en</w:t>
      </w:r>
      <w:r w:rsidR="00D6602C">
        <w:t>tregar</w:t>
      </w:r>
      <w:r w:rsidR="00035DB6" w:rsidRPr="00F71CE5">
        <w:t xml:space="preserve"> esos informes al </w:t>
      </w:r>
      <w:r w:rsidR="00FA2BC8" w:rsidRPr="00F71CE5">
        <w:t>Gerente de Proyecto</w:t>
      </w:r>
      <w:r w:rsidR="00035DB6" w:rsidRPr="00F71CE5">
        <w:t xml:space="preserve"> de acuerdo con los plazos definidos en el </w:t>
      </w:r>
      <w:r>
        <w:t>C</w:t>
      </w:r>
      <w:r w:rsidR="00035DB6" w:rsidRPr="00F71CE5">
        <w:t>ontrato.</w:t>
      </w:r>
    </w:p>
    <w:p w14:paraId="424FF1BC" w14:textId="3F3EEA04" w:rsidR="00B82992" w:rsidRPr="00F71CE5" w:rsidRDefault="00035DB6" w:rsidP="00F92EC8">
      <w:pPr>
        <w:spacing w:before="120" w:after="120"/>
        <w:jc w:val="both"/>
        <w:rPr>
          <w:rFonts w:ascii="Times New Roman" w:hAnsi="Times New Roman" w:cs="Times New Roman"/>
        </w:rPr>
      </w:pPr>
      <w:r w:rsidRPr="00F71CE5">
        <w:rPr>
          <w:rFonts w:ascii="Times New Roman" w:hAnsi="Times New Roman" w:cs="Times New Roman"/>
        </w:rPr>
        <w:t xml:space="preserve">La recopilación oportuna de datos y la </w:t>
      </w:r>
      <w:r w:rsidR="00D6602C">
        <w:rPr>
          <w:rFonts w:ascii="Times New Roman" w:hAnsi="Times New Roman" w:cs="Times New Roman"/>
        </w:rPr>
        <w:t>entrega</w:t>
      </w:r>
      <w:r w:rsidRPr="00F71CE5">
        <w:rPr>
          <w:rFonts w:ascii="Times New Roman" w:hAnsi="Times New Roman" w:cs="Times New Roman"/>
        </w:rPr>
        <w:t xml:space="preserve"> de informes son parte de las </w:t>
      </w:r>
      <w:r w:rsidR="00282523">
        <w:rPr>
          <w:rFonts w:ascii="Times New Roman" w:hAnsi="Times New Roman" w:cs="Times New Roman"/>
        </w:rPr>
        <w:t>Medidas</w:t>
      </w:r>
      <w:r w:rsidRPr="00F71CE5">
        <w:rPr>
          <w:rFonts w:ascii="Times New Roman" w:hAnsi="Times New Roman" w:cs="Times New Roman"/>
        </w:rPr>
        <w:t xml:space="preserve"> de </w:t>
      </w:r>
      <w:r w:rsidR="00B82992">
        <w:rPr>
          <w:rFonts w:ascii="Times New Roman" w:hAnsi="Times New Roman" w:cs="Times New Roman"/>
        </w:rPr>
        <w:t>D</w:t>
      </w:r>
      <w:r w:rsidRPr="00F71CE5">
        <w:rPr>
          <w:rFonts w:ascii="Times New Roman" w:hAnsi="Times New Roman" w:cs="Times New Roman"/>
        </w:rPr>
        <w:t xml:space="preserve">esempeño de la </w:t>
      </w:r>
      <w:r w:rsidR="00B82992">
        <w:rPr>
          <w:rFonts w:ascii="Times New Roman" w:hAnsi="Times New Roman" w:cs="Times New Roman"/>
        </w:rPr>
        <w:t>G</w:t>
      </w:r>
      <w:r w:rsidRPr="00F71CE5">
        <w:rPr>
          <w:rFonts w:ascii="Times New Roman" w:hAnsi="Times New Roman" w:cs="Times New Roman"/>
        </w:rPr>
        <w:t>estión (</w:t>
      </w:r>
      <w:r w:rsidR="004A230F" w:rsidRPr="00F71CE5">
        <w:rPr>
          <w:rFonts w:ascii="Times New Roman" w:hAnsi="Times New Roman" w:cs="Times New Roman"/>
        </w:rPr>
        <w:t>MDG</w:t>
      </w:r>
      <w:r w:rsidRPr="00F71CE5">
        <w:rPr>
          <w:rFonts w:ascii="Times New Roman" w:hAnsi="Times New Roman" w:cs="Times New Roman"/>
        </w:rPr>
        <w:t>). Algunos de los informes deben prepararse periódicamente (por lo general, mensualmente), mientras que otros son informes únicos que deben presentarse en momentos específicos o en ocasiones especiales durante la duración del contrato. Los informes se enumeran en la tabla a continuación y se describen en las subsecciones más abajo.</w:t>
      </w:r>
    </w:p>
    <w:p w14:paraId="259BA8ED" w14:textId="1C74CB34" w:rsidR="000D0741" w:rsidRPr="00B82992" w:rsidRDefault="00035DB6" w:rsidP="00F92EC8">
      <w:pPr>
        <w:spacing w:before="120" w:after="120"/>
        <w:rPr>
          <w:rFonts w:ascii="Times New Roman" w:hAnsi="Times New Roman" w:cs="Times New Roman"/>
          <w:i/>
          <w:iCs/>
        </w:rPr>
      </w:pPr>
      <w:r w:rsidRPr="00B82992">
        <w:rPr>
          <w:rFonts w:ascii="Times New Roman" w:hAnsi="Times New Roman" w:cs="Times New Roman"/>
          <w:i/>
          <w:iCs/>
        </w:rPr>
        <w:t xml:space="preserve">[Tabla de </w:t>
      </w:r>
      <w:r w:rsidR="00B82992">
        <w:rPr>
          <w:rFonts w:ascii="Times New Roman" w:hAnsi="Times New Roman" w:cs="Times New Roman"/>
          <w:i/>
          <w:iCs/>
        </w:rPr>
        <w:t>ejemplo</w:t>
      </w:r>
      <w:r w:rsidRPr="00B82992">
        <w:rPr>
          <w:rFonts w:ascii="Times New Roman" w:hAnsi="Times New Roman" w:cs="Times New Roman"/>
          <w:i/>
          <w:iCs/>
        </w:rPr>
        <w:t xml:space="preserve"> para los informes requeridos. Los informes enumerados en la tabla se mencionan en otras partes de las Especificaciones y </w:t>
      </w:r>
      <w:r w:rsidR="00D6602C">
        <w:rPr>
          <w:rFonts w:ascii="Times New Roman" w:hAnsi="Times New Roman" w:cs="Times New Roman"/>
          <w:i/>
          <w:iCs/>
        </w:rPr>
        <w:t>d</w:t>
      </w:r>
      <w:r w:rsidRPr="00B82992">
        <w:rPr>
          <w:rFonts w:ascii="Times New Roman" w:hAnsi="Times New Roman" w:cs="Times New Roman"/>
          <w:i/>
          <w:iCs/>
        </w:rPr>
        <w:t>el Contrato. Si se realizan cambios en los requisitos de informes, estos pueden resultar en que otros cambios sean necesarios en otras partes de las Especificaciones y / o el contrato.]</w:t>
      </w:r>
    </w:p>
    <w:p w14:paraId="72682A06" w14:textId="77777777" w:rsidR="000D0741" w:rsidRPr="00B73BE0" w:rsidRDefault="000D0741" w:rsidP="00F92EC8">
      <w:pPr>
        <w:spacing w:before="120" w:after="120"/>
        <w:jc w:val="both"/>
        <w:rPr>
          <w:rFonts w:ascii="Times New Roman" w:hAnsi="Times New Roman" w:cs="Times New Roman"/>
          <w:b/>
          <w:lang w:bidi="es-ES"/>
        </w:rPr>
      </w:pPr>
    </w:p>
    <w:tbl>
      <w:tblPr>
        <w:tblStyle w:val="TableGrid"/>
        <w:tblW w:w="0" w:type="auto"/>
        <w:tblLook w:val="04A0" w:firstRow="1" w:lastRow="0" w:firstColumn="1" w:lastColumn="0" w:noHBand="0" w:noVBand="1"/>
      </w:tblPr>
      <w:tblGrid>
        <w:gridCol w:w="4390"/>
        <w:gridCol w:w="4600"/>
      </w:tblGrid>
      <w:tr w:rsidR="00035DB6" w:rsidRPr="008C1481" w14:paraId="0526F7AA" w14:textId="77777777" w:rsidTr="008A2362">
        <w:tc>
          <w:tcPr>
            <w:tcW w:w="4390" w:type="dxa"/>
            <w:shd w:val="clear" w:color="auto" w:fill="D9D9D9" w:themeFill="background1" w:themeFillShade="D9"/>
          </w:tcPr>
          <w:p w14:paraId="1C87E3A1" w14:textId="4D43F50B" w:rsidR="00035DB6" w:rsidRPr="008C1481" w:rsidRDefault="004628F7" w:rsidP="00F92EC8">
            <w:pPr>
              <w:pStyle w:val="BodyText"/>
              <w:spacing w:before="120" w:after="120"/>
              <w:jc w:val="center"/>
              <w:rPr>
                <w:b/>
                <w:sz w:val="22"/>
                <w:szCs w:val="22"/>
              </w:rPr>
            </w:pPr>
            <w:r w:rsidRPr="008C1481">
              <w:rPr>
                <w:b/>
                <w:sz w:val="22"/>
                <w:szCs w:val="22"/>
              </w:rPr>
              <w:t>Título del Informe</w:t>
            </w:r>
          </w:p>
        </w:tc>
        <w:tc>
          <w:tcPr>
            <w:tcW w:w="4600" w:type="dxa"/>
            <w:shd w:val="clear" w:color="auto" w:fill="D9D9D9" w:themeFill="background1" w:themeFillShade="D9"/>
          </w:tcPr>
          <w:p w14:paraId="24344AD1" w14:textId="01AA1A07" w:rsidR="00035DB6" w:rsidRPr="008C1481" w:rsidRDefault="004628F7" w:rsidP="00F92EC8">
            <w:pPr>
              <w:pStyle w:val="BodyText"/>
              <w:spacing w:before="120" w:after="120"/>
              <w:jc w:val="center"/>
              <w:rPr>
                <w:b/>
                <w:sz w:val="22"/>
                <w:szCs w:val="22"/>
              </w:rPr>
            </w:pPr>
            <w:r w:rsidRPr="008C1481">
              <w:rPr>
                <w:b/>
                <w:sz w:val="22"/>
                <w:szCs w:val="22"/>
              </w:rPr>
              <w:t>Frecuencia</w:t>
            </w:r>
            <w:r w:rsidR="00035DB6" w:rsidRPr="008C1481">
              <w:rPr>
                <w:b/>
                <w:sz w:val="22"/>
                <w:szCs w:val="22"/>
              </w:rPr>
              <w:t xml:space="preserve"> / </w:t>
            </w:r>
            <w:r w:rsidRPr="008C1481">
              <w:rPr>
                <w:b/>
                <w:sz w:val="22"/>
                <w:szCs w:val="22"/>
              </w:rPr>
              <w:t>Periodicidad</w:t>
            </w:r>
          </w:p>
        </w:tc>
      </w:tr>
      <w:tr w:rsidR="004628F7" w:rsidRPr="008C1481" w14:paraId="02008A10" w14:textId="77777777" w:rsidTr="008A2362">
        <w:tc>
          <w:tcPr>
            <w:tcW w:w="4390" w:type="dxa"/>
          </w:tcPr>
          <w:p w14:paraId="3CC00A05" w14:textId="5D11DD23" w:rsidR="004628F7" w:rsidRPr="009B3A13" w:rsidRDefault="004628F7" w:rsidP="00F92EC8">
            <w:pPr>
              <w:pStyle w:val="BodyText"/>
              <w:spacing w:before="120" w:after="120"/>
              <w:ind w:firstLine="23"/>
              <w:jc w:val="left"/>
              <w:rPr>
                <w:b/>
                <w:bCs/>
                <w:sz w:val="22"/>
                <w:szCs w:val="22"/>
              </w:rPr>
            </w:pPr>
            <w:r w:rsidRPr="009B3A13">
              <w:rPr>
                <w:b/>
                <w:bCs/>
                <w:sz w:val="22"/>
                <w:szCs w:val="22"/>
              </w:rPr>
              <w:t>Base de datos de inventario de activos viales e informes de estado (MDO-4):</w:t>
            </w:r>
          </w:p>
        </w:tc>
        <w:tc>
          <w:tcPr>
            <w:tcW w:w="4600" w:type="dxa"/>
          </w:tcPr>
          <w:p w14:paraId="2E4D349D" w14:textId="75C0CC4B" w:rsidR="004628F7" w:rsidRPr="008C1481" w:rsidRDefault="004628F7" w:rsidP="00F012DB">
            <w:pPr>
              <w:pStyle w:val="BodyText"/>
              <w:numPr>
                <w:ilvl w:val="0"/>
                <w:numId w:val="52"/>
              </w:numPr>
              <w:suppressAutoHyphens w:val="0"/>
              <w:spacing w:before="120" w:after="120"/>
              <w:ind w:left="436" w:right="0"/>
              <w:jc w:val="left"/>
              <w:rPr>
                <w:sz w:val="22"/>
                <w:szCs w:val="22"/>
              </w:rPr>
            </w:pPr>
            <w:r w:rsidRPr="008C1481">
              <w:rPr>
                <w:sz w:val="22"/>
                <w:szCs w:val="22"/>
              </w:rPr>
              <w:t>Informe Inicial</w:t>
            </w:r>
          </w:p>
          <w:p w14:paraId="62E839DC" w14:textId="6BA47B82" w:rsidR="004628F7" w:rsidRPr="008C1481" w:rsidRDefault="004628F7" w:rsidP="00F012DB">
            <w:pPr>
              <w:pStyle w:val="BodyText"/>
              <w:numPr>
                <w:ilvl w:val="0"/>
                <w:numId w:val="52"/>
              </w:numPr>
              <w:suppressAutoHyphens w:val="0"/>
              <w:spacing w:before="120" w:after="120"/>
              <w:ind w:left="436" w:right="0"/>
              <w:jc w:val="left"/>
              <w:rPr>
                <w:sz w:val="22"/>
                <w:szCs w:val="22"/>
              </w:rPr>
            </w:pPr>
            <w:r w:rsidRPr="008C1481">
              <w:rPr>
                <w:sz w:val="22"/>
                <w:szCs w:val="22"/>
              </w:rPr>
              <w:t xml:space="preserve">Actualizaciones </w:t>
            </w:r>
            <w:r w:rsidR="009B3A13">
              <w:rPr>
                <w:sz w:val="22"/>
                <w:szCs w:val="22"/>
              </w:rPr>
              <w:t>p</w:t>
            </w:r>
            <w:r w:rsidRPr="008C1481">
              <w:rPr>
                <w:sz w:val="22"/>
                <w:szCs w:val="22"/>
              </w:rPr>
              <w:t>eriódicas como especificado</w:t>
            </w:r>
          </w:p>
        </w:tc>
      </w:tr>
      <w:tr w:rsidR="004628F7" w:rsidRPr="008C1481" w14:paraId="4EC2D655" w14:textId="77777777" w:rsidTr="008A2362">
        <w:trPr>
          <w:trHeight w:val="1038"/>
        </w:trPr>
        <w:tc>
          <w:tcPr>
            <w:tcW w:w="4390" w:type="dxa"/>
          </w:tcPr>
          <w:p w14:paraId="21F2456F" w14:textId="7CC80D9C" w:rsidR="004628F7" w:rsidRPr="009B3A13" w:rsidRDefault="004628F7" w:rsidP="00F92EC8">
            <w:pPr>
              <w:pStyle w:val="BodyText"/>
              <w:spacing w:before="120" w:after="120"/>
              <w:ind w:firstLine="23"/>
              <w:jc w:val="left"/>
              <w:rPr>
                <w:b/>
                <w:bCs/>
                <w:sz w:val="22"/>
                <w:szCs w:val="22"/>
              </w:rPr>
            </w:pPr>
            <w:r w:rsidRPr="009B3A13">
              <w:rPr>
                <w:b/>
                <w:bCs/>
                <w:sz w:val="22"/>
                <w:szCs w:val="22"/>
              </w:rPr>
              <w:t xml:space="preserve">Informes de daños a los </w:t>
            </w:r>
            <w:r w:rsidR="00CD51D8" w:rsidRPr="009B3A13">
              <w:rPr>
                <w:b/>
                <w:bCs/>
                <w:sz w:val="22"/>
                <w:szCs w:val="22"/>
              </w:rPr>
              <w:t>A</w:t>
            </w:r>
            <w:r w:rsidRPr="009B3A13">
              <w:rPr>
                <w:b/>
                <w:bCs/>
                <w:sz w:val="22"/>
                <w:szCs w:val="22"/>
              </w:rPr>
              <w:t xml:space="preserve">ctivos </w:t>
            </w:r>
            <w:r w:rsidR="00CD51D8" w:rsidRPr="009B3A13">
              <w:rPr>
                <w:b/>
                <w:bCs/>
                <w:sz w:val="22"/>
                <w:szCs w:val="22"/>
              </w:rPr>
              <w:t>V</w:t>
            </w:r>
            <w:r w:rsidRPr="009B3A13">
              <w:rPr>
                <w:b/>
                <w:bCs/>
                <w:sz w:val="22"/>
                <w:szCs w:val="22"/>
              </w:rPr>
              <w:t>iales (MDO-8)</w:t>
            </w:r>
          </w:p>
        </w:tc>
        <w:tc>
          <w:tcPr>
            <w:tcW w:w="4600" w:type="dxa"/>
          </w:tcPr>
          <w:p w14:paraId="665E67D9" w14:textId="20232530" w:rsidR="004628F7" w:rsidRPr="008C1481" w:rsidRDefault="004628F7" w:rsidP="00F92EC8">
            <w:pPr>
              <w:pStyle w:val="BodyText"/>
              <w:spacing w:before="120" w:after="120"/>
              <w:rPr>
                <w:sz w:val="22"/>
                <w:szCs w:val="22"/>
              </w:rPr>
            </w:pPr>
            <w:r w:rsidRPr="008C1481">
              <w:rPr>
                <w:sz w:val="22"/>
                <w:szCs w:val="22"/>
              </w:rPr>
              <w:t xml:space="preserve">Estos son informes </w:t>
            </w:r>
            <w:r w:rsidR="009B3A13">
              <w:rPr>
                <w:sz w:val="22"/>
                <w:szCs w:val="22"/>
              </w:rPr>
              <w:t>que deben entregarse</w:t>
            </w:r>
            <w:r w:rsidRPr="008C1481">
              <w:rPr>
                <w:sz w:val="22"/>
                <w:szCs w:val="22"/>
              </w:rPr>
              <w:t xml:space="preserve"> cada vez que ocurren daños a los activos de la carretera que requieren reparaciones por las cuales el Contratista puede tener derecho a reclamar un pago por separado.</w:t>
            </w:r>
          </w:p>
        </w:tc>
      </w:tr>
      <w:tr w:rsidR="004628F7" w:rsidRPr="008C1481" w14:paraId="03AE7E3B" w14:textId="77777777" w:rsidTr="008A2362">
        <w:trPr>
          <w:trHeight w:val="682"/>
        </w:trPr>
        <w:tc>
          <w:tcPr>
            <w:tcW w:w="4390" w:type="dxa"/>
          </w:tcPr>
          <w:p w14:paraId="23A5674D" w14:textId="2B11BBB9" w:rsidR="004628F7" w:rsidRPr="009B3A13" w:rsidRDefault="004628F7" w:rsidP="00F92EC8">
            <w:pPr>
              <w:pStyle w:val="BodyText"/>
              <w:spacing w:before="120" w:after="120"/>
              <w:ind w:firstLine="23"/>
              <w:jc w:val="left"/>
              <w:rPr>
                <w:b/>
                <w:bCs/>
                <w:sz w:val="22"/>
                <w:szCs w:val="22"/>
                <w:lang w:val="en-US"/>
              </w:rPr>
            </w:pPr>
            <w:r w:rsidRPr="009B3A13">
              <w:rPr>
                <w:b/>
                <w:bCs/>
                <w:sz w:val="22"/>
                <w:szCs w:val="22"/>
              </w:rPr>
              <w:t xml:space="preserve">Informes de </w:t>
            </w:r>
            <w:r w:rsidR="00CD51D8" w:rsidRPr="009B3A13">
              <w:rPr>
                <w:b/>
                <w:bCs/>
                <w:sz w:val="22"/>
                <w:szCs w:val="22"/>
              </w:rPr>
              <w:t>D</w:t>
            </w:r>
            <w:r w:rsidRPr="009B3A13">
              <w:rPr>
                <w:b/>
                <w:bCs/>
                <w:sz w:val="22"/>
                <w:szCs w:val="22"/>
              </w:rPr>
              <w:t>iseño (MDO-5)</w:t>
            </w:r>
          </w:p>
        </w:tc>
        <w:tc>
          <w:tcPr>
            <w:tcW w:w="4600" w:type="dxa"/>
          </w:tcPr>
          <w:p w14:paraId="1B78C872" w14:textId="5A2B37E4" w:rsidR="004628F7" w:rsidRPr="008C1481" w:rsidRDefault="004628F7" w:rsidP="00F92EC8">
            <w:pPr>
              <w:pStyle w:val="BodyText"/>
              <w:spacing w:before="120" w:after="120"/>
              <w:rPr>
                <w:sz w:val="22"/>
                <w:szCs w:val="22"/>
              </w:rPr>
            </w:pPr>
            <w:r w:rsidRPr="008C1481">
              <w:rPr>
                <w:sz w:val="22"/>
                <w:szCs w:val="22"/>
              </w:rPr>
              <w:t>Estos son necesarios para tod</w:t>
            </w:r>
            <w:r w:rsidR="00756A10">
              <w:rPr>
                <w:sz w:val="22"/>
                <w:szCs w:val="22"/>
              </w:rPr>
              <w:t>a</w:t>
            </w:r>
            <w:r w:rsidRPr="008C1481">
              <w:rPr>
                <w:sz w:val="22"/>
                <w:szCs w:val="22"/>
              </w:rPr>
              <w:t>s l</w:t>
            </w:r>
            <w:r w:rsidR="009B3A13">
              <w:rPr>
                <w:sz w:val="22"/>
                <w:szCs w:val="22"/>
              </w:rPr>
              <w:t>as obras</w:t>
            </w:r>
            <w:r w:rsidRPr="008C1481">
              <w:rPr>
                <w:sz w:val="22"/>
                <w:szCs w:val="22"/>
              </w:rPr>
              <w:t xml:space="preserve"> que requieran un diseño de ingeniería detallado.</w:t>
            </w:r>
          </w:p>
        </w:tc>
      </w:tr>
      <w:tr w:rsidR="004628F7" w:rsidRPr="008C1481" w14:paraId="37C35426" w14:textId="77777777" w:rsidTr="008A2362">
        <w:tc>
          <w:tcPr>
            <w:tcW w:w="4390" w:type="dxa"/>
          </w:tcPr>
          <w:p w14:paraId="582D557B" w14:textId="0532D6B5" w:rsidR="004628F7" w:rsidRPr="009B3A13" w:rsidRDefault="00CD51D8" w:rsidP="00F92EC8">
            <w:pPr>
              <w:pStyle w:val="BodyText"/>
              <w:spacing w:before="120" w:after="120"/>
              <w:ind w:firstLine="23"/>
              <w:jc w:val="left"/>
              <w:rPr>
                <w:b/>
                <w:bCs/>
                <w:sz w:val="22"/>
                <w:szCs w:val="22"/>
              </w:rPr>
            </w:pPr>
            <w:r w:rsidRPr="009B3A13">
              <w:rPr>
                <w:b/>
                <w:bCs/>
                <w:sz w:val="22"/>
                <w:szCs w:val="22"/>
              </w:rPr>
              <w:t>Tablas Mensuales de Cumplimiento</w:t>
            </w:r>
            <w:r w:rsidR="004628F7" w:rsidRPr="009B3A13">
              <w:rPr>
                <w:b/>
                <w:bCs/>
                <w:sz w:val="22"/>
                <w:szCs w:val="22"/>
              </w:rPr>
              <w:t xml:space="preserve"> para los </w:t>
            </w:r>
            <w:r w:rsidRPr="009B3A13">
              <w:rPr>
                <w:b/>
                <w:bCs/>
                <w:sz w:val="22"/>
                <w:szCs w:val="22"/>
              </w:rPr>
              <w:t>S</w:t>
            </w:r>
            <w:r w:rsidR="004628F7" w:rsidRPr="009B3A13">
              <w:rPr>
                <w:b/>
                <w:bCs/>
                <w:sz w:val="22"/>
                <w:szCs w:val="22"/>
              </w:rPr>
              <w:t xml:space="preserve">ervicios de </w:t>
            </w:r>
            <w:r w:rsidRPr="009B3A13">
              <w:rPr>
                <w:b/>
                <w:bCs/>
                <w:sz w:val="22"/>
                <w:szCs w:val="22"/>
              </w:rPr>
              <w:t>M</w:t>
            </w:r>
            <w:r w:rsidR="004628F7" w:rsidRPr="009B3A13">
              <w:rPr>
                <w:b/>
                <w:bCs/>
                <w:sz w:val="22"/>
                <w:szCs w:val="22"/>
              </w:rPr>
              <w:t>antenimiento (MDO-6)</w:t>
            </w:r>
          </w:p>
        </w:tc>
        <w:tc>
          <w:tcPr>
            <w:tcW w:w="4600" w:type="dxa"/>
          </w:tcPr>
          <w:p w14:paraId="5E35246D" w14:textId="359B4515" w:rsidR="004628F7" w:rsidRPr="008C1481" w:rsidRDefault="009B3A13" w:rsidP="00F92EC8">
            <w:pPr>
              <w:pStyle w:val="BodyText"/>
              <w:spacing w:before="120" w:after="120"/>
              <w:rPr>
                <w:sz w:val="22"/>
                <w:szCs w:val="22"/>
              </w:rPr>
            </w:pPr>
            <w:r>
              <w:rPr>
                <w:sz w:val="22"/>
                <w:szCs w:val="22"/>
              </w:rPr>
              <w:t>I</w:t>
            </w:r>
            <w:r w:rsidR="004628F7" w:rsidRPr="008C1481">
              <w:rPr>
                <w:sz w:val="22"/>
                <w:szCs w:val="22"/>
              </w:rPr>
              <w:t xml:space="preserve">nforme mensual por parte del Contratista sobre su propio cumplimiento de los requisitos de Nivel de Servicio, que es la base </w:t>
            </w:r>
            <w:r>
              <w:rPr>
                <w:sz w:val="22"/>
                <w:szCs w:val="22"/>
              </w:rPr>
              <w:t xml:space="preserve">para el Estado de Cuenta </w:t>
            </w:r>
            <w:r w:rsidR="004628F7" w:rsidRPr="008C1481">
              <w:rPr>
                <w:sz w:val="22"/>
                <w:szCs w:val="22"/>
              </w:rPr>
              <w:t>Mensual del Contratista que se relaciona con los Servicios de Mantenimiento.</w:t>
            </w:r>
          </w:p>
        </w:tc>
      </w:tr>
      <w:tr w:rsidR="004628F7" w:rsidRPr="008C1481" w14:paraId="2E76EA02" w14:textId="77777777" w:rsidTr="008A2362">
        <w:trPr>
          <w:trHeight w:val="686"/>
        </w:trPr>
        <w:tc>
          <w:tcPr>
            <w:tcW w:w="4390" w:type="dxa"/>
          </w:tcPr>
          <w:p w14:paraId="5B7FF485" w14:textId="03DC1AAF" w:rsidR="004628F7" w:rsidRPr="009B3A13" w:rsidRDefault="004628F7" w:rsidP="00F92EC8">
            <w:pPr>
              <w:pStyle w:val="BodyText"/>
              <w:spacing w:before="120" w:after="120"/>
              <w:ind w:firstLine="23"/>
              <w:jc w:val="left"/>
              <w:rPr>
                <w:b/>
                <w:bCs/>
                <w:sz w:val="22"/>
                <w:szCs w:val="22"/>
              </w:rPr>
            </w:pPr>
            <w:r w:rsidRPr="009B3A13">
              <w:rPr>
                <w:b/>
                <w:bCs/>
                <w:sz w:val="22"/>
                <w:szCs w:val="22"/>
              </w:rPr>
              <w:t xml:space="preserve">Informe </w:t>
            </w:r>
            <w:r w:rsidR="009B3A13" w:rsidRPr="009B3A13">
              <w:rPr>
                <w:b/>
                <w:bCs/>
                <w:sz w:val="22"/>
                <w:szCs w:val="22"/>
              </w:rPr>
              <w:t xml:space="preserve">mensual </w:t>
            </w:r>
            <w:r w:rsidRPr="009B3A13">
              <w:rPr>
                <w:b/>
                <w:bCs/>
                <w:sz w:val="22"/>
                <w:szCs w:val="22"/>
              </w:rPr>
              <w:t xml:space="preserve">de </w:t>
            </w:r>
            <w:r w:rsidR="004E2CD6">
              <w:rPr>
                <w:b/>
                <w:bCs/>
                <w:sz w:val="22"/>
                <w:szCs w:val="22"/>
              </w:rPr>
              <w:t>avance</w:t>
            </w:r>
            <w:r w:rsidRPr="009B3A13">
              <w:rPr>
                <w:b/>
                <w:bCs/>
                <w:sz w:val="22"/>
                <w:szCs w:val="22"/>
              </w:rPr>
              <w:t xml:space="preserve"> </w:t>
            </w:r>
            <w:r w:rsidR="009B3A13" w:rsidRPr="009B3A13">
              <w:rPr>
                <w:b/>
                <w:bCs/>
                <w:sz w:val="22"/>
                <w:szCs w:val="22"/>
              </w:rPr>
              <w:t>de Obras de Rehabilitación, Mejoramiento y Emergencia</w:t>
            </w:r>
            <w:r w:rsidRPr="009B3A13">
              <w:rPr>
                <w:b/>
                <w:bCs/>
                <w:sz w:val="22"/>
                <w:szCs w:val="22"/>
              </w:rPr>
              <w:t xml:space="preserve"> (MDO-7)</w:t>
            </w:r>
          </w:p>
        </w:tc>
        <w:tc>
          <w:tcPr>
            <w:tcW w:w="4600" w:type="dxa"/>
          </w:tcPr>
          <w:p w14:paraId="56D46D6E" w14:textId="2DF858E8" w:rsidR="004628F7" w:rsidRPr="008C1481" w:rsidRDefault="004628F7" w:rsidP="00F92EC8">
            <w:pPr>
              <w:pStyle w:val="BodyText"/>
              <w:spacing w:before="120" w:after="120"/>
              <w:rPr>
                <w:sz w:val="22"/>
                <w:szCs w:val="22"/>
              </w:rPr>
            </w:pPr>
            <w:r w:rsidRPr="008C1481">
              <w:rPr>
                <w:sz w:val="22"/>
                <w:szCs w:val="22"/>
              </w:rPr>
              <w:t>Informe mensual de</w:t>
            </w:r>
            <w:r w:rsidR="009B3A13">
              <w:rPr>
                <w:sz w:val="22"/>
                <w:szCs w:val="22"/>
              </w:rPr>
              <w:t>l Contratista</w:t>
            </w:r>
            <w:r w:rsidRPr="008C1481">
              <w:rPr>
                <w:sz w:val="22"/>
                <w:szCs w:val="22"/>
              </w:rPr>
              <w:t xml:space="preserve"> </w:t>
            </w:r>
            <w:r w:rsidR="009B3A13">
              <w:rPr>
                <w:sz w:val="22"/>
                <w:szCs w:val="22"/>
              </w:rPr>
              <w:t xml:space="preserve">sobre </w:t>
            </w:r>
            <w:r w:rsidRPr="008C1481">
              <w:rPr>
                <w:sz w:val="22"/>
                <w:szCs w:val="22"/>
              </w:rPr>
              <w:t xml:space="preserve">avance de las Obras de Rehabilitación, Mejoramiento y Emergencia, que es la base para </w:t>
            </w:r>
            <w:r w:rsidR="009B3A13">
              <w:rPr>
                <w:sz w:val="22"/>
                <w:szCs w:val="22"/>
              </w:rPr>
              <w:t xml:space="preserve">el Estado de Cuenta </w:t>
            </w:r>
            <w:r w:rsidRPr="008C1481">
              <w:rPr>
                <w:sz w:val="22"/>
                <w:szCs w:val="22"/>
              </w:rPr>
              <w:t xml:space="preserve"> mensual por parte del Contratista de dichas obras.</w:t>
            </w:r>
          </w:p>
        </w:tc>
      </w:tr>
      <w:tr w:rsidR="004628F7" w:rsidRPr="008C1481" w14:paraId="44F300A1" w14:textId="77777777" w:rsidTr="008A2362">
        <w:tc>
          <w:tcPr>
            <w:tcW w:w="4390" w:type="dxa"/>
          </w:tcPr>
          <w:p w14:paraId="22FC086C" w14:textId="2B779200" w:rsidR="004628F7" w:rsidRPr="009B3A13" w:rsidRDefault="004628F7" w:rsidP="00F92EC8">
            <w:pPr>
              <w:pStyle w:val="BodyText"/>
              <w:spacing w:before="120" w:after="120"/>
              <w:ind w:firstLine="23"/>
              <w:jc w:val="left"/>
              <w:rPr>
                <w:b/>
                <w:bCs/>
                <w:sz w:val="22"/>
                <w:szCs w:val="22"/>
              </w:rPr>
            </w:pPr>
            <w:r w:rsidRPr="009B3A13">
              <w:rPr>
                <w:b/>
                <w:bCs/>
                <w:sz w:val="22"/>
                <w:szCs w:val="22"/>
              </w:rPr>
              <w:t xml:space="preserve">Informes de </w:t>
            </w:r>
            <w:r w:rsidR="009B3A13" w:rsidRPr="009B3A13">
              <w:rPr>
                <w:b/>
                <w:bCs/>
                <w:sz w:val="22"/>
                <w:szCs w:val="22"/>
              </w:rPr>
              <w:t>Terminación</w:t>
            </w:r>
            <w:r w:rsidR="008C1481" w:rsidRPr="009B3A13">
              <w:rPr>
                <w:b/>
                <w:bCs/>
                <w:sz w:val="22"/>
                <w:szCs w:val="22"/>
              </w:rPr>
              <w:t xml:space="preserve"> </w:t>
            </w:r>
            <w:r w:rsidRPr="009B3A13">
              <w:rPr>
                <w:b/>
                <w:bCs/>
                <w:sz w:val="22"/>
                <w:szCs w:val="22"/>
              </w:rPr>
              <w:t>de obras (MDO-3)</w:t>
            </w:r>
          </w:p>
        </w:tc>
        <w:tc>
          <w:tcPr>
            <w:tcW w:w="4600" w:type="dxa"/>
          </w:tcPr>
          <w:p w14:paraId="39DBEBD4" w14:textId="5AA12F17" w:rsidR="004628F7" w:rsidRPr="008C1481" w:rsidRDefault="007B564A" w:rsidP="00F92EC8">
            <w:pPr>
              <w:pStyle w:val="BodyText"/>
              <w:spacing w:before="120" w:after="120"/>
              <w:rPr>
                <w:sz w:val="22"/>
                <w:szCs w:val="22"/>
              </w:rPr>
            </w:pPr>
            <w:r w:rsidRPr="008C1481">
              <w:rPr>
                <w:sz w:val="22"/>
                <w:szCs w:val="22"/>
              </w:rPr>
              <w:t>Informes separados para cada Obra de Rehabilitación, Mejoramiento y Emergencia</w:t>
            </w:r>
            <w:r w:rsidR="009B3A13">
              <w:rPr>
                <w:sz w:val="22"/>
                <w:szCs w:val="22"/>
              </w:rPr>
              <w:t>.</w:t>
            </w:r>
            <w:r w:rsidRPr="008C1481">
              <w:rPr>
                <w:sz w:val="22"/>
                <w:szCs w:val="22"/>
              </w:rPr>
              <w:t xml:space="preserve"> </w:t>
            </w:r>
          </w:p>
        </w:tc>
      </w:tr>
      <w:tr w:rsidR="004628F7" w:rsidRPr="008C1481" w14:paraId="7EC7E060" w14:textId="77777777" w:rsidTr="008A2362">
        <w:trPr>
          <w:trHeight w:val="546"/>
        </w:trPr>
        <w:tc>
          <w:tcPr>
            <w:tcW w:w="4390" w:type="dxa"/>
          </w:tcPr>
          <w:p w14:paraId="396BE772" w14:textId="4AD32CB4" w:rsidR="004628F7" w:rsidRPr="009B3A13" w:rsidRDefault="004628F7" w:rsidP="00F92EC8">
            <w:pPr>
              <w:pStyle w:val="BodyText"/>
              <w:spacing w:before="120" w:after="120"/>
              <w:ind w:firstLine="23"/>
              <w:jc w:val="left"/>
              <w:rPr>
                <w:b/>
                <w:bCs/>
                <w:sz w:val="22"/>
                <w:szCs w:val="22"/>
              </w:rPr>
            </w:pPr>
            <w:r w:rsidRPr="009B3A13">
              <w:rPr>
                <w:b/>
                <w:bCs/>
                <w:sz w:val="22"/>
                <w:szCs w:val="22"/>
              </w:rPr>
              <w:t>Informe de finalización del contrato (MDO-9)</w:t>
            </w:r>
          </w:p>
        </w:tc>
        <w:tc>
          <w:tcPr>
            <w:tcW w:w="4600" w:type="dxa"/>
          </w:tcPr>
          <w:p w14:paraId="7B9ADAC6" w14:textId="74986C4E" w:rsidR="004628F7" w:rsidRPr="008C1481" w:rsidRDefault="004628F7" w:rsidP="00F92EC8">
            <w:pPr>
              <w:pStyle w:val="BodyText"/>
              <w:spacing w:before="120" w:after="120"/>
              <w:rPr>
                <w:sz w:val="22"/>
                <w:szCs w:val="22"/>
              </w:rPr>
            </w:pPr>
            <w:r w:rsidRPr="008C1481">
              <w:rPr>
                <w:sz w:val="22"/>
                <w:szCs w:val="22"/>
              </w:rPr>
              <w:t>Informe único</w:t>
            </w:r>
            <w:r w:rsidR="009B3A13">
              <w:rPr>
                <w:sz w:val="22"/>
                <w:szCs w:val="22"/>
              </w:rPr>
              <w:t>.</w:t>
            </w:r>
          </w:p>
        </w:tc>
      </w:tr>
      <w:tr w:rsidR="004628F7" w:rsidRPr="008C1481" w14:paraId="5D352CEF" w14:textId="77777777" w:rsidTr="008A2362">
        <w:tc>
          <w:tcPr>
            <w:tcW w:w="4390" w:type="dxa"/>
          </w:tcPr>
          <w:p w14:paraId="57BEE489" w14:textId="6F0F9BCF" w:rsidR="004628F7" w:rsidRPr="009B3A13" w:rsidRDefault="004628F7" w:rsidP="00F92EC8">
            <w:pPr>
              <w:pStyle w:val="BodyText"/>
              <w:spacing w:before="120" w:after="120"/>
              <w:ind w:firstLine="23"/>
              <w:jc w:val="left"/>
              <w:rPr>
                <w:b/>
                <w:bCs/>
                <w:sz w:val="22"/>
                <w:szCs w:val="22"/>
              </w:rPr>
            </w:pPr>
            <w:r w:rsidRPr="009B3A13">
              <w:rPr>
                <w:b/>
                <w:bCs/>
                <w:sz w:val="22"/>
                <w:szCs w:val="22"/>
              </w:rPr>
              <w:lastRenderedPageBreak/>
              <w:t>Informe Final del Proyecto (MDO-9)</w:t>
            </w:r>
          </w:p>
        </w:tc>
        <w:tc>
          <w:tcPr>
            <w:tcW w:w="4600" w:type="dxa"/>
          </w:tcPr>
          <w:p w14:paraId="51524BDD" w14:textId="167FDC35" w:rsidR="004628F7" w:rsidRPr="008C1481" w:rsidRDefault="004628F7" w:rsidP="00F92EC8">
            <w:pPr>
              <w:pStyle w:val="BodyText"/>
              <w:spacing w:before="120" w:after="120"/>
              <w:rPr>
                <w:sz w:val="22"/>
                <w:szCs w:val="22"/>
              </w:rPr>
            </w:pPr>
            <w:r w:rsidRPr="008C1481">
              <w:rPr>
                <w:sz w:val="22"/>
                <w:szCs w:val="22"/>
              </w:rPr>
              <w:t>Informe único (actualización del Informe de finalización del contrato)</w:t>
            </w:r>
            <w:r w:rsidR="009B3A13">
              <w:rPr>
                <w:sz w:val="22"/>
                <w:szCs w:val="22"/>
              </w:rPr>
              <w:t>.</w:t>
            </w:r>
          </w:p>
        </w:tc>
      </w:tr>
    </w:tbl>
    <w:p w14:paraId="0CBB8FF2" w14:textId="6E7994D6" w:rsidR="000D0741" w:rsidRPr="004628F7" w:rsidRDefault="000D0741" w:rsidP="00F92EC8">
      <w:pPr>
        <w:spacing w:before="120" w:after="120"/>
        <w:jc w:val="both"/>
        <w:rPr>
          <w:rFonts w:ascii="Times New Roman" w:hAnsi="Times New Roman" w:cs="Times New Roman"/>
          <w:b/>
          <w:lang w:bidi="es-ES"/>
        </w:rPr>
      </w:pPr>
    </w:p>
    <w:p w14:paraId="0B664953" w14:textId="78C6EB09" w:rsidR="00035DB6" w:rsidRDefault="00035DB6" w:rsidP="00F92EC8">
      <w:pPr>
        <w:spacing w:before="120" w:after="120"/>
        <w:jc w:val="both"/>
        <w:rPr>
          <w:rFonts w:ascii="Times New Roman" w:hAnsi="Times New Roman" w:cs="Times New Roman"/>
        </w:rPr>
      </w:pPr>
      <w:r w:rsidRPr="00B82992">
        <w:rPr>
          <w:rFonts w:ascii="Times New Roman" w:hAnsi="Times New Roman" w:cs="Times New Roman"/>
        </w:rPr>
        <w:t>Los requisitos para cada uno de esos informes se establecen en las siguientes secciones.</w:t>
      </w:r>
    </w:p>
    <w:p w14:paraId="56EC5F3F" w14:textId="77777777" w:rsidR="009E3211" w:rsidRPr="00B82992" w:rsidRDefault="009E3211" w:rsidP="00F92EC8">
      <w:pPr>
        <w:spacing w:before="120" w:after="120"/>
        <w:jc w:val="both"/>
        <w:rPr>
          <w:rFonts w:ascii="Times New Roman" w:hAnsi="Times New Roman" w:cs="Times New Roman"/>
        </w:rPr>
      </w:pPr>
    </w:p>
    <w:p w14:paraId="6E17AFD2" w14:textId="2B8E8E3B" w:rsidR="00035DB6" w:rsidRPr="00B82992" w:rsidRDefault="00035DB6" w:rsidP="00F92EC8">
      <w:pPr>
        <w:pStyle w:val="HeaderEC2"/>
        <w:spacing w:before="120" w:after="120"/>
        <w:contextualSpacing w:val="0"/>
      </w:pPr>
      <w:bookmarkStart w:id="96" w:name="_Toc82613943"/>
      <w:r w:rsidRPr="00B82992">
        <w:t xml:space="preserve">Inventario de activos viales </w:t>
      </w:r>
      <w:r w:rsidR="00A45EB3">
        <w:t>e</w:t>
      </w:r>
      <w:r w:rsidRPr="00B82992">
        <w:t xml:space="preserve"> </w:t>
      </w:r>
      <w:r w:rsidR="00A45EB3">
        <w:t>informes de estado</w:t>
      </w:r>
      <w:bookmarkEnd w:id="96"/>
    </w:p>
    <w:p w14:paraId="0D6D85F1" w14:textId="476A53D9" w:rsidR="00035DB6" w:rsidRPr="00B82992" w:rsidRDefault="00035DB6" w:rsidP="00F92EC8">
      <w:pPr>
        <w:spacing w:before="120" w:after="120"/>
        <w:jc w:val="both"/>
        <w:rPr>
          <w:rFonts w:ascii="Times New Roman" w:hAnsi="Times New Roman" w:cs="Times New Roman"/>
          <w:bCs/>
          <w:i/>
          <w:iCs/>
          <w:lang w:bidi="es-ES"/>
        </w:rPr>
      </w:pPr>
      <w:r w:rsidRPr="00B82992">
        <w:rPr>
          <w:rFonts w:ascii="Times New Roman" w:hAnsi="Times New Roman" w:cs="Times New Roman"/>
          <w:bCs/>
          <w:i/>
          <w:iCs/>
          <w:lang w:bidi="es-ES"/>
        </w:rPr>
        <w:t xml:space="preserve">[Nota para la preparación de las Especificaciones: El Inventario de Activos Viales y </w:t>
      </w:r>
      <w:r w:rsidR="00A45EB3">
        <w:rPr>
          <w:rFonts w:ascii="Times New Roman" w:hAnsi="Times New Roman" w:cs="Times New Roman"/>
          <w:bCs/>
          <w:i/>
          <w:iCs/>
          <w:lang w:bidi="es-ES"/>
        </w:rPr>
        <w:t>los</w:t>
      </w:r>
      <w:r w:rsidRPr="00B82992">
        <w:rPr>
          <w:rFonts w:ascii="Times New Roman" w:hAnsi="Times New Roman" w:cs="Times New Roman"/>
          <w:bCs/>
          <w:i/>
          <w:iCs/>
          <w:lang w:bidi="es-ES"/>
        </w:rPr>
        <w:t xml:space="preserve"> Informe</w:t>
      </w:r>
      <w:r w:rsidR="00A45EB3">
        <w:rPr>
          <w:rFonts w:ascii="Times New Roman" w:hAnsi="Times New Roman" w:cs="Times New Roman"/>
          <w:bCs/>
          <w:i/>
          <w:iCs/>
          <w:lang w:bidi="es-ES"/>
        </w:rPr>
        <w:t>s</w:t>
      </w:r>
      <w:r w:rsidRPr="00B82992">
        <w:rPr>
          <w:rFonts w:ascii="Times New Roman" w:hAnsi="Times New Roman" w:cs="Times New Roman"/>
          <w:bCs/>
          <w:i/>
          <w:iCs/>
          <w:lang w:bidi="es-ES"/>
        </w:rPr>
        <w:t xml:space="preserve"> de </w:t>
      </w:r>
      <w:r w:rsidR="00A45EB3">
        <w:rPr>
          <w:rFonts w:ascii="Times New Roman" w:hAnsi="Times New Roman" w:cs="Times New Roman"/>
          <w:bCs/>
          <w:i/>
          <w:iCs/>
          <w:lang w:bidi="es-ES"/>
        </w:rPr>
        <w:t>estado</w:t>
      </w:r>
      <w:r w:rsidRPr="00B82992">
        <w:rPr>
          <w:rFonts w:ascii="Times New Roman" w:hAnsi="Times New Roman" w:cs="Times New Roman"/>
          <w:bCs/>
          <w:i/>
          <w:iCs/>
          <w:lang w:bidi="es-ES"/>
        </w:rPr>
        <w:t xml:space="preserve"> solo se aplica</w:t>
      </w:r>
      <w:r w:rsidR="00A45EB3">
        <w:rPr>
          <w:rFonts w:ascii="Times New Roman" w:hAnsi="Times New Roman" w:cs="Times New Roman"/>
          <w:bCs/>
          <w:i/>
          <w:iCs/>
          <w:lang w:bidi="es-ES"/>
        </w:rPr>
        <w:t>n</w:t>
      </w:r>
      <w:r w:rsidRPr="00B82992">
        <w:rPr>
          <w:rFonts w:ascii="Times New Roman" w:hAnsi="Times New Roman" w:cs="Times New Roman"/>
          <w:bCs/>
          <w:i/>
          <w:iCs/>
          <w:lang w:bidi="es-ES"/>
        </w:rPr>
        <w:t xml:space="preserve"> si el Contratante </w:t>
      </w:r>
      <w:r w:rsidR="00A45EB3">
        <w:rPr>
          <w:rFonts w:ascii="Times New Roman" w:hAnsi="Times New Roman" w:cs="Times New Roman"/>
          <w:bCs/>
          <w:i/>
          <w:iCs/>
          <w:lang w:bidi="es-ES"/>
        </w:rPr>
        <w:t xml:space="preserve">tiene y mantiene </w:t>
      </w:r>
      <w:r w:rsidRPr="00B82992">
        <w:rPr>
          <w:rFonts w:ascii="Times New Roman" w:hAnsi="Times New Roman" w:cs="Times New Roman"/>
          <w:bCs/>
          <w:i/>
          <w:iCs/>
          <w:lang w:bidi="es-ES"/>
        </w:rPr>
        <w:t>opera</w:t>
      </w:r>
      <w:r w:rsidR="00A45EB3">
        <w:rPr>
          <w:rFonts w:ascii="Times New Roman" w:hAnsi="Times New Roman" w:cs="Times New Roman"/>
          <w:bCs/>
          <w:i/>
          <w:iCs/>
          <w:lang w:bidi="es-ES"/>
        </w:rPr>
        <w:t>cional</w:t>
      </w:r>
      <w:r w:rsidRPr="00B82992">
        <w:rPr>
          <w:rFonts w:ascii="Times New Roman" w:hAnsi="Times New Roman" w:cs="Times New Roman"/>
          <w:bCs/>
          <w:i/>
          <w:iCs/>
          <w:lang w:bidi="es-ES"/>
        </w:rPr>
        <w:t xml:space="preserve"> un Sistema de Gestión de Activos Viales (RAMS) y </w:t>
      </w:r>
      <w:r w:rsidR="00A45EB3">
        <w:rPr>
          <w:rFonts w:ascii="Times New Roman" w:hAnsi="Times New Roman" w:cs="Times New Roman"/>
          <w:bCs/>
          <w:i/>
          <w:iCs/>
          <w:lang w:bidi="es-ES"/>
        </w:rPr>
        <w:t xml:space="preserve">por lo tanto </w:t>
      </w:r>
      <w:r w:rsidRPr="00B82992">
        <w:rPr>
          <w:rFonts w:ascii="Times New Roman" w:hAnsi="Times New Roman" w:cs="Times New Roman"/>
          <w:bCs/>
          <w:i/>
          <w:iCs/>
          <w:lang w:bidi="es-ES"/>
        </w:rPr>
        <w:t xml:space="preserve">desea que el Contratista recopile la información que necesita el Contratante para mantener actualizada la base de datos </w:t>
      </w:r>
      <w:r w:rsidR="00A45EB3">
        <w:rPr>
          <w:rFonts w:ascii="Times New Roman" w:hAnsi="Times New Roman" w:cs="Times New Roman"/>
          <w:bCs/>
          <w:i/>
          <w:iCs/>
          <w:lang w:bidi="es-ES"/>
        </w:rPr>
        <w:t xml:space="preserve">de </w:t>
      </w:r>
      <w:r w:rsidRPr="00B82992">
        <w:rPr>
          <w:rFonts w:ascii="Times New Roman" w:hAnsi="Times New Roman" w:cs="Times New Roman"/>
          <w:bCs/>
          <w:i/>
          <w:iCs/>
          <w:lang w:bidi="es-ES"/>
        </w:rPr>
        <w:t xml:space="preserve">RAMS correspondiente. Los requisitos descritos en esta sección asumen que el </w:t>
      </w:r>
      <w:r w:rsidR="00FC32D9" w:rsidRPr="00B82992">
        <w:rPr>
          <w:rFonts w:ascii="Times New Roman" w:hAnsi="Times New Roman" w:cs="Times New Roman"/>
          <w:bCs/>
          <w:i/>
          <w:iCs/>
          <w:lang w:bidi="es-ES"/>
        </w:rPr>
        <w:t>Contratante</w:t>
      </w:r>
      <w:r w:rsidRPr="00B82992">
        <w:rPr>
          <w:rFonts w:ascii="Times New Roman" w:hAnsi="Times New Roman" w:cs="Times New Roman"/>
          <w:bCs/>
          <w:i/>
          <w:iCs/>
          <w:lang w:bidi="es-ES"/>
        </w:rPr>
        <w:t xml:space="preserve"> opera un sistema integral de administración de activos viales, que incluye un sistema de administración de pavimentos. Sin embargo, en muchos países tales sistemas no se implementan en absoluto o solo se implementan parcialmente. En tales casos, los requisitos para los </w:t>
      </w:r>
      <w:r w:rsidR="00B82992">
        <w:rPr>
          <w:rFonts w:ascii="Times New Roman" w:hAnsi="Times New Roman" w:cs="Times New Roman"/>
          <w:bCs/>
          <w:i/>
          <w:iCs/>
          <w:lang w:bidi="es-ES"/>
        </w:rPr>
        <w:t>I</w:t>
      </w:r>
      <w:r w:rsidRPr="00B82992">
        <w:rPr>
          <w:rFonts w:ascii="Times New Roman" w:hAnsi="Times New Roman" w:cs="Times New Roman"/>
          <w:bCs/>
          <w:i/>
          <w:iCs/>
          <w:lang w:bidi="es-ES"/>
        </w:rPr>
        <w:t xml:space="preserve">nformes de Condición e </w:t>
      </w:r>
      <w:r w:rsidR="00A45EB3">
        <w:rPr>
          <w:rFonts w:ascii="Times New Roman" w:hAnsi="Times New Roman" w:cs="Times New Roman"/>
          <w:bCs/>
          <w:i/>
          <w:iCs/>
          <w:lang w:bidi="es-ES"/>
        </w:rPr>
        <w:t xml:space="preserve">el </w:t>
      </w:r>
      <w:r w:rsidRPr="00B82992">
        <w:rPr>
          <w:rFonts w:ascii="Times New Roman" w:hAnsi="Times New Roman" w:cs="Times New Roman"/>
          <w:bCs/>
          <w:i/>
          <w:iCs/>
          <w:lang w:bidi="es-ES"/>
        </w:rPr>
        <w:t xml:space="preserve">Inventario de Activos </w:t>
      </w:r>
      <w:r w:rsidR="00B82992">
        <w:rPr>
          <w:rFonts w:ascii="Times New Roman" w:hAnsi="Times New Roman" w:cs="Times New Roman"/>
          <w:bCs/>
          <w:i/>
          <w:iCs/>
          <w:lang w:bidi="es-ES"/>
        </w:rPr>
        <w:t>Viales</w:t>
      </w:r>
      <w:r w:rsidRPr="00B82992">
        <w:rPr>
          <w:rFonts w:ascii="Times New Roman" w:hAnsi="Times New Roman" w:cs="Times New Roman"/>
          <w:bCs/>
          <w:i/>
          <w:iCs/>
          <w:lang w:bidi="es-ES"/>
        </w:rPr>
        <w:t xml:space="preserve"> deben eliminarse por completo o deben reducirse al tipo de datos que el </w:t>
      </w:r>
      <w:r w:rsidR="00FC32D9" w:rsidRPr="00B82992">
        <w:rPr>
          <w:rFonts w:ascii="Times New Roman" w:hAnsi="Times New Roman" w:cs="Times New Roman"/>
          <w:bCs/>
          <w:i/>
          <w:iCs/>
          <w:lang w:bidi="es-ES"/>
        </w:rPr>
        <w:t>Contratante</w:t>
      </w:r>
      <w:r w:rsidRPr="00B82992">
        <w:rPr>
          <w:rFonts w:ascii="Times New Roman" w:hAnsi="Times New Roman" w:cs="Times New Roman"/>
          <w:bCs/>
          <w:i/>
          <w:iCs/>
          <w:lang w:bidi="es-ES"/>
        </w:rPr>
        <w:t xml:space="preserve"> realmente puede usar. Debe tenerse en cuenta que la recopilación de datos confiables puede ser costosa y requiere capacidades técnicas que muchos contratistas no tienen.]</w:t>
      </w:r>
    </w:p>
    <w:p w14:paraId="5BFB5858" w14:textId="551F98C7" w:rsidR="00035DB6" w:rsidRPr="00F92EC8" w:rsidRDefault="00035DB6" w:rsidP="00F92EC8">
      <w:pPr>
        <w:spacing w:before="120" w:after="120"/>
        <w:jc w:val="both"/>
        <w:rPr>
          <w:rFonts w:ascii="Times New Roman" w:hAnsi="Times New Roman" w:cs="Times New Roman"/>
          <w:bCs/>
          <w:i/>
          <w:iCs/>
          <w:lang w:bidi="es-ES"/>
        </w:rPr>
      </w:pPr>
      <w:r w:rsidRPr="00B82992">
        <w:rPr>
          <w:rFonts w:ascii="Times New Roman" w:hAnsi="Times New Roman" w:cs="Times New Roman"/>
          <w:bCs/>
          <w:i/>
          <w:iCs/>
          <w:lang w:bidi="es-ES"/>
        </w:rPr>
        <w:t xml:space="preserve">[A continuación se muestran ejemplos de requisitos para los informes </w:t>
      </w:r>
      <w:r w:rsidR="00B82992">
        <w:rPr>
          <w:rFonts w:ascii="Times New Roman" w:hAnsi="Times New Roman" w:cs="Times New Roman"/>
          <w:bCs/>
          <w:i/>
          <w:iCs/>
          <w:lang w:bidi="es-ES"/>
        </w:rPr>
        <w:t>del</w:t>
      </w:r>
      <w:r w:rsidRPr="00B82992">
        <w:rPr>
          <w:rFonts w:ascii="Times New Roman" w:hAnsi="Times New Roman" w:cs="Times New Roman"/>
          <w:bCs/>
          <w:i/>
          <w:iCs/>
          <w:lang w:bidi="es-ES"/>
        </w:rPr>
        <w:t xml:space="preserve"> </w:t>
      </w:r>
      <w:r w:rsidR="00B82992">
        <w:rPr>
          <w:rFonts w:ascii="Times New Roman" w:hAnsi="Times New Roman" w:cs="Times New Roman"/>
          <w:bCs/>
          <w:i/>
          <w:iCs/>
          <w:lang w:bidi="es-ES"/>
        </w:rPr>
        <w:t>I</w:t>
      </w:r>
      <w:r w:rsidRPr="00B82992">
        <w:rPr>
          <w:rFonts w:ascii="Times New Roman" w:hAnsi="Times New Roman" w:cs="Times New Roman"/>
          <w:bCs/>
          <w:i/>
          <w:iCs/>
          <w:lang w:bidi="es-ES"/>
        </w:rPr>
        <w:t xml:space="preserve">nventario de </w:t>
      </w:r>
      <w:r w:rsidR="00B82992">
        <w:rPr>
          <w:rFonts w:ascii="Times New Roman" w:hAnsi="Times New Roman" w:cs="Times New Roman"/>
          <w:bCs/>
          <w:i/>
          <w:iCs/>
          <w:lang w:bidi="es-ES"/>
        </w:rPr>
        <w:t>A</w:t>
      </w:r>
      <w:r w:rsidRPr="00B82992">
        <w:rPr>
          <w:rFonts w:ascii="Times New Roman" w:hAnsi="Times New Roman" w:cs="Times New Roman"/>
          <w:bCs/>
          <w:i/>
          <w:iCs/>
          <w:lang w:bidi="es-ES"/>
        </w:rPr>
        <w:t xml:space="preserve">ctivos </w:t>
      </w:r>
      <w:r w:rsidR="00B82992">
        <w:rPr>
          <w:rFonts w:ascii="Times New Roman" w:hAnsi="Times New Roman" w:cs="Times New Roman"/>
          <w:bCs/>
          <w:i/>
          <w:iCs/>
          <w:lang w:bidi="es-ES"/>
        </w:rPr>
        <w:t>V</w:t>
      </w:r>
      <w:r w:rsidRPr="00B82992">
        <w:rPr>
          <w:rFonts w:ascii="Times New Roman" w:hAnsi="Times New Roman" w:cs="Times New Roman"/>
          <w:bCs/>
          <w:i/>
          <w:iCs/>
          <w:lang w:bidi="es-ES"/>
        </w:rPr>
        <w:t>iales</w:t>
      </w:r>
      <w:r w:rsidR="00B82992">
        <w:rPr>
          <w:rFonts w:ascii="Times New Roman" w:hAnsi="Times New Roman" w:cs="Times New Roman"/>
          <w:bCs/>
          <w:i/>
          <w:iCs/>
          <w:lang w:bidi="es-ES"/>
        </w:rPr>
        <w:t xml:space="preserve"> y el Informe de </w:t>
      </w:r>
      <w:r w:rsidR="00A45EB3">
        <w:rPr>
          <w:rFonts w:ascii="Times New Roman" w:hAnsi="Times New Roman" w:cs="Times New Roman"/>
          <w:bCs/>
          <w:i/>
          <w:iCs/>
          <w:lang w:bidi="es-ES"/>
        </w:rPr>
        <w:t>estado de los activos</w:t>
      </w:r>
      <w:r w:rsidRPr="00B82992">
        <w:rPr>
          <w:rFonts w:ascii="Times New Roman" w:hAnsi="Times New Roman" w:cs="Times New Roman"/>
          <w:bCs/>
          <w:i/>
          <w:iCs/>
          <w:lang w:bidi="es-ES"/>
        </w:rPr>
        <w:t>].</w:t>
      </w:r>
    </w:p>
    <w:p w14:paraId="5479057A" w14:textId="6312374E"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t xml:space="preserve">El Contratista llevará a cabo varios tipos de estudios para evaluar el estado de los Activos </w:t>
      </w:r>
      <w:r w:rsidR="00B82992">
        <w:rPr>
          <w:rFonts w:ascii="Times New Roman" w:hAnsi="Times New Roman" w:cs="Times New Roman"/>
          <w:bCs/>
          <w:lang w:bidi="es-ES"/>
        </w:rPr>
        <w:t>V</w:t>
      </w:r>
      <w:r w:rsidRPr="00B82992">
        <w:rPr>
          <w:rFonts w:ascii="Times New Roman" w:hAnsi="Times New Roman" w:cs="Times New Roman"/>
          <w:bCs/>
          <w:lang w:bidi="es-ES"/>
        </w:rPr>
        <w:t xml:space="preserve">iales incluidos en el contrato. </w:t>
      </w:r>
      <w:r w:rsidR="004628F7">
        <w:rPr>
          <w:rFonts w:ascii="Times New Roman" w:hAnsi="Times New Roman" w:cs="Times New Roman"/>
          <w:bCs/>
          <w:lang w:bidi="es-ES"/>
        </w:rPr>
        <w:t>Los levantamientos</w:t>
      </w:r>
      <w:r w:rsidRPr="00B82992">
        <w:rPr>
          <w:rFonts w:ascii="Times New Roman" w:hAnsi="Times New Roman" w:cs="Times New Roman"/>
          <w:bCs/>
          <w:lang w:bidi="es-ES"/>
        </w:rPr>
        <w:t xml:space="preserve"> cubrirán en particular</w:t>
      </w:r>
    </w:p>
    <w:p w14:paraId="41D40D89" w14:textId="4B3BF4B7" w:rsidR="00035DB6" w:rsidRPr="00B82992" w:rsidRDefault="00035DB6" w:rsidP="00F012DB">
      <w:pPr>
        <w:pStyle w:val="ListParagraph"/>
        <w:numPr>
          <w:ilvl w:val="0"/>
          <w:numId w:val="62"/>
        </w:numPr>
        <w:spacing w:before="120" w:after="120"/>
        <w:ind w:left="714" w:hanging="357"/>
        <w:contextualSpacing w:val="0"/>
        <w:rPr>
          <w:bCs/>
        </w:rPr>
      </w:pPr>
      <w:r w:rsidRPr="00B82992">
        <w:rPr>
          <w:bCs/>
        </w:rPr>
        <w:t>Estado del pavimento</w:t>
      </w:r>
    </w:p>
    <w:p w14:paraId="7F18100A" w14:textId="1753A62F" w:rsidR="00035DB6" w:rsidRPr="00B82992" w:rsidRDefault="00035DB6" w:rsidP="00F012DB">
      <w:pPr>
        <w:pStyle w:val="ListParagraph"/>
        <w:numPr>
          <w:ilvl w:val="0"/>
          <w:numId w:val="62"/>
        </w:numPr>
        <w:spacing w:before="120" w:after="120"/>
        <w:ind w:left="714" w:hanging="357"/>
        <w:contextualSpacing w:val="0"/>
        <w:rPr>
          <w:bCs/>
        </w:rPr>
      </w:pPr>
      <w:r w:rsidRPr="00B82992">
        <w:rPr>
          <w:bCs/>
        </w:rPr>
        <w:t>Estado del mobiliario vial</w:t>
      </w:r>
    </w:p>
    <w:p w14:paraId="592C5694" w14:textId="0132494E" w:rsidR="00035DB6" w:rsidRPr="00B82992" w:rsidRDefault="00035DB6" w:rsidP="00F012DB">
      <w:pPr>
        <w:pStyle w:val="ListParagraph"/>
        <w:numPr>
          <w:ilvl w:val="0"/>
          <w:numId w:val="62"/>
        </w:numPr>
        <w:spacing w:before="120" w:after="120"/>
        <w:ind w:left="714" w:hanging="357"/>
        <w:contextualSpacing w:val="0"/>
        <w:rPr>
          <w:bCs/>
        </w:rPr>
      </w:pPr>
      <w:r w:rsidRPr="00B82992">
        <w:rPr>
          <w:bCs/>
        </w:rPr>
        <w:t xml:space="preserve">Condición de </w:t>
      </w:r>
      <w:r w:rsidR="00A45EB3">
        <w:rPr>
          <w:bCs/>
        </w:rPr>
        <w:t xml:space="preserve">las </w:t>
      </w:r>
      <w:r w:rsidRPr="00B82992">
        <w:rPr>
          <w:bCs/>
        </w:rPr>
        <w:t>grandes estructuras</w:t>
      </w:r>
    </w:p>
    <w:p w14:paraId="15024ADA" w14:textId="3834E82E"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t xml:space="preserve">El Contratista registrará los resultados de </w:t>
      </w:r>
      <w:r w:rsidR="004628F7">
        <w:rPr>
          <w:rFonts w:ascii="Times New Roman" w:hAnsi="Times New Roman" w:cs="Times New Roman"/>
          <w:bCs/>
          <w:lang w:bidi="es-ES"/>
        </w:rPr>
        <w:t>los levantamientos</w:t>
      </w:r>
      <w:r w:rsidRPr="00B82992">
        <w:rPr>
          <w:rFonts w:ascii="Times New Roman" w:hAnsi="Times New Roman" w:cs="Times New Roman"/>
          <w:bCs/>
          <w:lang w:bidi="es-ES"/>
        </w:rPr>
        <w:t xml:space="preserve"> en una </w:t>
      </w:r>
      <w:r w:rsidRPr="00B82992">
        <w:rPr>
          <w:rFonts w:ascii="Times New Roman" w:hAnsi="Times New Roman" w:cs="Times New Roman"/>
          <w:b/>
          <w:lang w:bidi="es-ES"/>
        </w:rPr>
        <w:t>base de datos electrónica</w:t>
      </w:r>
      <w:r w:rsidRPr="00B82992">
        <w:rPr>
          <w:rFonts w:ascii="Times New Roman" w:hAnsi="Times New Roman" w:cs="Times New Roman"/>
          <w:bCs/>
          <w:lang w:bidi="es-ES"/>
        </w:rPr>
        <w:t xml:space="preserve"> y reportará el Inventario </w:t>
      </w:r>
      <w:r w:rsidR="00B82992">
        <w:rPr>
          <w:rFonts w:ascii="Times New Roman" w:hAnsi="Times New Roman" w:cs="Times New Roman"/>
          <w:bCs/>
          <w:lang w:bidi="es-ES"/>
        </w:rPr>
        <w:t xml:space="preserve">de Activos Viales y el Informe de </w:t>
      </w:r>
      <w:r w:rsidR="00E1413D">
        <w:rPr>
          <w:rFonts w:ascii="Times New Roman" w:hAnsi="Times New Roman" w:cs="Times New Roman"/>
          <w:bCs/>
          <w:lang w:bidi="es-ES"/>
        </w:rPr>
        <w:t>estado</w:t>
      </w:r>
      <w:r w:rsidR="00B82992">
        <w:rPr>
          <w:rFonts w:ascii="Times New Roman" w:hAnsi="Times New Roman" w:cs="Times New Roman"/>
          <w:bCs/>
          <w:lang w:bidi="es-ES"/>
        </w:rPr>
        <w:t xml:space="preserve"> </w:t>
      </w:r>
      <w:r w:rsidRPr="00B82992">
        <w:rPr>
          <w:rFonts w:ascii="Times New Roman" w:hAnsi="Times New Roman" w:cs="Times New Roman"/>
          <w:bCs/>
          <w:lang w:bidi="es-ES"/>
        </w:rPr>
        <w:t>en</w:t>
      </w:r>
    </w:p>
    <w:p w14:paraId="13FE53EE" w14:textId="60BBF70A" w:rsidR="00035DB6" w:rsidRPr="00B82992" w:rsidRDefault="00B82992" w:rsidP="00F012DB">
      <w:pPr>
        <w:pStyle w:val="ListParagraph"/>
        <w:numPr>
          <w:ilvl w:val="0"/>
          <w:numId w:val="63"/>
        </w:numPr>
        <w:spacing w:before="120" w:after="120"/>
        <w:ind w:left="714" w:hanging="357"/>
        <w:contextualSpacing w:val="0"/>
        <w:rPr>
          <w:bCs/>
        </w:rPr>
      </w:pPr>
      <w:r>
        <w:rPr>
          <w:b/>
        </w:rPr>
        <w:t xml:space="preserve">un </w:t>
      </w:r>
      <w:r w:rsidR="00035DB6" w:rsidRPr="00B82992">
        <w:rPr>
          <w:b/>
        </w:rPr>
        <w:t xml:space="preserve">Inventario Inicial de Activos Viales y un Informe de </w:t>
      </w:r>
      <w:r w:rsidR="00E1413D">
        <w:rPr>
          <w:b/>
        </w:rPr>
        <w:t>estado</w:t>
      </w:r>
      <w:r w:rsidR="00035DB6" w:rsidRPr="00B82992">
        <w:rPr>
          <w:bCs/>
        </w:rPr>
        <w:t xml:space="preserve">, que se presentará dentro de ……………… </w:t>
      </w:r>
      <w:r w:rsidR="00035DB6" w:rsidRPr="00B82992">
        <w:rPr>
          <w:bCs/>
          <w:i/>
          <w:iCs/>
        </w:rPr>
        <w:t>[inserte el número de días, recomendado entre 90 y 120 días]</w:t>
      </w:r>
      <w:r w:rsidR="00035DB6" w:rsidRPr="00B82992">
        <w:rPr>
          <w:bCs/>
        </w:rPr>
        <w:t xml:space="preserve"> ………………… después de la Fecha de Inicio; y</w:t>
      </w:r>
    </w:p>
    <w:p w14:paraId="1EE696EC" w14:textId="10B90AF4" w:rsidR="00035DB6" w:rsidRPr="00B82992" w:rsidRDefault="00035DB6" w:rsidP="00F012DB">
      <w:pPr>
        <w:pStyle w:val="ListParagraph"/>
        <w:numPr>
          <w:ilvl w:val="0"/>
          <w:numId w:val="63"/>
        </w:numPr>
        <w:spacing w:before="120" w:after="120"/>
        <w:ind w:left="714" w:hanging="357"/>
        <w:contextualSpacing w:val="0"/>
        <w:rPr>
          <w:bCs/>
        </w:rPr>
      </w:pPr>
      <w:r w:rsidRPr="00B82992">
        <w:rPr>
          <w:b/>
        </w:rPr>
        <w:t>Inventario</w:t>
      </w:r>
      <w:r w:rsidR="00B82992">
        <w:rPr>
          <w:b/>
        </w:rPr>
        <w:t>s</w:t>
      </w:r>
      <w:r w:rsidRPr="00B82992">
        <w:rPr>
          <w:b/>
        </w:rPr>
        <w:t xml:space="preserve"> </w:t>
      </w:r>
      <w:r w:rsidR="00B82992">
        <w:rPr>
          <w:b/>
        </w:rPr>
        <w:t>A</w:t>
      </w:r>
      <w:r w:rsidRPr="00B82992">
        <w:rPr>
          <w:b/>
        </w:rPr>
        <w:t>ctualizado</w:t>
      </w:r>
      <w:r w:rsidR="00E1413D">
        <w:rPr>
          <w:b/>
        </w:rPr>
        <w:t>s</w:t>
      </w:r>
      <w:r w:rsidRPr="00B82992">
        <w:rPr>
          <w:b/>
        </w:rPr>
        <w:t xml:space="preserve"> de los </w:t>
      </w:r>
      <w:r w:rsidR="00B82992" w:rsidRPr="00B82992">
        <w:rPr>
          <w:b/>
        </w:rPr>
        <w:t>Activos Viales</w:t>
      </w:r>
      <w:r w:rsidRPr="00B82992">
        <w:rPr>
          <w:b/>
        </w:rPr>
        <w:t xml:space="preserve"> y </w:t>
      </w:r>
      <w:r w:rsidR="00E1413D">
        <w:rPr>
          <w:b/>
        </w:rPr>
        <w:t xml:space="preserve">de </w:t>
      </w:r>
      <w:r w:rsidRPr="00B82992">
        <w:rPr>
          <w:b/>
        </w:rPr>
        <w:t xml:space="preserve">los </w:t>
      </w:r>
      <w:r w:rsidR="00B82992" w:rsidRPr="00B82992">
        <w:rPr>
          <w:b/>
        </w:rPr>
        <w:t>I</w:t>
      </w:r>
      <w:r w:rsidRPr="00B82992">
        <w:rPr>
          <w:b/>
        </w:rPr>
        <w:t xml:space="preserve">nformes de </w:t>
      </w:r>
      <w:r w:rsidR="00E1413D">
        <w:rPr>
          <w:b/>
        </w:rPr>
        <w:t>estado</w:t>
      </w:r>
      <w:r w:rsidRPr="00B82992">
        <w:rPr>
          <w:bCs/>
        </w:rPr>
        <w:t>, que se presentarán cada …………………………… [</w:t>
      </w:r>
      <w:r w:rsidRPr="00B82992">
        <w:rPr>
          <w:bCs/>
          <w:i/>
          <w:iCs/>
        </w:rPr>
        <w:t>insertar la periodicidad de los informes actualizados, se recomiendan cada 24 meses]</w:t>
      </w:r>
      <w:r w:rsidRPr="00B82992">
        <w:rPr>
          <w:bCs/>
        </w:rPr>
        <w:t xml:space="preserve"> ………………… después del</w:t>
      </w:r>
      <w:r w:rsidR="00E1413D">
        <w:rPr>
          <w:bCs/>
        </w:rPr>
        <w:t xml:space="preserve"> plazo para la entrega</w:t>
      </w:r>
      <w:r w:rsidRPr="00B82992">
        <w:rPr>
          <w:bCs/>
        </w:rPr>
        <w:t xml:space="preserve"> del Inventario Inicial </w:t>
      </w:r>
      <w:r w:rsidR="00B82992">
        <w:rPr>
          <w:bCs/>
        </w:rPr>
        <w:t>de Activos Viales</w:t>
      </w:r>
      <w:r w:rsidRPr="00B82992">
        <w:rPr>
          <w:bCs/>
        </w:rPr>
        <w:t xml:space="preserve"> y del Informe </w:t>
      </w:r>
      <w:r w:rsidR="00E1413D">
        <w:rPr>
          <w:bCs/>
        </w:rPr>
        <w:t xml:space="preserve">Inicial </w:t>
      </w:r>
      <w:r w:rsidRPr="00B82992">
        <w:rPr>
          <w:bCs/>
        </w:rPr>
        <w:t xml:space="preserve">de </w:t>
      </w:r>
      <w:r w:rsidR="00E1413D">
        <w:rPr>
          <w:bCs/>
        </w:rPr>
        <w:t>estado</w:t>
      </w:r>
      <w:r w:rsidRPr="00B82992">
        <w:rPr>
          <w:bCs/>
        </w:rPr>
        <w:t xml:space="preserve">. Los informes actualizados se basarán en nuevos datos de </w:t>
      </w:r>
      <w:r w:rsidR="00E1413D">
        <w:rPr>
          <w:bCs/>
        </w:rPr>
        <w:t>levantamientos</w:t>
      </w:r>
      <w:r w:rsidRPr="00B82992">
        <w:rPr>
          <w:bCs/>
        </w:rPr>
        <w:t xml:space="preserve"> recopilados por el Contratista dentro de los 120 días anteriores a</w:t>
      </w:r>
      <w:r w:rsidR="00E1413D">
        <w:rPr>
          <w:bCs/>
        </w:rPr>
        <w:t>l</w:t>
      </w:r>
      <w:r w:rsidRPr="00B82992">
        <w:rPr>
          <w:bCs/>
        </w:rPr>
        <w:t xml:space="preserve"> </w:t>
      </w:r>
      <w:r w:rsidR="00E1413D">
        <w:rPr>
          <w:bCs/>
        </w:rPr>
        <w:t>plazo</w:t>
      </w:r>
      <w:r w:rsidRPr="00B82992">
        <w:rPr>
          <w:bCs/>
        </w:rPr>
        <w:t xml:space="preserve"> de </w:t>
      </w:r>
      <w:r w:rsidR="00E1413D">
        <w:rPr>
          <w:bCs/>
        </w:rPr>
        <w:t xml:space="preserve">entrega </w:t>
      </w:r>
      <w:r w:rsidRPr="00B82992">
        <w:rPr>
          <w:bCs/>
        </w:rPr>
        <w:t>de los informes actualizados.</w:t>
      </w:r>
    </w:p>
    <w:p w14:paraId="0F389DD3" w14:textId="002CD967"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lastRenderedPageBreak/>
        <w:t xml:space="preserve">La información recopilada por el Contratista durante esos </w:t>
      </w:r>
      <w:r w:rsidR="00E1413D">
        <w:rPr>
          <w:rFonts w:ascii="Times New Roman" w:hAnsi="Times New Roman" w:cs="Times New Roman"/>
          <w:bCs/>
          <w:lang w:bidi="es-ES"/>
        </w:rPr>
        <w:t xml:space="preserve">levantamientos </w:t>
      </w:r>
      <w:r w:rsidRPr="00B82992">
        <w:rPr>
          <w:rFonts w:ascii="Times New Roman" w:hAnsi="Times New Roman" w:cs="Times New Roman"/>
          <w:bCs/>
          <w:lang w:bidi="es-ES"/>
        </w:rPr>
        <w:t xml:space="preserve">se utilizará tanto para los propios fines del Contratista como para la actualización continua de los datos utilizados por el Contratante </w:t>
      </w:r>
      <w:r w:rsidR="00E1413D">
        <w:rPr>
          <w:rFonts w:ascii="Times New Roman" w:hAnsi="Times New Roman" w:cs="Times New Roman"/>
          <w:bCs/>
          <w:lang w:bidi="es-ES"/>
        </w:rPr>
        <w:t>en</w:t>
      </w:r>
      <w:r w:rsidRPr="00B82992">
        <w:rPr>
          <w:rFonts w:ascii="Times New Roman" w:hAnsi="Times New Roman" w:cs="Times New Roman"/>
          <w:bCs/>
          <w:lang w:bidi="es-ES"/>
        </w:rPr>
        <w:t xml:space="preserve"> su Sistema de Gestión de Activos Vial (RAMS).</w:t>
      </w:r>
    </w:p>
    <w:p w14:paraId="0A0B6313" w14:textId="20B66235" w:rsidR="00035DB6" w:rsidRPr="00B82992" w:rsidRDefault="00035DB6" w:rsidP="00F92EC8">
      <w:pPr>
        <w:spacing w:before="120" w:after="120"/>
        <w:jc w:val="both"/>
        <w:rPr>
          <w:rFonts w:ascii="Times New Roman" w:hAnsi="Times New Roman" w:cs="Times New Roman"/>
          <w:bCs/>
          <w:lang w:bidi="es-ES"/>
        </w:rPr>
      </w:pPr>
      <w:r w:rsidRPr="0092091A">
        <w:rPr>
          <w:rFonts w:ascii="Times New Roman" w:hAnsi="Times New Roman" w:cs="Times New Roman"/>
          <w:b/>
          <w:lang w:bidi="es-ES"/>
        </w:rPr>
        <w:t>Base de datos electrónica de inventario de activos viales</w:t>
      </w:r>
      <w:r w:rsidRPr="00B82992">
        <w:rPr>
          <w:rFonts w:ascii="Times New Roman" w:hAnsi="Times New Roman" w:cs="Times New Roman"/>
          <w:bCs/>
          <w:lang w:bidi="es-ES"/>
        </w:rPr>
        <w:t xml:space="preserve">: </w:t>
      </w:r>
      <w:r w:rsidR="00E1413D">
        <w:rPr>
          <w:rFonts w:ascii="Times New Roman" w:hAnsi="Times New Roman" w:cs="Times New Roman"/>
          <w:bCs/>
          <w:lang w:bidi="es-ES"/>
        </w:rPr>
        <w:t>E</w:t>
      </w:r>
      <w:r w:rsidR="004A230F" w:rsidRPr="00B82992">
        <w:rPr>
          <w:rFonts w:ascii="Times New Roman" w:hAnsi="Times New Roman" w:cs="Times New Roman"/>
          <w:bCs/>
          <w:lang w:bidi="es-ES"/>
        </w:rPr>
        <w:t>l Contratista</w:t>
      </w:r>
      <w:r w:rsidRPr="00B82992">
        <w:rPr>
          <w:rFonts w:ascii="Times New Roman" w:hAnsi="Times New Roman" w:cs="Times New Roman"/>
          <w:bCs/>
          <w:lang w:bidi="es-ES"/>
        </w:rPr>
        <w:t xml:space="preserve"> registrará la información recopilada durante l</w:t>
      </w:r>
      <w:r w:rsidR="00E1413D">
        <w:rPr>
          <w:rFonts w:ascii="Times New Roman" w:hAnsi="Times New Roman" w:cs="Times New Roman"/>
          <w:bCs/>
          <w:lang w:bidi="es-ES"/>
        </w:rPr>
        <w:t>o</w:t>
      </w:r>
      <w:r w:rsidRPr="00B82992">
        <w:rPr>
          <w:rFonts w:ascii="Times New Roman" w:hAnsi="Times New Roman" w:cs="Times New Roman"/>
          <w:bCs/>
          <w:lang w:bidi="es-ES"/>
        </w:rPr>
        <w:t>s divers</w:t>
      </w:r>
      <w:r w:rsidR="00E1413D">
        <w:rPr>
          <w:rFonts w:ascii="Times New Roman" w:hAnsi="Times New Roman" w:cs="Times New Roman"/>
          <w:bCs/>
          <w:lang w:bidi="es-ES"/>
        </w:rPr>
        <w:t>o</w:t>
      </w:r>
      <w:r w:rsidRPr="00B82992">
        <w:rPr>
          <w:rFonts w:ascii="Times New Roman" w:hAnsi="Times New Roman" w:cs="Times New Roman"/>
          <w:bCs/>
          <w:lang w:bidi="es-ES"/>
        </w:rPr>
        <w:t xml:space="preserve">s </w:t>
      </w:r>
      <w:r w:rsidR="00E1413D">
        <w:rPr>
          <w:rFonts w:ascii="Times New Roman" w:hAnsi="Times New Roman" w:cs="Times New Roman"/>
          <w:bCs/>
          <w:lang w:bidi="es-ES"/>
        </w:rPr>
        <w:t>levantamientos</w:t>
      </w:r>
      <w:r w:rsidRPr="00B82992">
        <w:rPr>
          <w:rFonts w:ascii="Times New Roman" w:hAnsi="Times New Roman" w:cs="Times New Roman"/>
          <w:bCs/>
          <w:lang w:bidi="es-ES"/>
        </w:rPr>
        <w:t xml:space="preserve"> (y otra información, que puede ser proporcionada por el </w:t>
      </w:r>
      <w:r w:rsidR="00FC32D9" w:rsidRPr="00B82992">
        <w:rPr>
          <w:rFonts w:ascii="Times New Roman" w:hAnsi="Times New Roman" w:cs="Times New Roman"/>
          <w:bCs/>
          <w:lang w:bidi="es-ES"/>
        </w:rPr>
        <w:t>Contratante</w:t>
      </w:r>
      <w:r w:rsidRPr="00B82992">
        <w:rPr>
          <w:rFonts w:ascii="Times New Roman" w:hAnsi="Times New Roman" w:cs="Times New Roman"/>
          <w:bCs/>
          <w:lang w:bidi="es-ES"/>
        </w:rPr>
        <w:t xml:space="preserve"> o por terceros) en una base de datos electrónica de inventario de activos viales. Con el fin de garantizar la compatibilidad de la base de datos electrónica con el Sistema de gestión de activos viales </w:t>
      </w:r>
      <w:r w:rsidR="00E1413D">
        <w:rPr>
          <w:rFonts w:ascii="Times New Roman" w:hAnsi="Times New Roman" w:cs="Times New Roman"/>
          <w:bCs/>
          <w:lang w:bidi="es-ES"/>
        </w:rPr>
        <w:t xml:space="preserve">(RAMS) </w:t>
      </w:r>
      <w:r w:rsidRPr="00B82992">
        <w:rPr>
          <w:rFonts w:ascii="Times New Roman" w:hAnsi="Times New Roman" w:cs="Times New Roman"/>
          <w:bCs/>
          <w:lang w:bidi="es-ES"/>
        </w:rPr>
        <w:t xml:space="preserve">del </w:t>
      </w:r>
      <w:r w:rsidR="00FC32D9" w:rsidRPr="00B82992">
        <w:rPr>
          <w:rFonts w:ascii="Times New Roman" w:hAnsi="Times New Roman" w:cs="Times New Roman"/>
          <w:bCs/>
          <w:lang w:bidi="es-ES"/>
        </w:rPr>
        <w:t>Contratante</w:t>
      </w:r>
      <w:r w:rsidRPr="00B82992">
        <w:rPr>
          <w:rFonts w:ascii="Times New Roman" w:hAnsi="Times New Roman" w:cs="Times New Roman"/>
          <w:bCs/>
          <w:lang w:bidi="es-ES"/>
        </w:rPr>
        <w:t>, el Con</w:t>
      </w:r>
      <w:r w:rsidR="0092091A">
        <w:rPr>
          <w:rFonts w:ascii="Times New Roman" w:hAnsi="Times New Roman" w:cs="Times New Roman"/>
          <w:bCs/>
          <w:lang w:bidi="es-ES"/>
        </w:rPr>
        <w:t>tratista</w:t>
      </w:r>
      <w:r w:rsidRPr="00B82992">
        <w:rPr>
          <w:rFonts w:ascii="Times New Roman" w:hAnsi="Times New Roman" w:cs="Times New Roman"/>
          <w:bCs/>
          <w:lang w:bidi="es-ES"/>
        </w:rPr>
        <w:t xml:space="preserve"> propondrá el formato electrónico específico de la base de datos para su aprobación por parte del Gerente de Proyecto. Si el Gerente de Proyecto no estipula un formato específico, el Contratista utilizará una base de datos en línea a la que el Gerente de Proyecto puede acceder en tiempo real.</w:t>
      </w:r>
    </w:p>
    <w:p w14:paraId="71E484F3" w14:textId="0FE2525D"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t xml:space="preserve">El Contratista también proporcionará copias impresas de la información de la base de datos al Gerente del Proyecto según </w:t>
      </w:r>
      <w:r w:rsidR="00E1413D">
        <w:rPr>
          <w:rFonts w:ascii="Times New Roman" w:hAnsi="Times New Roman" w:cs="Times New Roman"/>
          <w:bCs/>
          <w:lang w:bidi="es-ES"/>
        </w:rPr>
        <w:t xml:space="preserve">éste </w:t>
      </w:r>
      <w:r w:rsidRPr="00B82992">
        <w:rPr>
          <w:rFonts w:ascii="Times New Roman" w:hAnsi="Times New Roman" w:cs="Times New Roman"/>
          <w:bCs/>
          <w:lang w:bidi="es-ES"/>
        </w:rPr>
        <w:t xml:space="preserve">lo solicite razonablemente. Si así se solicita, </w:t>
      </w:r>
      <w:r w:rsidR="004A230F" w:rsidRPr="00B82992">
        <w:rPr>
          <w:rFonts w:ascii="Times New Roman" w:hAnsi="Times New Roman" w:cs="Times New Roman"/>
          <w:bCs/>
          <w:lang w:bidi="es-ES"/>
        </w:rPr>
        <w:t>el Contratista</w:t>
      </w:r>
      <w:r w:rsidRPr="00B82992">
        <w:rPr>
          <w:rFonts w:ascii="Times New Roman" w:hAnsi="Times New Roman" w:cs="Times New Roman"/>
          <w:bCs/>
          <w:lang w:bidi="es-ES"/>
        </w:rPr>
        <w:t xml:space="preserve"> se pondrá en contacto con el </w:t>
      </w:r>
      <w:r w:rsidR="0092091A">
        <w:rPr>
          <w:rFonts w:ascii="Times New Roman" w:hAnsi="Times New Roman" w:cs="Times New Roman"/>
          <w:bCs/>
          <w:lang w:bidi="es-ES"/>
        </w:rPr>
        <w:t>Gerente de Proyecto</w:t>
      </w:r>
      <w:r w:rsidRPr="00B82992">
        <w:rPr>
          <w:rFonts w:ascii="Times New Roman" w:hAnsi="Times New Roman" w:cs="Times New Roman"/>
          <w:bCs/>
          <w:lang w:bidi="es-ES"/>
        </w:rPr>
        <w:t xml:space="preserve"> y organizará la entrega de copias impresas.</w:t>
      </w:r>
    </w:p>
    <w:p w14:paraId="66CD4F31" w14:textId="793CDEEB"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t xml:space="preserve">La base de datos electrónica del inventario de activos viales incluirá datos de activos y datos de condición verificados por </w:t>
      </w:r>
      <w:r w:rsidR="004A230F" w:rsidRPr="00B82992">
        <w:rPr>
          <w:rFonts w:ascii="Times New Roman" w:hAnsi="Times New Roman" w:cs="Times New Roman"/>
          <w:bCs/>
          <w:lang w:bidi="es-ES"/>
        </w:rPr>
        <w:t>el Contratista</w:t>
      </w:r>
      <w:r w:rsidRPr="00B82992">
        <w:rPr>
          <w:rFonts w:ascii="Times New Roman" w:hAnsi="Times New Roman" w:cs="Times New Roman"/>
          <w:bCs/>
          <w:lang w:bidi="es-ES"/>
        </w:rPr>
        <w:t>, que cubran lo siguiente:</w:t>
      </w:r>
    </w:p>
    <w:p w14:paraId="6D6400CF" w14:textId="3ED5A274" w:rsidR="00035DB6" w:rsidRPr="0092091A" w:rsidRDefault="00035DB6" w:rsidP="00F012DB">
      <w:pPr>
        <w:pStyle w:val="ListParagraph"/>
        <w:numPr>
          <w:ilvl w:val="0"/>
          <w:numId w:val="64"/>
        </w:numPr>
        <w:spacing w:before="120" w:after="120"/>
        <w:ind w:left="714" w:hanging="357"/>
        <w:contextualSpacing w:val="0"/>
        <w:rPr>
          <w:bCs/>
        </w:rPr>
      </w:pPr>
      <w:r w:rsidRPr="0092091A">
        <w:rPr>
          <w:bCs/>
        </w:rPr>
        <w:t xml:space="preserve">Pavimentos, incluidos los </w:t>
      </w:r>
      <w:r w:rsidR="00B82992" w:rsidRPr="0092091A">
        <w:rPr>
          <w:bCs/>
        </w:rPr>
        <w:t>hombro</w:t>
      </w:r>
      <w:r w:rsidR="00E1413D">
        <w:rPr>
          <w:bCs/>
        </w:rPr>
        <w:t>s</w:t>
      </w:r>
      <w:r w:rsidRPr="0092091A">
        <w:rPr>
          <w:bCs/>
        </w:rPr>
        <w:t xml:space="preserve"> </w:t>
      </w:r>
      <w:r w:rsidR="00E1413D">
        <w:rPr>
          <w:bCs/>
        </w:rPr>
        <w:t xml:space="preserve">y los </w:t>
      </w:r>
      <w:r w:rsidRPr="0092091A">
        <w:rPr>
          <w:bCs/>
        </w:rPr>
        <w:t>carril</w:t>
      </w:r>
      <w:r w:rsidR="00E1413D">
        <w:rPr>
          <w:bCs/>
        </w:rPr>
        <w:t>es</w:t>
      </w:r>
      <w:r w:rsidRPr="0092091A">
        <w:rPr>
          <w:bCs/>
        </w:rPr>
        <w:t xml:space="preserve"> de emergencia</w:t>
      </w:r>
    </w:p>
    <w:p w14:paraId="308008A0" w14:textId="03843784" w:rsidR="00035DB6" w:rsidRPr="0092091A" w:rsidRDefault="00035DB6" w:rsidP="00F012DB">
      <w:pPr>
        <w:pStyle w:val="ListParagraph"/>
        <w:numPr>
          <w:ilvl w:val="0"/>
          <w:numId w:val="64"/>
        </w:numPr>
        <w:spacing w:before="120" w:after="120"/>
        <w:ind w:left="714" w:hanging="357"/>
        <w:contextualSpacing w:val="0"/>
        <w:rPr>
          <w:bCs/>
        </w:rPr>
      </w:pPr>
      <w:r w:rsidRPr="0092091A">
        <w:rPr>
          <w:bCs/>
        </w:rPr>
        <w:t>Taludes, terraplenes y cortes</w:t>
      </w:r>
    </w:p>
    <w:p w14:paraId="3AD7ACAE" w14:textId="51E66F38" w:rsidR="00035DB6" w:rsidRPr="0092091A" w:rsidRDefault="00035DB6" w:rsidP="00F012DB">
      <w:pPr>
        <w:pStyle w:val="ListParagraph"/>
        <w:numPr>
          <w:ilvl w:val="0"/>
          <w:numId w:val="64"/>
        </w:numPr>
        <w:spacing w:before="120" w:after="120"/>
        <w:ind w:left="714" w:hanging="357"/>
        <w:contextualSpacing w:val="0"/>
        <w:rPr>
          <w:bCs/>
        </w:rPr>
      </w:pPr>
      <w:r w:rsidRPr="0092091A">
        <w:rPr>
          <w:bCs/>
        </w:rPr>
        <w:t xml:space="preserve">Instalaciones de drenaje, alcantarillas, </w:t>
      </w:r>
      <w:r w:rsidR="00E1413D">
        <w:rPr>
          <w:bCs/>
        </w:rPr>
        <w:t>zanjas</w:t>
      </w:r>
      <w:r w:rsidRPr="0092091A">
        <w:rPr>
          <w:bCs/>
        </w:rPr>
        <w:t xml:space="preserve"> revestid</w:t>
      </w:r>
      <w:r w:rsidR="00544F8C">
        <w:rPr>
          <w:bCs/>
        </w:rPr>
        <w:t>a</w:t>
      </w:r>
      <w:r w:rsidRPr="0092091A">
        <w:rPr>
          <w:bCs/>
        </w:rPr>
        <w:t>s, sumideros, etc.</w:t>
      </w:r>
    </w:p>
    <w:p w14:paraId="7F085EC8" w14:textId="688E7F5C" w:rsidR="00035DB6" w:rsidRPr="0092091A" w:rsidRDefault="00035DB6" w:rsidP="00F012DB">
      <w:pPr>
        <w:pStyle w:val="ListParagraph"/>
        <w:numPr>
          <w:ilvl w:val="0"/>
          <w:numId w:val="64"/>
        </w:numPr>
        <w:spacing w:before="120" w:after="120"/>
        <w:ind w:left="714" w:hanging="357"/>
        <w:contextualSpacing w:val="0"/>
        <w:rPr>
          <w:bCs/>
        </w:rPr>
      </w:pPr>
      <w:r w:rsidRPr="0092091A">
        <w:rPr>
          <w:bCs/>
        </w:rPr>
        <w:t>Letreros, semáforos e iluminación instalados</w:t>
      </w:r>
    </w:p>
    <w:p w14:paraId="7F291B1C" w14:textId="05F5BC3D" w:rsidR="00035DB6" w:rsidRPr="0092091A" w:rsidRDefault="00035DB6" w:rsidP="00F012DB">
      <w:pPr>
        <w:pStyle w:val="ListParagraph"/>
        <w:numPr>
          <w:ilvl w:val="0"/>
          <w:numId w:val="64"/>
        </w:numPr>
        <w:spacing w:before="120" w:after="120"/>
        <w:ind w:left="714" w:hanging="357"/>
        <w:contextualSpacing w:val="0"/>
        <w:rPr>
          <w:bCs/>
        </w:rPr>
      </w:pPr>
      <w:r w:rsidRPr="0092091A">
        <w:rPr>
          <w:bCs/>
        </w:rPr>
        <w:t>Marc</w:t>
      </w:r>
      <w:r w:rsidR="0092091A" w:rsidRPr="0092091A">
        <w:rPr>
          <w:bCs/>
        </w:rPr>
        <w:t>ación</w:t>
      </w:r>
      <w:r w:rsidRPr="0092091A">
        <w:rPr>
          <w:bCs/>
        </w:rPr>
        <w:t xml:space="preserve"> </w:t>
      </w:r>
      <w:r w:rsidR="000852EF">
        <w:rPr>
          <w:bCs/>
        </w:rPr>
        <w:t xml:space="preserve">horizontal </w:t>
      </w:r>
      <w:r w:rsidR="0092091A" w:rsidRPr="0092091A">
        <w:rPr>
          <w:bCs/>
        </w:rPr>
        <w:t>de</w:t>
      </w:r>
      <w:r w:rsidRPr="0092091A">
        <w:rPr>
          <w:bCs/>
        </w:rPr>
        <w:t>l pavimento</w:t>
      </w:r>
    </w:p>
    <w:p w14:paraId="6701F622" w14:textId="0741678E" w:rsidR="00035DB6" w:rsidRPr="0092091A" w:rsidRDefault="00035DB6" w:rsidP="00F012DB">
      <w:pPr>
        <w:pStyle w:val="ListParagraph"/>
        <w:numPr>
          <w:ilvl w:val="0"/>
          <w:numId w:val="64"/>
        </w:numPr>
        <w:spacing w:before="120" w:after="120"/>
        <w:ind w:left="714" w:hanging="357"/>
        <w:contextualSpacing w:val="0"/>
        <w:rPr>
          <w:bCs/>
        </w:rPr>
      </w:pPr>
      <w:r w:rsidRPr="0092091A">
        <w:rPr>
          <w:bCs/>
        </w:rPr>
        <w:t>Puentes y Estructuras Mayores</w:t>
      </w:r>
    </w:p>
    <w:p w14:paraId="514C6505" w14:textId="2206D8F8" w:rsidR="00035DB6" w:rsidRPr="0092091A" w:rsidRDefault="0092091A" w:rsidP="00F012DB">
      <w:pPr>
        <w:pStyle w:val="ListParagraph"/>
        <w:numPr>
          <w:ilvl w:val="0"/>
          <w:numId w:val="64"/>
        </w:numPr>
        <w:spacing w:before="120" w:after="120"/>
        <w:ind w:left="714" w:hanging="357"/>
        <w:contextualSpacing w:val="0"/>
        <w:rPr>
          <w:bCs/>
        </w:rPr>
      </w:pPr>
      <w:r>
        <w:rPr>
          <w:bCs/>
        </w:rPr>
        <w:t xml:space="preserve">Todo el mobiliario vial </w:t>
      </w:r>
      <w:r w:rsidR="00035DB6" w:rsidRPr="0092091A">
        <w:rPr>
          <w:bCs/>
        </w:rPr>
        <w:t>(</w:t>
      </w:r>
      <w:r w:rsidR="000852EF">
        <w:rPr>
          <w:bCs/>
        </w:rPr>
        <w:t>tales como</w:t>
      </w:r>
      <w:r w:rsidR="00035DB6" w:rsidRPr="0092091A">
        <w:rPr>
          <w:bCs/>
        </w:rPr>
        <w:t xml:space="preserve"> barreras de seguridad, puntos de iluminación</w:t>
      </w:r>
      <w:r w:rsidR="000852EF">
        <w:rPr>
          <w:bCs/>
        </w:rPr>
        <w:t>, etc.</w:t>
      </w:r>
      <w:r w:rsidR="00035DB6" w:rsidRPr="0092091A">
        <w:rPr>
          <w:bCs/>
        </w:rPr>
        <w:t>)</w:t>
      </w:r>
    </w:p>
    <w:p w14:paraId="7ACC5584" w14:textId="77777777"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t>En la base de datos del Inventario de activos viales, el Contratista deberá</w:t>
      </w:r>
    </w:p>
    <w:p w14:paraId="0BF9ADF4" w14:textId="0E73620F" w:rsidR="00035DB6" w:rsidRPr="00B82992" w:rsidRDefault="00035DB6" w:rsidP="00F012DB">
      <w:pPr>
        <w:pStyle w:val="ListParagraph"/>
        <w:numPr>
          <w:ilvl w:val="0"/>
          <w:numId w:val="64"/>
        </w:numPr>
        <w:spacing w:before="120" w:after="120"/>
        <w:ind w:left="714" w:hanging="357"/>
        <w:contextualSpacing w:val="0"/>
        <w:rPr>
          <w:bCs/>
        </w:rPr>
      </w:pPr>
      <w:r w:rsidRPr="00B82992">
        <w:rPr>
          <w:bCs/>
        </w:rPr>
        <w:t>registrar con precisión los datos de los activos viales, que incluirán la medición de la rugosidad (IRI)</w:t>
      </w:r>
      <w:r w:rsidR="000852EF">
        <w:rPr>
          <w:bCs/>
        </w:rPr>
        <w:t xml:space="preserve"> de los pavimientos</w:t>
      </w:r>
      <w:r w:rsidRPr="00B82992">
        <w:rPr>
          <w:bCs/>
        </w:rPr>
        <w:t xml:space="preserve">, así como los datos de resistencia del pavimento obtenidos a través de las mediciones de FWD o </w:t>
      </w:r>
      <w:r w:rsidR="004628F7">
        <w:rPr>
          <w:bCs/>
        </w:rPr>
        <w:t xml:space="preserve">la Viga </w:t>
      </w:r>
      <w:r w:rsidRPr="00B82992">
        <w:rPr>
          <w:bCs/>
        </w:rPr>
        <w:t>Benkelman (para caminos pavimentados);</w:t>
      </w:r>
    </w:p>
    <w:p w14:paraId="04932D01" w14:textId="7BBE71F7" w:rsidR="00035DB6" w:rsidRPr="00B82992" w:rsidRDefault="00035DB6" w:rsidP="00F012DB">
      <w:pPr>
        <w:pStyle w:val="ListParagraph"/>
        <w:numPr>
          <w:ilvl w:val="0"/>
          <w:numId w:val="64"/>
        </w:numPr>
        <w:spacing w:before="120" w:after="120"/>
        <w:ind w:left="714" w:hanging="357"/>
        <w:contextualSpacing w:val="0"/>
        <w:rPr>
          <w:bCs/>
        </w:rPr>
      </w:pPr>
      <w:r w:rsidRPr="00B82992">
        <w:rPr>
          <w:bCs/>
        </w:rPr>
        <w:t xml:space="preserve">actualizar los datos después de completar </w:t>
      </w:r>
      <w:r w:rsidR="004628F7">
        <w:rPr>
          <w:bCs/>
        </w:rPr>
        <w:t>O</w:t>
      </w:r>
      <w:r w:rsidRPr="00B82992">
        <w:rPr>
          <w:bCs/>
        </w:rPr>
        <w:t xml:space="preserve">bras de </w:t>
      </w:r>
      <w:r w:rsidR="004628F7">
        <w:rPr>
          <w:bCs/>
        </w:rPr>
        <w:t>R</w:t>
      </w:r>
      <w:r w:rsidRPr="00B82992">
        <w:rPr>
          <w:bCs/>
        </w:rPr>
        <w:t xml:space="preserve">ehabilitación, </w:t>
      </w:r>
      <w:r w:rsidR="00186FD0" w:rsidRPr="00B82992">
        <w:rPr>
          <w:bCs/>
        </w:rPr>
        <w:t>Mejoramiento</w:t>
      </w:r>
      <w:r w:rsidRPr="00B82992">
        <w:rPr>
          <w:bCs/>
        </w:rPr>
        <w:t xml:space="preserve"> o </w:t>
      </w:r>
      <w:r w:rsidR="004628F7">
        <w:rPr>
          <w:bCs/>
        </w:rPr>
        <w:t>E</w:t>
      </w:r>
      <w:r w:rsidRPr="00B82992">
        <w:rPr>
          <w:bCs/>
        </w:rPr>
        <w:t>mergencia que afecten al inventario de activos;</w:t>
      </w:r>
    </w:p>
    <w:p w14:paraId="1D323E28" w14:textId="0D39C4B5" w:rsidR="00035DB6" w:rsidRPr="00B82992" w:rsidRDefault="00035DB6" w:rsidP="00F012DB">
      <w:pPr>
        <w:pStyle w:val="ListParagraph"/>
        <w:numPr>
          <w:ilvl w:val="0"/>
          <w:numId w:val="64"/>
        </w:numPr>
        <w:spacing w:before="120" w:after="120"/>
        <w:ind w:left="714" w:hanging="357"/>
        <w:contextualSpacing w:val="0"/>
        <w:rPr>
          <w:bCs/>
        </w:rPr>
      </w:pPr>
      <w:r w:rsidRPr="00B82992">
        <w:rPr>
          <w:bCs/>
        </w:rPr>
        <w:t>tener en cuenta cualquier cambio resultante de las intervenciones de mantenimiento que alteren las características del inventario y los datos de estado;</w:t>
      </w:r>
    </w:p>
    <w:p w14:paraId="2B874040" w14:textId="77777777" w:rsidR="00035DB6" w:rsidRPr="00B82992" w:rsidRDefault="00035DB6" w:rsidP="00F92EC8">
      <w:pPr>
        <w:spacing w:before="120" w:after="120"/>
        <w:jc w:val="both"/>
        <w:rPr>
          <w:rFonts w:ascii="Times New Roman" w:hAnsi="Times New Roman" w:cs="Times New Roman"/>
          <w:bCs/>
          <w:lang w:bidi="es-ES"/>
        </w:rPr>
      </w:pPr>
      <w:r w:rsidRPr="00B82992">
        <w:rPr>
          <w:rFonts w:ascii="Times New Roman" w:hAnsi="Times New Roman" w:cs="Times New Roman"/>
          <w:bCs/>
          <w:lang w:bidi="es-ES"/>
        </w:rPr>
        <w:t>El Contratista transmitirá la base de datos actualizada del Inventario de Activos Viales al Gerente del Proyecto después de cada actualización o al menos una vez al año.</w:t>
      </w:r>
    </w:p>
    <w:p w14:paraId="00035A06" w14:textId="542702B2" w:rsidR="00035DB6" w:rsidRDefault="004628F7" w:rsidP="00F92EC8">
      <w:pPr>
        <w:spacing w:before="120" w:after="120"/>
        <w:jc w:val="both"/>
        <w:rPr>
          <w:rFonts w:ascii="Times New Roman" w:hAnsi="Times New Roman" w:cs="Times New Roman"/>
          <w:bCs/>
          <w:lang w:bidi="es-ES"/>
        </w:rPr>
      </w:pPr>
      <w:r>
        <w:rPr>
          <w:rFonts w:ascii="Times New Roman" w:hAnsi="Times New Roman" w:cs="Times New Roman"/>
          <w:bCs/>
          <w:lang w:bidi="es-ES"/>
        </w:rPr>
        <w:t>Los levantamientos</w:t>
      </w:r>
      <w:r w:rsidR="00035DB6" w:rsidRPr="00B82992">
        <w:rPr>
          <w:rFonts w:ascii="Times New Roman" w:hAnsi="Times New Roman" w:cs="Times New Roman"/>
          <w:bCs/>
          <w:lang w:bidi="es-ES"/>
        </w:rPr>
        <w:t xml:space="preserve"> necesari</w:t>
      </w:r>
      <w:r w:rsidR="000852EF">
        <w:rPr>
          <w:rFonts w:ascii="Times New Roman" w:hAnsi="Times New Roman" w:cs="Times New Roman"/>
          <w:bCs/>
          <w:lang w:bidi="es-ES"/>
        </w:rPr>
        <w:t>o</w:t>
      </w:r>
      <w:r w:rsidR="00035DB6" w:rsidRPr="00B82992">
        <w:rPr>
          <w:rFonts w:ascii="Times New Roman" w:hAnsi="Times New Roman" w:cs="Times New Roman"/>
          <w:bCs/>
          <w:lang w:bidi="es-ES"/>
        </w:rPr>
        <w:t>s que deben realizarse y los datos que deben recopilarse se describen en las subsecciones siguientes.</w:t>
      </w:r>
    </w:p>
    <w:p w14:paraId="3ED1F3FE" w14:textId="77777777" w:rsidR="000852EF" w:rsidRPr="00B82992" w:rsidRDefault="000852EF" w:rsidP="00F92EC8">
      <w:pPr>
        <w:spacing w:before="120" w:after="120"/>
        <w:jc w:val="both"/>
        <w:rPr>
          <w:rFonts w:ascii="Times New Roman" w:hAnsi="Times New Roman" w:cs="Times New Roman"/>
          <w:bCs/>
          <w:lang w:bidi="es-ES"/>
        </w:rPr>
      </w:pPr>
    </w:p>
    <w:p w14:paraId="283C6B47" w14:textId="779F4B24" w:rsidR="00035DB6" w:rsidRPr="00803068" w:rsidRDefault="00035DB6" w:rsidP="003B44E3">
      <w:pPr>
        <w:pStyle w:val="Heading5"/>
        <w:keepNext/>
        <w:spacing w:before="120" w:after="120"/>
        <w:ind w:left="1282" w:hanging="1282"/>
        <w:contextualSpacing w:val="0"/>
      </w:pPr>
      <w:bookmarkStart w:id="97" w:name="_Toc82613944"/>
      <w:r w:rsidRPr="00803068">
        <w:t>Estudios de</w:t>
      </w:r>
      <w:r w:rsidR="000852EF">
        <w:t>l estado</w:t>
      </w:r>
      <w:r w:rsidRPr="00803068">
        <w:t xml:space="preserve"> del pavimento</w:t>
      </w:r>
      <w:bookmarkEnd w:id="97"/>
    </w:p>
    <w:p w14:paraId="30EC4F4C" w14:textId="77777777"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lastRenderedPageBreak/>
        <w:t>Los Estudios de Estado del Pavimento deben cubrir todos los caminos / tramos de camino incluidos en el contrato, para obtener la siguiente información:</w:t>
      </w:r>
    </w:p>
    <w:p w14:paraId="74AADB8A" w14:textId="24CB2BA3" w:rsidR="00035DB6" w:rsidRPr="00803068" w:rsidRDefault="00035DB6" w:rsidP="00F012DB">
      <w:pPr>
        <w:pStyle w:val="ListParagraph"/>
        <w:numPr>
          <w:ilvl w:val="0"/>
          <w:numId w:val="64"/>
        </w:numPr>
        <w:spacing w:before="120" w:after="120"/>
        <w:ind w:left="714" w:hanging="357"/>
        <w:contextualSpacing w:val="0"/>
        <w:rPr>
          <w:bCs/>
        </w:rPr>
      </w:pPr>
      <w:r w:rsidRPr="00803068">
        <w:rPr>
          <w:bCs/>
        </w:rPr>
        <w:t xml:space="preserve">Resistencia del pavimento, mediante </w:t>
      </w:r>
      <w:r w:rsidR="000852EF">
        <w:rPr>
          <w:bCs/>
        </w:rPr>
        <w:t>ensayos</w:t>
      </w:r>
      <w:r w:rsidRPr="00803068">
        <w:rPr>
          <w:bCs/>
        </w:rPr>
        <w:t xml:space="preserve"> de deflexión, utilizando </w:t>
      </w:r>
      <w:r w:rsidR="000852EF">
        <w:rPr>
          <w:bCs/>
        </w:rPr>
        <w:t xml:space="preserve">la </w:t>
      </w:r>
      <w:r w:rsidR="00803068">
        <w:rPr>
          <w:bCs/>
        </w:rPr>
        <w:t xml:space="preserve">Viga </w:t>
      </w:r>
      <w:r w:rsidRPr="00803068">
        <w:rPr>
          <w:bCs/>
        </w:rPr>
        <w:t xml:space="preserve">Benkelman o </w:t>
      </w:r>
      <w:r w:rsidR="000852EF">
        <w:rPr>
          <w:bCs/>
        </w:rPr>
        <w:t xml:space="preserve">el </w:t>
      </w:r>
      <w:r w:rsidRPr="00803068">
        <w:rPr>
          <w:bCs/>
        </w:rPr>
        <w:t>FWD (solo en carreteras pavimentadas)</w:t>
      </w:r>
    </w:p>
    <w:p w14:paraId="59B54188" w14:textId="2155C2EA" w:rsidR="00035DB6" w:rsidRPr="00803068" w:rsidRDefault="00035DB6" w:rsidP="00F012DB">
      <w:pPr>
        <w:pStyle w:val="ListParagraph"/>
        <w:numPr>
          <w:ilvl w:val="0"/>
          <w:numId w:val="64"/>
        </w:numPr>
        <w:spacing w:before="120" w:after="120"/>
        <w:ind w:left="714" w:hanging="357"/>
        <w:contextualSpacing w:val="0"/>
        <w:rPr>
          <w:bCs/>
        </w:rPr>
      </w:pPr>
      <w:r w:rsidRPr="00803068">
        <w:rPr>
          <w:bCs/>
        </w:rPr>
        <w:t>Rugosidad del pavimento en términos de índice internacional de rugosidad</w:t>
      </w:r>
      <w:r w:rsidR="000852EF">
        <w:rPr>
          <w:bCs/>
        </w:rPr>
        <w:t xml:space="preserve"> (</w:t>
      </w:r>
      <w:r w:rsidRPr="00803068">
        <w:rPr>
          <w:bCs/>
        </w:rPr>
        <w:t>IRI</w:t>
      </w:r>
      <w:r w:rsidR="000852EF">
        <w:rPr>
          <w:bCs/>
        </w:rPr>
        <w:t>)</w:t>
      </w:r>
    </w:p>
    <w:p w14:paraId="199FD6C0" w14:textId="23089D10" w:rsidR="00035DB6" w:rsidRPr="00803068" w:rsidRDefault="00035DB6" w:rsidP="00F012DB">
      <w:pPr>
        <w:pStyle w:val="ListParagraph"/>
        <w:numPr>
          <w:ilvl w:val="0"/>
          <w:numId w:val="64"/>
        </w:numPr>
        <w:spacing w:before="120" w:after="120"/>
        <w:ind w:left="714" w:hanging="357"/>
        <w:contextualSpacing w:val="0"/>
        <w:rPr>
          <w:bCs/>
        </w:rPr>
      </w:pPr>
      <w:r w:rsidRPr="00803068">
        <w:rPr>
          <w:bCs/>
        </w:rPr>
        <w:t>Descripción del estado general de la carretera</w:t>
      </w:r>
    </w:p>
    <w:p w14:paraId="23FE3D26" w14:textId="63E361A1"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
          <w:lang w:bidi="es-ES"/>
        </w:rPr>
        <w:t>Requisitos para medir la resistencia del pavimento</w:t>
      </w:r>
      <w:r w:rsidRPr="00803068">
        <w:rPr>
          <w:rFonts w:ascii="Times New Roman" w:hAnsi="Times New Roman" w:cs="Times New Roman"/>
          <w:bCs/>
          <w:lang w:bidi="es-ES"/>
        </w:rPr>
        <w:t xml:space="preserve">: Se requieren datos de resistencia de la carretera (deflexión) como entrada al Sistema de </w:t>
      </w:r>
      <w:r w:rsidR="00803068">
        <w:rPr>
          <w:rFonts w:ascii="Times New Roman" w:hAnsi="Times New Roman" w:cs="Times New Roman"/>
          <w:bCs/>
          <w:lang w:bidi="es-ES"/>
        </w:rPr>
        <w:t>G</w:t>
      </w:r>
      <w:r w:rsidRPr="00803068">
        <w:rPr>
          <w:rFonts w:ascii="Times New Roman" w:hAnsi="Times New Roman" w:cs="Times New Roman"/>
          <w:bCs/>
          <w:lang w:bidi="es-ES"/>
        </w:rPr>
        <w:t xml:space="preserve">estión de </w:t>
      </w:r>
      <w:r w:rsidR="00803068">
        <w:rPr>
          <w:rFonts w:ascii="Times New Roman" w:hAnsi="Times New Roman" w:cs="Times New Roman"/>
          <w:bCs/>
          <w:lang w:bidi="es-ES"/>
        </w:rPr>
        <w:t>A</w:t>
      </w:r>
      <w:r w:rsidRPr="00803068">
        <w:rPr>
          <w:rFonts w:ascii="Times New Roman" w:hAnsi="Times New Roman" w:cs="Times New Roman"/>
          <w:bCs/>
          <w:lang w:bidi="es-ES"/>
        </w:rPr>
        <w:t xml:space="preserve">ctivos </w:t>
      </w:r>
      <w:r w:rsidR="00803068">
        <w:rPr>
          <w:rFonts w:ascii="Times New Roman" w:hAnsi="Times New Roman" w:cs="Times New Roman"/>
          <w:bCs/>
          <w:lang w:bidi="es-ES"/>
        </w:rPr>
        <w:t>V</w:t>
      </w:r>
      <w:r w:rsidRPr="00803068">
        <w:rPr>
          <w:rFonts w:ascii="Times New Roman" w:hAnsi="Times New Roman" w:cs="Times New Roman"/>
          <w:bCs/>
          <w:lang w:bidi="es-ES"/>
        </w:rPr>
        <w:t xml:space="preserve">iales </w:t>
      </w:r>
      <w:r w:rsidR="00803068">
        <w:rPr>
          <w:rFonts w:ascii="Times New Roman" w:hAnsi="Times New Roman" w:cs="Times New Roman"/>
          <w:bCs/>
          <w:lang w:bidi="es-ES"/>
        </w:rPr>
        <w:t xml:space="preserve">(RAMS) </w:t>
      </w:r>
      <w:r w:rsidRPr="00803068">
        <w:rPr>
          <w:rFonts w:ascii="Times New Roman" w:hAnsi="Times New Roman" w:cs="Times New Roman"/>
          <w:bCs/>
          <w:lang w:bidi="es-ES"/>
        </w:rPr>
        <w:t xml:space="preserve">del </w:t>
      </w:r>
      <w:r w:rsidR="00FC32D9" w:rsidRPr="00803068">
        <w:rPr>
          <w:rFonts w:ascii="Times New Roman" w:hAnsi="Times New Roman" w:cs="Times New Roman"/>
          <w:bCs/>
          <w:lang w:bidi="es-ES"/>
        </w:rPr>
        <w:t>Contratante</w:t>
      </w:r>
      <w:r w:rsidRPr="00803068">
        <w:rPr>
          <w:rFonts w:ascii="Times New Roman" w:hAnsi="Times New Roman" w:cs="Times New Roman"/>
          <w:bCs/>
          <w:lang w:bidi="es-ES"/>
        </w:rPr>
        <w:t xml:space="preserve"> y para que </w:t>
      </w:r>
      <w:r w:rsidR="004A230F" w:rsidRPr="00803068">
        <w:rPr>
          <w:rFonts w:ascii="Times New Roman" w:hAnsi="Times New Roman" w:cs="Times New Roman"/>
          <w:bCs/>
          <w:lang w:bidi="es-ES"/>
        </w:rPr>
        <w:t>el Contratista</w:t>
      </w:r>
      <w:r w:rsidRPr="00803068">
        <w:rPr>
          <w:rFonts w:ascii="Times New Roman" w:hAnsi="Times New Roman" w:cs="Times New Roman"/>
          <w:bCs/>
          <w:lang w:bidi="es-ES"/>
        </w:rPr>
        <w:t xml:space="preserve"> conozca </w:t>
      </w:r>
      <w:r w:rsidR="000852EF">
        <w:rPr>
          <w:rFonts w:ascii="Times New Roman" w:hAnsi="Times New Roman" w:cs="Times New Roman"/>
          <w:bCs/>
          <w:lang w:bidi="es-ES"/>
        </w:rPr>
        <w:t xml:space="preserve">él mismo </w:t>
      </w:r>
      <w:r w:rsidRPr="00803068">
        <w:rPr>
          <w:rFonts w:ascii="Times New Roman" w:hAnsi="Times New Roman" w:cs="Times New Roman"/>
          <w:bCs/>
          <w:lang w:bidi="es-ES"/>
        </w:rPr>
        <w:t xml:space="preserve">la condición del pavimento y planifique las intervenciones necesarias en las carreteras. Si para alguna carretera no hay datos confiables sobre su estructura de pavimento, las mediciones de deflexión se complementarán con datos de estructura de pavimento obtenidos por pozos de prueba cada uno (1) km para evaluar la construcción del pavimento y las condiciones de la subrasante. </w:t>
      </w:r>
      <w:r w:rsidR="00803068">
        <w:rPr>
          <w:rFonts w:ascii="Times New Roman" w:hAnsi="Times New Roman" w:cs="Times New Roman"/>
          <w:bCs/>
          <w:lang w:bidi="es-ES"/>
        </w:rPr>
        <w:t>El resultado</w:t>
      </w:r>
      <w:r w:rsidRPr="00803068">
        <w:rPr>
          <w:rFonts w:ascii="Times New Roman" w:hAnsi="Times New Roman" w:cs="Times New Roman"/>
          <w:bCs/>
          <w:lang w:bidi="es-ES"/>
        </w:rPr>
        <w:t xml:space="preserve"> de las mediciones de deflexión será la base para el cálculo de la vida residual del pavimento en años, con base en el número total esperado de ejes estándar típicos.</w:t>
      </w:r>
    </w:p>
    <w:p w14:paraId="6B7C9386" w14:textId="72235569"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 xml:space="preserve">La medición se realizará mediante </w:t>
      </w:r>
      <w:r w:rsidR="00CA3596">
        <w:rPr>
          <w:rFonts w:ascii="Times New Roman" w:hAnsi="Times New Roman" w:cs="Times New Roman"/>
          <w:bCs/>
          <w:lang w:bidi="es-ES"/>
        </w:rPr>
        <w:t xml:space="preserve">una </w:t>
      </w:r>
      <w:r w:rsidR="00803068">
        <w:rPr>
          <w:rFonts w:ascii="Times New Roman" w:hAnsi="Times New Roman" w:cs="Times New Roman"/>
          <w:bCs/>
          <w:lang w:bidi="es-ES"/>
        </w:rPr>
        <w:t xml:space="preserve">Viga </w:t>
      </w:r>
      <w:r w:rsidRPr="00803068">
        <w:rPr>
          <w:rFonts w:ascii="Times New Roman" w:hAnsi="Times New Roman" w:cs="Times New Roman"/>
          <w:bCs/>
          <w:lang w:bidi="es-ES"/>
        </w:rPr>
        <w:t>Benkelman, alternativamente, mediante un deflectómetro de caída de peso (FWD</w:t>
      </w:r>
      <w:r w:rsidR="00CA3596">
        <w:rPr>
          <w:rFonts w:ascii="Times New Roman" w:hAnsi="Times New Roman" w:cs="Times New Roman"/>
          <w:bCs/>
          <w:lang w:bidi="es-ES"/>
        </w:rPr>
        <w:t>)</w:t>
      </w:r>
      <w:r w:rsidRPr="00803068">
        <w:rPr>
          <w:rFonts w:ascii="Times New Roman" w:hAnsi="Times New Roman" w:cs="Times New Roman"/>
          <w:bCs/>
          <w:lang w:bidi="es-ES"/>
        </w:rPr>
        <w:t>. El FWD estará equipado con sensores de temperatura del aire y de la superficie</w:t>
      </w:r>
      <w:r w:rsidR="00CA3596">
        <w:rPr>
          <w:rFonts w:ascii="Times New Roman" w:hAnsi="Times New Roman" w:cs="Times New Roman"/>
          <w:bCs/>
          <w:lang w:bidi="es-ES"/>
        </w:rPr>
        <w:t>,</w:t>
      </w:r>
      <w:r w:rsidRPr="00803068">
        <w:rPr>
          <w:rFonts w:ascii="Times New Roman" w:hAnsi="Times New Roman" w:cs="Times New Roman"/>
          <w:bCs/>
          <w:lang w:bidi="es-ES"/>
        </w:rPr>
        <w:t xml:space="preserve"> y un dispositivo de ubicación GPS. El equipo a ser utilizado por el Contratista debe ser aprobado por el Gerente de Proyecto. Las mediciones de deflexión se tomarán a intervalos de 250 m para cada carril de tráfico a lo largo de la red pavimentada.</w:t>
      </w:r>
    </w:p>
    <w:p w14:paraId="66A45FC0" w14:textId="395EE7CC" w:rsidR="00035DB6" w:rsidRPr="007C670B"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
          <w:lang w:bidi="es-ES"/>
        </w:rPr>
        <w:t>Requisito para medir la rugosidad de la carretera</w:t>
      </w:r>
      <w:r w:rsidRPr="00803068">
        <w:rPr>
          <w:rFonts w:ascii="Times New Roman" w:hAnsi="Times New Roman" w:cs="Times New Roman"/>
          <w:bCs/>
          <w:lang w:bidi="es-ES"/>
        </w:rPr>
        <w:t xml:space="preserve">: El Contratista medirá la rugosidad de la carretera en términos del Índice Internacional de Rugosidad (IRI). El </w:t>
      </w:r>
      <w:r w:rsidR="00FC32D9" w:rsidRPr="00803068">
        <w:rPr>
          <w:rFonts w:ascii="Times New Roman" w:hAnsi="Times New Roman" w:cs="Times New Roman"/>
          <w:bCs/>
          <w:lang w:bidi="es-ES"/>
        </w:rPr>
        <w:t>Contratante</w:t>
      </w:r>
      <w:r w:rsidRPr="00803068">
        <w:rPr>
          <w:rFonts w:ascii="Times New Roman" w:hAnsi="Times New Roman" w:cs="Times New Roman"/>
          <w:bCs/>
          <w:lang w:bidi="es-ES"/>
        </w:rPr>
        <w:t xml:space="preserve"> necesita los datos para utilizarlos en su Sistema de Gestión de Activos Vial</w:t>
      </w:r>
      <w:r w:rsidR="00803068">
        <w:rPr>
          <w:rFonts w:ascii="Times New Roman" w:hAnsi="Times New Roman" w:cs="Times New Roman"/>
          <w:bCs/>
          <w:lang w:bidi="es-ES"/>
        </w:rPr>
        <w:t>es</w:t>
      </w:r>
      <w:r w:rsidRPr="00803068">
        <w:rPr>
          <w:rFonts w:ascii="Times New Roman" w:hAnsi="Times New Roman" w:cs="Times New Roman"/>
          <w:bCs/>
          <w:lang w:bidi="es-ES"/>
        </w:rPr>
        <w:t xml:space="preserve"> (RAMS) y el Contratista para planificar cualquier intervención necesaria en la carretera. El equipo y los datos requeridos deben cumplir con los siguientes estándares:</w:t>
      </w:r>
    </w:p>
    <w:p w14:paraId="4AFA3133" w14:textId="3BB8B865" w:rsidR="00035DB6" w:rsidRPr="00803068" w:rsidRDefault="00035DB6" w:rsidP="00F92EC8">
      <w:pPr>
        <w:spacing w:before="120" w:after="120"/>
        <w:jc w:val="both"/>
        <w:rPr>
          <w:rFonts w:ascii="Times New Roman" w:hAnsi="Times New Roman" w:cs="Times New Roman"/>
          <w:bCs/>
          <w:i/>
          <w:iCs/>
          <w:lang w:bidi="es-ES"/>
        </w:rPr>
      </w:pPr>
      <w:r w:rsidRPr="00803068">
        <w:rPr>
          <w:rFonts w:ascii="Times New Roman" w:hAnsi="Times New Roman" w:cs="Times New Roman"/>
          <w:bCs/>
          <w:i/>
          <w:iCs/>
          <w:lang w:bidi="es-ES"/>
        </w:rPr>
        <w:t xml:space="preserve">[Las normas propuestas se enumeran a continuación. Antes de emitir el documento de licitación, es necesario verificar con el operador del Sistema de Gestión de Activos Viales del </w:t>
      </w:r>
      <w:r w:rsidR="00FC32D9" w:rsidRPr="00803068">
        <w:rPr>
          <w:rFonts w:ascii="Times New Roman" w:hAnsi="Times New Roman" w:cs="Times New Roman"/>
          <w:bCs/>
          <w:i/>
          <w:iCs/>
          <w:lang w:bidi="es-ES"/>
        </w:rPr>
        <w:t>Contratante</w:t>
      </w:r>
      <w:r w:rsidRPr="00803068">
        <w:rPr>
          <w:rFonts w:ascii="Times New Roman" w:hAnsi="Times New Roman" w:cs="Times New Roman"/>
          <w:bCs/>
          <w:i/>
          <w:iCs/>
          <w:lang w:bidi="es-ES"/>
        </w:rPr>
        <w:t xml:space="preserve"> (RAMS) si estos Estándares son apropiados o si se deben aplicar otros estándares para asegurar la compatibilidad de los datos. También se debería acordar el formato requerido de los archivos de datos electrónicos.]</w:t>
      </w:r>
    </w:p>
    <w:p w14:paraId="7B3E534E" w14:textId="642ACEF1" w:rsidR="00035DB6" w:rsidRPr="00803068" w:rsidRDefault="00035DB6" w:rsidP="00F012DB">
      <w:pPr>
        <w:pStyle w:val="ListParagraph"/>
        <w:numPr>
          <w:ilvl w:val="0"/>
          <w:numId w:val="64"/>
        </w:numPr>
        <w:spacing w:before="120" w:after="120"/>
        <w:ind w:left="714" w:hanging="357"/>
        <w:contextualSpacing w:val="0"/>
        <w:rPr>
          <w:bCs/>
        </w:rPr>
      </w:pPr>
      <w:r w:rsidRPr="00803068">
        <w:rPr>
          <w:bCs/>
        </w:rPr>
        <w:t>ASTM E950 (perfil longitudinal);</w:t>
      </w:r>
    </w:p>
    <w:p w14:paraId="210ED91D" w14:textId="360CDB4A" w:rsidR="00035DB6" w:rsidRPr="00803068" w:rsidRDefault="00035DB6" w:rsidP="00F012DB">
      <w:pPr>
        <w:pStyle w:val="ListParagraph"/>
        <w:numPr>
          <w:ilvl w:val="0"/>
          <w:numId w:val="64"/>
        </w:numPr>
        <w:spacing w:before="120" w:after="120"/>
        <w:ind w:left="714" w:hanging="357"/>
        <w:contextualSpacing w:val="0"/>
        <w:rPr>
          <w:bCs/>
        </w:rPr>
      </w:pPr>
      <w:r w:rsidRPr="00803068">
        <w:rPr>
          <w:bCs/>
        </w:rPr>
        <w:t>AASHTO PP37 (rugosidad del pavimento);</w:t>
      </w:r>
    </w:p>
    <w:p w14:paraId="51ABF817" w14:textId="749C940E" w:rsidR="00035DB6" w:rsidRPr="00803068" w:rsidRDefault="00035DB6" w:rsidP="00F012DB">
      <w:pPr>
        <w:pStyle w:val="ListParagraph"/>
        <w:numPr>
          <w:ilvl w:val="0"/>
          <w:numId w:val="64"/>
        </w:numPr>
        <w:spacing w:before="120" w:after="120"/>
        <w:ind w:left="714" w:hanging="357"/>
        <w:contextualSpacing w:val="0"/>
        <w:rPr>
          <w:bCs/>
        </w:rPr>
      </w:pPr>
      <w:r w:rsidRPr="00803068">
        <w:rPr>
          <w:bCs/>
        </w:rPr>
        <w:t>STM E1845 (macrotextura de pavimento);</w:t>
      </w:r>
    </w:p>
    <w:p w14:paraId="4D5959EE" w14:textId="420B0B38" w:rsidR="00035DB6" w:rsidRPr="00803068" w:rsidRDefault="00035DB6" w:rsidP="00F012DB">
      <w:pPr>
        <w:pStyle w:val="ListParagraph"/>
        <w:numPr>
          <w:ilvl w:val="0"/>
          <w:numId w:val="64"/>
        </w:numPr>
        <w:spacing w:before="120" w:after="120"/>
        <w:ind w:left="714" w:hanging="357"/>
        <w:contextualSpacing w:val="0"/>
        <w:rPr>
          <w:bCs/>
        </w:rPr>
      </w:pPr>
      <w:r w:rsidRPr="00803068">
        <w:rPr>
          <w:bCs/>
        </w:rPr>
        <w:t>ISO 13473 (profundidad media del perfil);</w:t>
      </w:r>
    </w:p>
    <w:p w14:paraId="77DBD58D" w14:textId="4E34B7FB" w:rsidR="00035DB6" w:rsidRPr="00803068" w:rsidRDefault="00035DB6" w:rsidP="00F012DB">
      <w:pPr>
        <w:pStyle w:val="ListParagraph"/>
        <w:numPr>
          <w:ilvl w:val="0"/>
          <w:numId w:val="64"/>
        </w:numPr>
        <w:spacing w:before="120" w:after="120"/>
        <w:ind w:left="714" w:hanging="357"/>
        <w:contextualSpacing w:val="0"/>
        <w:rPr>
          <w:bCs/>
        </w:rPr>
      </w:pPr>
      <w:r w:rsidRPr="00803068">
        <w:rPr>
          <w:bCs/>
        </w:rPr>
        <w:t>Documento técnico 46 del Banco Mundial, perfilador láser de clase 1;</w:t>
      </w:r>
    </w:p>
    <w:p w14:paraId="479C771C" w14:textId="5B1A3211" w:rsidR="00035DB6" w:rsidRPr="00803068" w:rsidRDefault="00035DB6" w:rsidP="00F012DB">
      <w:pPr>
        <w:pStyle w:val="ListParagraph"/>
        <w:numPr>
          <w:ilvl w:val="0"/>
          <w:numId w:val="64"/>
        </w:numPr>
        <w:spacing w:before="120" w:after="120"/>
        <w:ind w:left="714" w:hanging="357"/>
        <w:contextualSpacing w:val="0"/>
        <w:rPr>
          <w:bCs/>
        </w:rPr>
      </w:pPr>
      <w:r w:rsidRPr="00803068">
        <w:rPr>
          <w:bCs/>
        </w:rPr>
        <w:t xml:space="preserve">El perfilador láser debería poder realizar las siguientes </w:t>
      </w:r>
      <w:r w:rsidR="00C81505">
        <w:rPr>
          <w:bCs/>
        </w:rPr>
        <w:t>Mediciones</w:t>
      </w:r>
      <w:r w:rsidRPr="00803068">
        <w:rPr>
          <w:bCs/>
        </w:rPr>
        <w:t xml:space="preserve">: (i) Perfil longitudinal con una precisión de +/- 0,5 mm en intervalos mínimos de 100 mm; (ii) expresar el IRI así como el </w:t>
      </w:r>
      <w:r w:rsidR="00CA3596" w:rsidRPr="00CA3596">
        <w:rPr>
          <w:bCs/>
          <w:i/>
          <w:iCs/>
        </w:rPr>
        <w:t>Ride Number</w:t>
      </w:r>
      <w:r w:rsidRPr="00803068">
        <w:rPr>
          <w:bCs/>
        </w:rPr>
        <w:t xml:space="preserve"> (RN) según la Asociación Nacional de Autoridades de Carreteras Estatales de Australia (NAASRA); y (iii) macrotextura del pavimento, profundidad media del pavimento (MPD) de al menos 1 mm y SMTD de al menos 5 mm.</w:t>
      </w:r>
    </w:p>
    <w:p w14:paraId="13C22E69" w14:textId="514BD02F" w:rsid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lastRenderedPageBreak/>
        <w:t xml:space="preserve">La medida de rugosidad se realizará de forma continua en las huellas de las ruedas de cada carril de la calzada. El equipo de medición debe calibrarse / validarse según las recomendaciones del fabricante. Todas las mediciones de rugosidad se ejecutarán bajo la supervisión del </w:t>
      </w:r>
      <w:r w:rsidR="007A6860">
        <w:rPr>
          <w:rFonts w:ascii="Times New Roman" w:hAnsi="Times New Roman" w:cs="Times New Roman"/>
          <w:bCs/>
          <w:lang w:bidi="es-ES"/>
        </w:rPr>
        <w:t xml:space="preserve">Gerente </w:t>
      </w:r>
      <w:r w:rsidRPr="00803068">
        <w:rPr>
          <w:rFonts w:ascii="Times New Roman" w:hAnsi="Times New Roman" w:cs="Times New Roman"/>
          <w:bCs/>
          <w:lang w:bidi="es-ES"/>
        </w:rPr>
        <w:t xml:space="preserve">del </w:t>
      </w:r>
      <w:r w:rsidR="00CA3596">
        <w:rPr>
          <w:rFonts w:ascii="Times New Roman" w:hAnsi="Times New Roman" w:cs="Times New Roman"/>
          <w:bCs/>
          <w:lang w:bidi="es-ES"/>
        </w:rPr>
        <w:t>P</w:t>
      </w:r>
      <w:r w:rsidRPr="00803068">
        <w:rPr>
          <w:rFonts w:ascii="Times New Roman" w:hAnsi="Times New Roman" w:cs="Times New Roman"/>
          <w:bCs/>
          <w:lang w:bidi="es-ES"/>
        </w:rPr>
        <w:t>royecto</w:t>
      </w:r>
      <w:r w:rsidR="008B044D" w:rsidRPr="008B044D">
        <w:t xml:space="preserve"> </w:t>
      </w:r>
      <w:r w:rsidR="008B044D" w:rsidRPr="008B044D">
        <w:rPr>
          <w:rFonts w:ascii="Times New Roman" w:hAnsi="Times New Roman" w:cs="Times New Roman"/>
          <w:bCs/>
          <w:lang w:bidi="es-ES"/>
        </w:rPr>
        <w:t>con un perfil de precisión de clase 1 (ASTM E-950).</w:t>
      </w:r>
      <w:r w:rsidRPr="00803068">
        <w:rPr>
          <w:rFonts w:ascii="Times New Roman" w:hAnsi="Times New Roman" w:cs="Times New Roman"/>
          <w:bCs/>
          <w:lang w:bidi="es-ES"/>
        </w:rPr>
        <w:t xml:space="preserve"> Se informarán como </w:t>
      </w:r>
      <w:r w:rsidR="008B044D">
        <w:rPr>
          <w:rFonts w:ascii="Times New Roman" w:hAnsi="Times New Roman" w:cs="Times New Roman"/>
          <w:bCs/>
          <w:lang w:bidi="es-ES"/>
        </w:rPr>
        <w:t>I</w:t>
      </w:r>
      <w:r w:rsidRPr="00803068">
        <w:rPr>
          <w:rFonts w:ascii="Times New Roman" w:hAnsi="Times New Roman" w:cs="Times New Roman"/>
          <w:bCs/>
          <w:lang w:bidi="es-ES"/>
        </w:rPr>
        <w:t xml:space="preserve">ndice de </w:t>
      </w:r>
      <w:r w:rsidR="008B044D">
        <w:rPr>
          <w:rFonts w:ascii="Times New Roman" w:hAnsi="Times New Roman" w:cs="Times New Roman"/>
          <w:bCs/>
          <w:lang w:bidi="es-ES"/>
        </w:rPr>
        <w:t>R</w:t>
      </w:r>
      <w:r w:rsidRPr="00803068">
        <w:rPr>
          <w:rFonts w:ascii="Times New Roman" w:hAnsi="Times New Roman" w:cs="Times New Roman"/>
          <w:bCs/>
          <w:lang w:bidi="es-ES"/>
        </w:rPr>
        <w:t xml:space="preserve">ugosidad </w:t>
      </w:r>
      <w:r w:rsidR="008B044D">
        <w:rPr>
          <w:rFonts w:ascii="Times New Roman" w:hAnsi="Times New Roman" w:cs="Times New Roman"/>
          <w:bCs/>
          <w:lang w:bidi="es-ES"/>
        </w:rPr>
        <w:t>I</w:t>
      </w:r>
      <w:r w:rsidRPr="00803068">
        <w:rPr>
          <w:rFonts w:ascii="Times New Roman" w:hAnsi="Times New Roman" w:cs="Times New Roman"/>
          <w:bCs/>
          <w:lang w:bidi="es-ES"/>
        </w:rPr>
        <w:t>nternacional (IRI)</w:t>
      </w:r>
      <w:r w:rsidR="008B044D">
        <w:rPr>
          <w:rFonts w:ascii="Times New Roman" w:hAnsi="Times New Roman" w:cs="Times New Roman"/>
          <w:bCs/>
          <w:lang w:bidi="es-ES"/>
        </w:rPr>
        <w:t xml:space="preserve"> en metros por km (m/km).</w:t>
      </w:r>
    </w:p>
    <w:p w14:paraId="25658193" w14:textId="77777777" w:rsidR="008B044D" w:rsidRPr="00803068" w:rsidRDefault="008B044D" w:rsidP="00F92EC8">
      <w:pPr>
        <w:spacing w:before="120" w:after="120"/>
        <w:jc w:val="both"/>
        <w:rPr>
          <w:rFonts w:ascii="Times New Roman" w:hAnsi="Times New Roman" w:cs="Times New Roman"/>
          <w:bCs/>
          <w:lang w:bidi="es-ES"/>
        </w:rPr>
      </w:pPr>
    </w:p>
    <w:p w14:paraId="00CBF7F8" w14:textId="1D044FCE" w:rsidR="00035DB6" w:rsidRPr="00803068" w:rsidRDefault="00035DB6" w:rsidP="00F92EC8">
      <w:pPr>
        <w:pStyle w:val="Heading5"/>
        <w:spacing w:before="120" w:after="120"/>
        <w:contextualSpacing w:val="0"/>
      </w:pPr>
      <w:bookmarkStart w:id="98" w:name="_Toc82613945"/>
      <w:r w:rsidRPr="00803068">
        <w:t>Levantamiento sobre el estado del mobiliario vial</w:t>
      </w:r>
      <w:bookmarkEnd w:id="98"/>
    </w:p>
    <w:p w14:paraId="2BF4A11D" w14:textId="0284DD1D" w:rsidR="00035DB6" w:rsidRDefault="00803068"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Este levantamiento</w:t>
      </w:r>
      <w:r w:rsidR="00035DB6" w:rsidRPr="00803068">
        <w:rPr>
          <w:rFonts w:ascii="Times New Roman" w:hAnsi="Times New Roman" w:cs="Times New Roman"/>
          <w:bCs/>
          <w:lang w:bidi="es-ES"/>
        </w:rPr>
        <w:t xml:space="preserve"> registrará todo el mobiliario vial existente y su condición actual. Cubrirá todo tipo de mobiliario vial, como señales de tráfico horizontales y verticales, barand</w:t>
      </w:r>
      <w:r>
        <w:rPr>
          <w:rFonts w:ascii="Times New Roman" w:hAnsi="Times New Roman" w:cs="Times New Roman"/>
          <w:bCs/>
          <w:lang w:bidi="es-ES"/>
        </w:rPr>
        <w:t xml:space="preserve">as, </w:t>
      </w:r>
      <w:r w:rsidR="00035DB6" w:rsidRPr="00803068">
        <w:rPr>
          <w:rFonts w:ascii="Times New Roman" w:hAnsi="Times New Roman" w:cs="Times New Roman"/>
          <w:bCs/>
          <w:lang w:bidi="es-ES"/>
        </w:rPr>
        <w:t>barreras de seguridad y cualquier otro equipo de seguridad vial, se</w:t>
      </w:r>
      <w:r w:rsidR="008B044D">
        <w:rPr>
          <w:rFonts w:ascii="Times New Roman" w:hAnsi="Times New Roman" w:cs="Times New Roman"/>
          <w:bCs/>
          <w:lang w:bidi="es-ES"/>
        </w:rPr>
        <w:t>máforos</w:t>
      </w:r>
      <w:r w:rsidR="00035DB6" w:rsidRPr="00803068">
        <w:rPr>
          <w:rFonts w:ascii="Times New Roman" w:hAnsi="Times New Roman" w:cs="Times New Roman"/>
          <w:bCs/>
          <w:lang w:bidi="es-ES"/>
        </w:rPr>
        <w:t xml:space="preserve">, alumbrado vial, instalaciones y equipos eléctricos, etc. Destacará los defectos que requieran </w:t>
      </w:r>
      <w:r w:rsidR="008B044D">
        <w:rPr>
          <w:rFonts w:ascii="Times New Roman" w:hAnsi="Times New Roman" w:cs="Times New Roman"/>
          <w:bCs/>
          <w:lang w:bidi="es-ES"/>
        </w:rPr>
        <w:t xml:space="preserve">reparación o </w:t>
      </w:r>
      <w:r w:rsidR="00035DB6" w:rsidRPr="00803068">
        <w:rPr>
          <w:rFonts w:ascii="Times New Roman" w:hAnsi="Times New Roman" w:cs="Times New Roman"/>
          <w:bCs/>
          <w:lang w:bidi="es-ES"/>
        </w:rPr>
        <w:t>sustitución y también indicará todos los casos y ubicaciones donde el mobiliario vial debería estar presente de acuerdo con las normas y leyes aplicables, pero de hecho está ausente.</w:t>
      </w:r>
    </w:p>
    <w:p w14:paraId="1CD1B200" w14:textId="77777777" w:rsidR="008B044D" w:rsidRPr="00803068" w:rsidRDefault="008B044D" w:rsidP="00F92EC8">
      <w:pPr>
        <w:spacing w:before="120" w:after="120"/>
        <w:jc w:val="both"/>
        <w:rPr>
          <w:rFonts w:ascii="Times New Roman" w:hAnsi="Times New Roman" w:cs="Times New Roman"/>
          <w:bCs/>
          <w:lang w:bidi="es-ES"/>
        </w:rPr>
      </w:pPr>
    </w:p>
    <w:p w14:paraId="62D59BF8" w14:textId="3E236220" w:rsidR="00035DB6" w:rsidRPr="00803068" w:rsidRDefault="008B044D" w:rsidP="00F92EC8">
      <w:pPr>
        <w:pStyle w:val="Heading5"/>
        <w:spacing w:before="120" w:after="120"/>
        <w:contextualSpacing w:val="0"/>
      </w:pPr>
      <w:bookmarkStart w:id="99" w:name="_Toc82613946"/>
      <w:r>
        <w:t>Levantamiento</w:t>
      </w:r>
      <w:r w:rsidR="00035DB6" w:rsidRPr="00803068">
        <w:t xml:space="preserve"> del estado de grandes estructuras</w:t>
      </w:r>
      <w:bookmarkEnd w:id="99"/>
    </w:p>
    <w:p w14:paraId="37CD548B" w14:textId="13B4FD1A" w:rsidR="00035DB6" w:rsidRDefault="00035DB6" w:rsidP="00F92EC8">
      <w:pPr>
        <w:spacing w:before="120" w:after="120"/>
        <w:jc w:val="both"/>
        <w:rPr>
          <w:rFonts w:ascii="Times New Roman" w:hAnsi="Times New Roman" w:cs="Times New Roman"/>
          <w:bCs/>
          <w:i/>
          <w:iCs/>
          <w:lang w:bidi="es-ES"/>
        </w:rPr>
      </w:pPr>
      <w:r w:rsidRPr="00803068">
        <w:rPr>
          <w:rFonts w:ascii="Times New Roman" w:hAnsi="Times New Roman" w:cs="Times New Roman"/>
          <w:bCs/>
          <w:lang w:bidi="es-ES"/>
        </w:rPr>
        <w:t xml:space="preserve">Para puentes y otras estructuras (como alcantarillas) con vanos mayores de 5 metros, los </w:t>
      </w:r>
      <w:r w:rsidR="008B044D">
        <w:rPr>
          <w:rFonts w:ascii="Times New Roman" w:hAnsi="Times New Roman" w:cs="Times New Roman"/>
          <w:bCs/>
          <w:lang w:bidi="es-ES"/>
        </w:rPr>
        <w:t>levantamientos</w:t>
      </w:r>
      <w:r w:rsidRPr="00803068">
        <w:rPr>
          <w:rFonts w:ascii="Times New Roman" w:hAnsi="Times New Roman" w:cs="Times New Roman"/>
          <w:bCs/>
          <w:lang w:bidi="es-ES"/>
        </w:rPr>
        <w:t xml:space="preserve"> de estado que se realizarán deben basarse al menos en una inspección visual, para evaluar y calificar su condición estructural y funcional, y describir los defectos y deficiencias existentes</w:t>
      </w:r>
      <w:r w:rsidRPr="00803068">
        <w:rPr>
          <w:rFonts w:ascii="Times New Roman" w:hAnsi="Times New Roman" w:cs="Times New Roman"/>
          <w:bCs/>
          <w:i/>
          <w:iCs/>
          <w:lang w:bidi="es-ES"/>
        </w:rPr>
        <w:t xml:space="preserve">. [Nota: En países con temporadas de lluvias pronunciadas, el requisito debe ser que el levantamiento se realice durante la estación seca, de modo que los cimientos y los </w:t>
      </w:r>
      <w:r w:rsidR="008B044D">
        <w:rPr>
          <w:rFonts w:ascii="Times New Roman" w:hAnsi="Times New Roman" w:cs="Times New Roman"/>
          <w:bCs/>
          <w:i/>
          <w:iCs/>
          <w:lang w:bidi="es-ES"/>
        </w:rPr>
        <w:t>pilares</w:t>
      </w:r>
      <w:r w:rsidRPr="00803068">
        <w:rPr>
          <w:rFonts w:ascii="Times New Roman" w:hAnsi="Times New Roman" w:cs="Times New Roman"/>
          <w:bCs/>
          <w:i/>
          <w:iCs/>
          <w:lang w:bidi="es-ES"/>
        </w:rPr>
        <w:t xml:space="preserve"> estén expuestos y claramente visibles].</w:t>
      </w:r>
    </w:p>
    <w:p w14:paraId="57C641A2" w14:textId="77777777" w:rsidR="008B044D" w:rsidRPr="00803068" w:rsidRDefault="008B044D" w:rsidP="00F92EC8">
      <w:pPr>
        <w:spacing w:before="120" w:after="120"/>
        <w:jc w:val="both"/>
        <w:rPr>
          <w:rFonts w:ascii="Times New Roman" w:hAnsi="Times New Roman" w:cs="Times New Roman"/>
          <w:bCs/>
          <w:i/>
          <w:iCs/>
          <w:lang w:bidi="es-ES"/>
        </w:rPr>
      </w:pPr>
    </w:p>
    <w:p w14:paraId="5B3139C0" w14:textId="1B735607" w:rsidR="00035DB6" w:rsidRPr="00803068" w:rsidRDefault="00035DB6" w:rsidP="00F92EC8">
      <w:pPr>
        <w:pStyle w:val="HeaderEC2"/>
        <w:tabs>
          <w:tab w:val="clear" w:pos="851"/>
        </w:tabs>
        <w:spacing w:before="120" w:after="120"/>
        <w:ind w:left="1276" w:hanging="1276"/>
        <w:contextualSpacing w:val="0"/>
      </w:pPr>
      <w:bookmarkStart w:id="100" w:name="_Toc82613947"/>
      <w:r w:rsidRPr="00803068">
        <w:t xml:space="preserve">Informes de </w:t>
      </w:r>
      <w:r w:rsidR="009E3211">
        <w:t>D</w:t>
      </w:r>
      <w:r w:rsidRPr="00803068">
        <w:t>iseño</w:t>
      </w:r>
      <w:bookmarkEnd w:id="100"/>
    </w:p>
    <w:p w14:paraId="0A81721D" w14:textId="423C318D"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 xml:space="preserve">El Contratista preparará informes de diseño para todas las </w:t>
      </w:r>
      <w:r w:rsidR="00803068">
        <w:rPr>
          <w:rFonts w:ascii="Times New Roman" w:hAnsi="Times New Roman" w:cs="Times New Roman"/>
          <w:bCs/>
          <w:lang w:bidi="es-ES"/>
        </w:rPr>
        <w:t>O</w:t>
      </w:r>
      <w:r w:rsidRPr="00803068">
        <w:rPr>
          <w:rFonts w:ascii="Times New Roman" w:hAnsi="Times New Roman" w:cs="Times New Roman"/>
          <w:bCs/>
          <w:lang w:bidi="es-ES"/>
        </w:rPr>
        <w:t xml:space="preserve">bras de </w:t>
      </w:r>
      <w:r w:rsidR="00803068">
        <w:rPr>
          <w:rFonts w:ascii="Times New Roman" w:hAnsi="Times New Roman" w:cs="Times New Roman"/>
          <w:bCs/>
          <w:lang w:bidi="es-ES"/>
        </w:rPr>
        <w:t>R</w:t>
      </w:r>
      <w:r w:rsidRPr="00803068">
        <w:rPr>
          <w:rFonts w:ascii="Times New Roman" w:hAnsi="Times New Roman" w:cs="Times New Roman"/>
          <w:bCs/>
          <w:lang w:bidi="es-ES"/>
        </w:rPr>
        <w:t xml:space="preserve">ehabilitación y </w:t>
      </w:r>
      <w:r w:rsidR="00186FD0" w:rsidRPr="00803068">
        <w:rPr>
          <w:rFonts w:ascii="Times New Roman" w:hAnsi="Times New Roman" w:cs="Times New Roman"/>
          <w:bCs/>
          <w:lang w:bidi="es-ES"/>
        </w:rPr>
        <w:t>Mejoramiento</w:t>
      </w:r>
      <w:r w:rsidRPr="00803068">
        <w:rPr>
          <w:rFonts w:ascii="Times New Roman" w:hAnsi="Times New Roman" w:cs="Times New Roman"/>
          <w:bCs/>
          <w:lang w:bidi="es-ES"/>
        </w:rPr>
        <w:t xml:space="preserve">. Para </w:t>
      </w:r>
      <w:r w:rsidR="00803068">
        <w:rPr>
          <w:rFonts w:ascii="Times New Roman" w:hAnsi="Times New Roman" w:cs="Times New Roman"/>
          <w:bCs/>
          <w:lang w:bidi="es-ES"/>
        </w:rPr>
        <w:t>las Obras</w:t>
      </w:r>
      <w:r w:rsidRPr="00803068">
        <w:rPr>
          <w:rFonts w:ascii="Times New Roman" w:hAnsi="Times New Roman" w:cs="Times New Roman"/>
          <w:bCs/>
          <w:lang w:bidi="es-ES"/>
        </w:rPr>
        <w:t xml:space="preserve"> de Emergencia también se requieren Informes de Diseño, a menos que la Orden de Trabajo correspondiente indique </w:t>
      </w:r>
      <w:r w:rsidR="00803068">
        <w:rPr>
          <w:rFonts w:ascii="Times New Roman" w:hAnsi="Times New Roman" w:cs="Times New Roman"/>
          <w:bCs/>
          <w:lang w:bidi="es-ES"/>
        </w:rPr>
        <w:t>diferente</w:t>
      </w:r>
      <w:r w:rsidRPr="00803068">
        <w:rPr>
          <w:rFonts w:ascii="Times New Roman" w:hAnsi="Times New Roman" w:cs="Times New Roman"/>
          <w:bCs/>
          <w:lang w:bidi="es-ES"/>
        </w:rPr>
        <w:t xml:space="preserve">. El Informe de Diseño deberá acompañar a cualquier diseño de ingeniería elaborado y presentado para aprobación. Debe proporcionar información sobre las normas de diseño aplicadas, los principales supuestos utilizados y los cálculos realizados para el diseño de </w:t>
      </w:r>
      <w:r w:rsidR="008B044D">
        <w:rPr>
          <w:rFonts w:ascii="Times New Roman" w:hAnsi="Times New Roman" w:cs="Times New Roman"/>
          <w:bCs/>
          <w:lang w:bidi="es-ES"/>
        </w:rPr>
        <w:t>pavimientos</w:t>
      </w:r>
      <w:r w:rsidRPr="00803068">
        <w:rPr>
          <w:rFonts w:ascii="Times New Roman" w:hAnsi="Times New Roman" w:cs="Times New Roman"/>
          <w:bCs/>
          <w:lang w:bidi="es-ES"/>
        </w:rPr>
        <w:t xml:space="preserve">, estructuras u </w:t>
      </w:r>
      <w:r w:rsidR="008B044D">
        <w:rPr>
          <w:rFonts w:ascii="Times New Roman" w:hAnsi="Times New Roman" w:cs="Times New Roman"/>
          <w:bCs/>
          <w:lang w:bidi="es-ES"/>
        </w:rPr>
        <w:t xml:space="preserve">otras </w:t>
      </w:r>
      <w:r w:rsidRPr="00803068">
        <w:rPr>
          <w:rFonts w:ascii="Times New Roman" w:hAnsi="Times New Roman" w:cs="Times New Roman"/>
          <w:bCs/>
          <w:lang w:bidi="es-ES"/>
        </w:rPr>
        <w:t>obras de la carretera.</w:t>
      </w:r>
    </w:p>
    <w:p w14:paraId="3E657D86" w14:textId="165B860A" w:rsidR="00035DB6"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 xml:space="preserve">Los Informes de Diseño se presentarán como anexos a cada diseño final detallado, en </w:t>
      </w:r>
      <w:r w:rsidR="008B044D">
        <w:rPr>
          <w:rFonts w:ascii="Times New Roman" w:hAnsi="Times New Roman" w:cs="Times New Roman"/>
          <w:bCs/>
          <w:lang w:bidi="es-ES"/>
        </w:rPr>
        <w:t>los plazos</w:t>
      </w:r>
      <w:r w:rsidRPr="00803068">
        <w:rPr>
          <w:rFonts w:ascii="Times New Roman" w:hAnsi="Times New Roman" w:cs="Times New Roman"/>
          <w:bCs/>
          <w:lang w:bidi="es-ES"/>
        </w:rPr>
        <w:t xml:space="preserve"> indicad</w:t>
      </w:r>
      <w:r w:rsidR="008B044D">
        <w:rPr>
          <w:rFonts w:ascii="Times New Roman" w:hAnsi="Times New Roman" w:cs="Times New Roman"/>
          <w:bCs/>
          <w:lang w:bidi="es-ES"/>
        </w:rPr>
        <w:t>o</w:t>
      </w:r>
      <w:r w:rsidRPr="00803068">
        <w:rPr>
          <w:rFonts w:ascii="Times New Roman" w:hAnsi="Times New Roman" w:cs="Times New Roman"/>
          <w:bCs/>
          <w:lang w:bidi="es-ES"/>
        </w:rPr>
        <w:t xml:space="preserve">s en el programa </w:t>
      </w:r>
      <w:r w:rsidR="006C19D5">
        <w:rPr>
          <w:rFonts w:ascii="Times New Roman" w:hAnsi="Times New Roman" w:cs="Times New Roman"/>
          <w:bCs/>
          <w:lang w:bidi="es-ES"/>
        </w:rPr>
        <w:t>d</w:t>
      </w:r>
      <w:r w:rsidRPr="00803068">
        <w:rPr>
          <w:rFonts w:ascii="Times New Roman" w:hAnsi="Times New Roman" w:cs="Times New Roman"/>
          <w:bCs/>
          <w:lang w:bidi="es-ES"/>
        </w:rPr>
        <w:t>el Contratista</w:t>
      </w:r>
      <w:r w:rsidR="006C19D5">
        <w:rPr>
          <w:rFonts w:ascii="Times New Roman" w:hAnsi="Times New Roman" w:cs="Times New Roman"/>
          <w:bCs/>
          <w:lang w:bidi="es-ES"/>
        </w:rPr>
        <w:t xml:space="preserve"> aprobado por el Gerente del Proyecto</w:t>
      </w:r>
      <w:r w:rsidRPr="00803068">
        <w:rPr>
          <w:rFonts w:ascii="Times New Roman" w:hAnsi="Times New Roman" w:cs="Times New Roman"/>
          <w:bCs/>
          <w:lang w:bidi="es-ES"/>
        </w:rPr>
        <w:t>.</w:t>
      </w:r>
      <w:r w:rsidRPr="00803068">
        <w:rPr>
          <w:bCs/>
        </w:rPr>
        <w:t xml:space="preserve"> </w:t>
      </w:r>
      <w:r w:rsidRPr="00803068">
        <w:rPr>
          <w:rFonts w:ascii="Times New Roman" w:hAnsi="Times New Roman" w:cs="Times New Roman"/>
          <w:bCs/>
          <w:lang w:bidi="es-ES"/>
        </w:rPr>
        <w:t>La calidad y la presentación a tiempo del Informe de Diseño es una Me</w:t>
      </w:r>
      <w:r w:rsidR="00803068">
        <w:rPr>
          <w:rFonts w:ascii="Times New Roman" w:hAnsi="Times New Roman" w:cs="Times New Roman"/>
          <w:bCs/>
          <w:lang w:bidi="es-ES"/>
        </w:rPr>
        <w:t>di</w:t>
      </w:r>
      <w:r w:rsidR="006C19D5">
        <w:rPr>
          <w:rFonts w:ascii="Times New Roman" w:hAnsi="Times New Roman" w:cs="Times New Roman"/>
          <w:bCs/>
          <w:lang w:bidi="es-ES"/>
        </w:rPr>
        <w:t>da</w:t>
      </w:r>
      <w:r w:rsidRPr="00803068">
        <w:rPr>
          <w:rFonts w:ascii="Times New Roman" w:hAnsi="Times New Roman" w:cs="Times New Roman"/>
          <w:bCs/>
          <w:lang w:bidi="es-ES"/>
        </w:rPr>
        <w:t xml:space="preserve"> de Desempeño de la Gestión (</w:t>
      </w:r>
      <w:r w:rsidR="004A230F" w:rsidRPr="00803068">
        <w:rPr>
          <w:rFonts w:ascii="Times New Roman" w:hAnsi="Times New Roman" w:cs="Times New Roman"/>
          <w:bCs/>
          <w:lang w:bidi="es-ES"/>
        </w:rPr>
        <w:t>MDG</w:t>
      </w:r>
      <w:r w:rsidRPr="00803068">
        <w:rPr>
          <w:rFonts w:ascii="Times New Roman" w:hAnsi="Times New Roman" w:cs="Times New Roman"/>
          <w:bCs/>
          <w:lang w:bidi="es-ES"/>
        </w:rPr>
        <w:t>).</w:t>
      </w:r>
    </w:p>
    <w:p w14:paraId="3C37D898" w14:textId="77777777" w:rsidR="006C19D5" w:rsidRPr="00803068" w:rsidRDefault="006C19D5" w:rsidP="00F92EC8">
      <w:pPr>
        <w:spacing w:before="120" w:after="120"/>
        <w:jc w:val="both"/>
        <w:rPr>
          <w:rFonts w:ascii="Times New Roman" w:hAnsi="Times New Roman" w:cs="Times New Roman"/>
          <w:bCs/>
          <w:lang w:bidi="es-ES"/>
        </w:rPr>
      </w:pPr>
    </w:p>
    <w:p w14:paraId="568D59D7" w14:textId="7B17EDB8" w:rsidR="00035DB6" w:rsidRPr="00803068" w:rsidRDefault="00035DB6" w:rsidP="003B44E3">
      <w:pPr>
        <w:pStyle w:val="HeaderEC2"/>
        <w:keepNext/>
        <w:tabs>
          <w:tab w:val="clear" w:pos="851"/>
        </w:tabs>
        <w:spacing w:before="120" w:after="120"/>
        <w:ind w:left="1282" w:hanging="1282"/>
        <w:contextualSpacing w:val="0"/>
      </w:pPr>
      <w:bookmarkStart w:id="101" w:name="_Toc82613948"/>
      <w:r w:rsidRPr="00803068">
        <w:t xml:space="preserve">Tablas </w:t>
      </w:r>
      <w:r w:rsidR="00CD51D8">
        <w:t>Mensuales de Cumplimiento</w:t>
      </w:r>
      <w:r w:rsidRPr="00803068">
        <w:t xml:space="preserve"> para </w:t>
      </w:r>
      <w:r w:rsidR="00CD51D8">
        <w:t>S</w:t>
      </w:r>
      <w:r w:rsidRPr="00803068">
        <w:t xml:space="preserve">ervicios de </w:t>
      </w:r>
      <w:r w:rsidR="00CD51D8">
        <w:t>M</w:t>
      </w:r>
      <w:r w:rsidRPr="00803068">
        <w:t>antenimiento</w:t>
      </w:r>
      <w:bookmarkEnd w:id="101"/>
    </w:p>
    <w:p w14:paraId="07BC76FC" w14:textId="70B36F25"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 xml:space="preserve">Como se describe en otra parte del contrato, la Unidad de Autocontrol del Contratista </w:t>
      </w:r>
      <w:r w:rsidR="006C19D5">
        <w:rPr>
          <w:rFonts w:ascii="Times New Roman" w:hAnsi="Times New Roman" w:cs="Times New Roman"/>
          <w:bCs/>
          <w:lang w:bidi="es-ES"/>
        </w:rPr>
        <w:t xml:space="preserve">(UAC) </w:t>
      </w:r>
      <w:r w:rsidRPr="00803068">
        <w:rPr>
          <w:rFonts w:ascii="Times New Roman" w:hAnsi="Times New Roman" w:cs="Times New Roman"/>
          <w:bCs/>
          <w:lang w:bidi="es-ES"/>
        </w:rPr>
        <w:t xml:space="preserve">verificará continuamente el cumplimiento del Contratista con </w:t>
      </w:r>
      <w:r w:rsidR="006C19D5">
        <w:rPr>
          <w:rFonts w:ascii="Times New Roman" w:hAnsi="Times New Roman" w:cs="Times New Roman"/>
          <w:bCs/>
          <w:lang w:bidi="es-ES"/>
        </w:rPr>
        <w:t xml:space="preserve">los </w:t>
      </w:r>
      <w:r w:rsidRPr="00803068">
        <w:rPr>
          <w:rFonts w:ascii="Times New Roman" w:hAnsi="Times New Roman" w:cs="Times New Roman"/>
          <w:bCs/>
          <w:lang w:bidi="es-ES"/>
        </w:rPr>
        <w:t>Nivel</w:t>
      </w:r>
      <w:r w:rsidR="006C19D5">
        <w:rPr>
          <w:rFonts w:ascii="Times New Roman" w:hAnsi="Times New Roman" w:cs="Times New Roman"/>
          <w:bCs/>
          <w:lang w:bidi="es-ES"/>
        </w:rPr>
        <w:t>es</w:t>
      </w:r>
      <w:r w:rsidRPr="00803068">
        <w:rPr>
          <w:rFonts w:ascii="Times New Roman" w:hAnsi="Times New Roman" w:cs="Times New Roman"/>
          <w:bCs/>
          <w:lang w:bidi="es-ES"/>
        </w:rPr>
        <w:t xml:space="preserve"> de Servicio </w:t>
      </w:r>
      <w:r w:rsidR="006C19D5">
        <w:rPr>
          <w:rFonts w:ascii="Times New Roman" w:hAnsi="Times New Roman" w:cs="Times New Roman"/>
          <w:bCs/>
          <w:lang w:bidi="es-ES"/>
        </w:rPr>
        <w:t xml:space="preserve">requeridos </w:t>
      </w:r>
      <w:r w:rsidRPr="00803068">
        <w:rPr>
          <w:rFonts w:ascii="Times New Roman" w:hAnsi="Times New Roman" w:cs="Times New Roman"/>
          <w:bCs/>
          <w:lang w:bidi="es-ES"/>
        </w:rPr>
        <w:lastRenderedPageBreak/>
        <w:t xml:space="preserve">y otros requisitos. El último día hábil de cada mes calendario, la Unidad de Autocontrol del Contratista presentará al Gerente de Proyecto las Tablas </w:t>
      </w:r>
      <w:r w:rsidR="00CD51D8">
        <w:rPr>
          <w:rFonts w:ascii="Times New Roman" w:hAnsi="Times New Roman" w:cs="Times New Roman"/>
          <w:bCs/>
          <w:lang w:bidi="es-ES"/>
        </w:rPr>
        <w:t xml:space="preserve">Mensuales de </w:t>
      </w:r>
      <w:r w:rsidR="00BC0504">
        <w:rPr>
          <w:rFonts w:ascii="Times New Roman" w:hAnsi="Times New Roman" w:cs="Times New Roman"/>
          <w:bCs/>
          <w:lang w:bidi="es-ES"/>
        </w:rPr>
        <w:t>Cumplimiento para</w:t>
      </w:r>
      <w:r w:rsidRPr="00803068">
        <w:rPr>
          <w:rFonts w:ascii="Times New Roman" w:hAnsi="Times New Roman" w:cs="Times New Roman"/>
          <w:bCs/>
          <w:lang w:bidi="es-ES"/>
        </w:rPr>
        <w:t xml:space="preserve"> Servicios de Mantenimiento para el mismo mes calendario, reflejando </w:t>
      </w:r>
      <w:r w:rsidR="007A6860">
        <w:rPr>
          <w:rFonts w:ascii="Times New Roman" w:hAnsi="Times New Roman" w:cs="Times New Roman"/>
          <w:bCs/>
          <w:lang w:bidi="es-ES"/>
        </w:rPr>
        <w:t>el estado</w:t>
      </w:r>
      <w:r w:rsidRPr="00803068">
        <w:rPr>
          <w:rFonts w:ascii="Times New Roman" w:hAnsi="Times New Roman" w:cs="Times New Roman"/>
          <w:bCs/>
          <w:lang w:bidi="es-ES"/>
        </w:rPr>
        <w:t xml:space="preserve"> de la carretera y el cumplimiento del Contratista con los requisitos de Nivel de Servicio al final del mes. Las </w:t>
      </w:r>
      <w:r w:rsidR="00CD51D8">
        <w:rPr>
          <w:rFonts w:ascii="Times New Roman" w:hAnsi="Times New Roman" w:cs="Times New Roman"/>
          <w:bCs/>
          <w:lang w:bidi="es-ES"/>
        </w:rPr>
        <w:t xml:space="preserve">Tablas Mensuales de Cumplimiento </w:t>
      </w:r>
      <w:r w:rsidRPr="00803068">
        <w:rPr>
          <w:rFonts w:ascii="Times New Roman" w:hAnsi="Times New Roman" w:cs="Times New Roman"/>
          <w:bCs/>
          <w:lang w:bidi="es-ES"/>
        </w:rPr>
        <w:t xml:space="preserve">para los </w:t>
      </w:r>
      <w:r w:rsidR="00CD51D8">
        <w:rPr>
          <w:rFonts w:ascii="Times New Roman" w:hAnsi="Times New Roman" w:cs="Times New Roman"/>
          <w:bCs/>
          <w:lang w:bidi="es-ES"/>
        </w:rPr>
        <w:t>S</w:t>
      </w:r>
      <w:r w:rsidRPr="00803068">
        <w:rPr>
          <w:rFonts w:ascii="Times New Roman" w:hAnsi="Times New Roman" w:cs="Times New Roman"/>
          <w:bCs/>
          <w:lang w:bidi="es-ES"/>
        </w:rPr>
        <w:t xml:space="preserve">ervicios de </w:t>
      </w:r>
      <w:r w:rsidR="00CD51D8">
        <w:rPr>
          <w:rFonts w:ascii="Times New Roman" w:hAnsi="Times New Roman" w:cs="Times New Roman"/>
          <w:bCs/>
          <w:lang w:bidi="es-ES"/>
        </w:rPr>
        <w:t>M</w:t>
      </w:r>
      <w:r w:rsidRPr="00803068">
        <w:rPr>
          <w:rFonts w:ascii="Times New Roman" w:hAnsi="Times New Roman" w:cs="Times New Roman"/>
          <w:bCs/>
          <w:lang w:bidi="es-ES"/>
        </w:rPr>
        <w:t xml:space="preserve">antenimiento son la base para la </w:t>
      </w:r>
      <w:r w:rsidR="007A6860">
        <w:rPr>
          <w:rFonts w:ascii="Times New Roman" w:hAnsi="Times New Roman" w:cs="Times New Roman"/>
          <w:bCs/>
          <w:lang w:bidi="es-ES"/>
        </w:rPr>
        <w:t>I</w:t>
      </w:r>
      <w:r w:rsidRPr="00803068">
        <w:rPr>
          <w:rFonts w:ascii="Times New Roman" w:hAnsi="Times New Roman" w:cs="Times New Roman"/>
          <w:bCs/>
          <w:lang w:bidi="es-ES"/>
        </w:rPr>
        <w:t xml:space="preserve">nspección </w:t>
      </w:r>
      <w:r w:rsidR="007A6860">
        <w:rPr>
          <w:rFonts w:ascii="Times New Roman" w:hAnsi="Times New Roman" w:cs="Times New Roman"/>
          <w:bCs/>
          <w:lang w:bidi="es-ES"/>
        </w:rPr>
        <w:t>F</w:t>
      </w:r>
      <w:r w:rsidRPr="00803068">
        <w:rPr>
          <w:rFonts w:ascii="Times New Roman" w:hAnsi="Times New Roman" w:cs="Times New Roman"/>
          <w:bCs/>
          <w:lang w:bidi="es-ES"/>
        </w:rPr>
        <w:t xml:space="preserve">ormal mensual y para la parte del </w:t>
      </w:r>
      <w:r w:rsidR="007A6860">
        <w:rPr>
          <w:rFonts w:ascii="Times New Roman" w:hAnsi="Times New Roman" w:cs="Times New Roman"/>
          <w:bCs/>
          <w:lang w:bidi="es-ES"/>
        </w:rPr>
        <w:t>E</w:t>
      </w:r>
      <w:r w:rsidRPr="00803068">
        <w:rPr>
          <w:rFonts w:ascii="Times New Roman" w:hAnsi="Times New Roman" w:cs="Times New Roman"/>
          <w:bCs/>
          <w:lang w:bidi="es-ES"/>
        </w:rPr>
        <w:t xml:space="preserve">stado de </w:t>
      </w:r>
      <w:r w:rsidR="007A6860">
        <w:rPr>
          <w:rFonts w:ascii="Times New Roman" w:hAnsi="Times New Roman" w:cs="Times New Roman"/>
          <w:bCs/>
          <w:lang w:bidi="es-ES"/>
        </w:rPr>
        <w:t>C</w:t>
      </w:r>
      <w:r w:rsidRPr="00803068">
        <w:rPr>
          <w:rFonts w:ascii="Times New Roman" w:hAnsi="Times New Roman" w:cs="Times New Roman"/>
          <w:bCs/>
          <w:lang w:bidi="es-ES"/>
        </w:rPr>
        <w:t>uenta mensual d</w:t>
      </w:r>
      <w:r w:rsidR="004A230F" w:rsidRPr="00803068">
        <w:rPr>
          <w:rFonts w:ascii="Times New Roman" w:hAnsi="Times New Roman" w:cs="Times New Roman"/>
          <w:bCs/>
          <w:lang w:bidi="es-ES"/>
        </w:rPr>
        <w:t>el Contratista</w:t>
      </w:r>
      <w:r w:rsidRPr="00803068">
        <w:rPr>
          <w:rFonts w:ascii="Times New Roman" w:hAnsi="Times New Roman" w:cs="Times New Roman"/>
          <w:bCs/>
          <w:lang w:bidi="es-ES"/>
        </w:rPr>
        <w:t xml:space="preserve"> que se relaciona con los servicios de mantenimiento. Las </w:t>
      </w:r>
      <w:r w:rsidR="00803068">
        <w:rPr>
          <w:rFonts w:ascii="Times New Roman" w:hAnsi="Times New Roman" w:cs="Times New Roman"/>
          <w:bCs/>
          <w:lang w:bidi="es-ES"/>
        </w:rPr>
        <w:t>T</w:t>
      </w:r>
      <w:r w:rsidRPr="00803068">
        <w:rPr>
          <w:rFonts w:ascii="Times New Roman" w:hAnsi="Times New Roman" w:cs="Times New Roman"/>
          <w:bCs/>
          <w:lang w:bidi="es-ES"/>
        </w:rPr>
        <w:t xml:space="preserve">ablas </w:t>
      </w:r>
      <w:r w:rsidR="00CD51D8">
        <w:rPr>
          <w:rFonts w:ascii="Times New Roman" w:hAnsi="Times New Roman" w:cs="Times New Roman"/>
          <w:bCs/>
          <w:lang w:bidi="es-ES"/>
        </w:rPr>
        <w:t xml:space="preserve">Mensuales de Cumplimiento </w:t>
      </w:r>
      <w:r w:rsidRPr="00803068">
        <w:rPr>
          <w:rFonts w:ascii="Times New Roman" w:hAnsi="Times New Roman" w:cs="Times New Roman"/>
          <w:bCs/>
          <w:lang w:bidi="es-ES"/>
        </w:rPr>
        <w:t xml:space="preserve">para </w:t>
      </w:r>
      <w:r w:rsidR="00803068">
        <w:rPr>
          <w:rFonts w:ascii="Times New Roman" w:hAnsi="Times New Roman" w:cs="Times New Roman"/>
          <w:bCs/>
          <w:lang w:bidi="es-ES"/>
        </w:rPr>
        <w:t>S</w:t>
      </w:r>
      <w:r w:rsidRPr="00803068">
        <w:rPr>
          <w:rFonts w:ascii="Times New Roman" w:hAnsi="Times New Roman" w:cs="Times New Roman"/>
          <w:bCs/>
          <w:lang w:bidi="es-ES"/>
        </w:rPr>
        <w:t xml:space="preserve">ervicios de </w:t>
      </w:r>
      <w:r w:rsidR="00803068">
        <w:rPr>
          <w:rFonts w:ascii="Times New Roman" w:hAnsi="Times New Roman" w:cs="Times New Roman"/>
          <w:bCs/>
          <w:lang w:bidi="es-ES"/>
        </w:rPr>
        <w:t>M</w:t>
      </w:r>
      <w:r w:rsidRPr="00803068">
        <w:rPr>
          <w:rFonts w:ascii="Times New Roman" w:hAnsi="Times New Roman" w:cs="Times New Roman"/>
          <w:bCs/>
          <w:lang w:bidi="es-ES"/>
        </w:rPr>
        <w:t>antenimiento estarán compuestas por:</w:t>
      </w:r>
    </w:p>
    <w:p w14:paraId="642D47E9" w14:textId="3E92E863" w:rsidR="00035DB6" w:rsidRPr="00803068" w:rsidRDefault="00035DB6" w:rsidP="00F012DB">
      <w:pPr>
        <w:pStyle w:val="ListParagraph"/>
        <w:numPr>
          <w:ilvl w:val="0"/>
          <w:numId w:val="64"/>
        </w:numPr>
        <w:spacing w:before="120" w:after="120"/>
        <w:ind w:left="714" w:hanging="357"/>
        <w:contextualSpacing w:val="0"/>
        <w:rPr>
          <w:bCs/>
        </w:rPr>
      </w:pPr>
      <w:r w:rsidRPr="00803068">
        <w:rPr>
          <w:bCs/>
        </w:rPr>
        <w:t xml:space="preserve">Tablas EXCEL estandarizadas en un formato que </w:t>
      </w:r>
      <w:r w:rsidR="007A6860">
        <w:rPr>
          <w:bCs/>
        </w:rPr>
        <w:t xml:space="preserve">debe ser </w:t>
      </w:r>
      <w:r w:rsidRPr="00803068">
        <w:rPr>
          <w:bCs/>
        </w:rPr>
        <w:t>aprobado por el Gerente de Proyecto, mostrando por separado para cada camino o tramo de camino el grado de cumplimiento con los requisitos de Nivel de Servicio, representando con precisión la situación al final del mes calendario anterior e identificando cualquier incumplimiento exist</w:t>
      </w:r>
      <w:r w:rsidR="004E2CD6">
        <w:rPr>
          <w:bCs/>
        </w:rPr>
        <w:t>ente</w:t>
      </w:r>
      <w:r w:rsidRPr="00803068">
        <w:rPr>
          <w:bCs/>
        </w:rPr>
        <w:t xml:space="preserve">. </w:t>
      </w:r>
      <w:r w:rsidRPr="004E2CD6">
        <w:rPr>
          <w:bCs/>
          <w:i/>
          <w:iCs/>
        </w:rPr>
        <w:t>[NOTA: El Banco Mundial puede proporcionar ejemplos de archivos de hojas de cálculo EXCEL que se han desarrollado y utilizado en otros proyectos].</w:t>
      </w:r>
    </w:p>
    <w:p w14:paraId="382C8F7C" w14:textId="48A11326" w:rsidR="00035DB6" w:rsidRPr="00803068" w:rsidRDefault="00035DB6" w:rsidP="00F012DB">
      <w:pPr>
        <w:pStyle w:val="ListParagraph"/>
        <w:numPr>
          <w:ilvl w:val="0"/>
          <w:numId w:val="64"/>
        </w:numPr>
        <w:spacing w:before="120" w:after="120"/>
        <w:ind w:left="714" w:hanging="357"/>
        <w:contextualSpacing w:val="0"/>
        <w:rPr>
          <w:bCs/>
        </w:rPr>
      </w:pPr>
      <w:r w:rsidRPr="00803068">
        <w:rPr>
          <w:bCs/>
        </w:rPr>
        <w:t>Una breve descripción de las actividades de mantenimiento más importantes realizadas durante el mes, incluidas las ubicaciones.</w:t>
      </w:r>
    </w:p>
    <w:p w14:paraId="208959B9" w14:textId="3E4791D8" w:rsidR="00035DB6" w:rsidRPr="00803068" w:rsidRDefault="00035DB6" w:rsidP="00F012DB">
      <w:pPr>
        <w:pStyle w:val="ListParagraph"/>
        <w:numPr>
          <w:ilvl w:val="0"/>
          <w:numId w:val="64"/>
        </w:numPr>
        <w:spacing w:before="120" w:after="120"/>
        <w:ind w:left="714" w:hanging="357"/>
        <w:contextualSpacing w:val="0"/>
        <w:rPr>
          <w:bCs/>
        </w:rPr>
      </w:pPr>
      <w:r w:rsidRPr="00803068">
        <w:rPr>
          <w:bCs/>
        </w:rPr>
        <w:t xml:space="preserve">Información sobre cualquier </w:t>
      </w:r>
      <w:r w:rsidR="004E2CD6">
        <w:rPr>
          <w:bCs/>
        </w:rPr>
        <w:t xml:space="preserve">reclamo </w:t>
      </w:r>
      <w:r w:rsidRPr="00803068">
        <w:rPr>
          <w:bCs/>
        </w:rPr>
        <w:t>formal recibid</w:t>
      </w:r>
      <w:r w:rsidR="004E2CD6">
        <w:rPr>
          <w:bCs/>
        </w:rPr>
        <w:t>o</w:t>
      </w:r>
      <w:r w:rsidRPr="00803068">
        <w:rPr>
          <w:bCs/>
        </w:rPr>
        <w:t xml:space="preserve"> y cómo se respondió (si corresponde).</w:t>
      </w:r>
    </w:p>
    <w:p w14:paraId="5043C13C" w14:textId="1D86A8B1" w:rsidR="00035DB6" w:rsidRPr="00803068" w:rsidRDefault="00035DB6" w:rsidP="00F012DB">
      <w:pPr>
        <w:pStyle w:val="ListParagraph"/>
        <w:numPr>
          <w:ilvl w:val="0"/>
          <w:numId w:val="64"/>
        </w:numPr>
        <w:spacing w:before="120" w:after="120"/>
        <w:ind w:left="714" w:hanging="357"/>
        <w:contextualSpacing w:val="0"/>
        <w:rPr>
          <w:bCs/>
        </w:rPr>
      </w:pPr>
      <w:r w:rsidRPr="00803068">
        <w:rPr>
          <w:bCs/>
        </w:rPr>
        <w:t>Detalles de cualquier accidente importante que haya ocurrido en las carreteras del proyecto, en particular de todos los accidentes con muerte o lesiones (si corresponde).</w:t>
      </w:r>
    </w:p>
    <w:p w14:paraId="5258E905" w14:textId="3710D3CC" w:rsidR="00035DB6" w:rsidRPr="00803068" w:rsidRDefault="00035DB6" w:rsidP="00F92EC8">
      <w:pPr>
        <w:spacing w:before="120" w:after="120"/>
        <w:jc w:val="both"/>
        <w:rPr>
          <w:rFonts w:ascii="Times New Roman" w:hAnsi="Times New Roman" w:cs="Times New Roman"/>
          <w:bCs/>
        </w:rPr>
      </w:pPr>
      <w:r w:rsidRPr="00803068">
        <w:rPr>
          <w:rFonts w:ascii="Times New Roman" w:hAnsi="Times New Roman" w:cs="Times New Roman"/>
          <w:bCs/>
        </w:rPr>
        <w:t xml:space="preserve">La calidad y </w:t>
      </w:r>
      <w:r w:rsidR="004E2CD6">
        <w:rPr>
          <w:rFonts w:ascii="Times New Roman" w:hAnsi="Times New Roman" w:cs="Times New Roman"/>
          <w:bCs/>
        </w:rPr>
        <w:t>la entrega</w:t>
      </w:r>
      <w:r w:rsidRPr="00803068">
        <w:rPr>
          <w:rFonts w:ascii="Times New Roman" w:hAnsi="Times New Roman" w:cs="Times New Roman"/>
          <w:bCs/>
        </w:rPr>
        <w:t xml:space="preserve"> puntual de las </w:t>
      </w:r>
      <w:r w:rsidR="00CD51D8">
        <w:rPr>
          <w:rFonts w:ascii="Times New Roman" w:hAnsi="Times New Roman" w:cs="Times New Roman"/>
          <w:bCs/>
        </w:rPr>
        <w:t xml:space="preserve">Tablas Mensuales de Cumplimiento </w:t>
      </w:r>
      <w:r w:rsidRPr="00803068">
        <w:rPr>
          <w:rFonts w:ascii="Times New Roman" w:hAnsi="Times New Roman" w:cs="Times New Roman"/>
          <w:bCs/>
        </w:rPr>
        <w:t xml:space="preserve">para los </w:t>
      </w:r>
      <w:r w:rsidR="00803068">
        <w:rPr>
          <w:rFonts w:ascii="Times New Roman" w:hAnsi="Times New Roman" w:cs="Times New Roman"/>
          <w:bCs/>
        </w:rPr>
        <w:t>S</w:t>
      </w:r>
      <w:r w:rsidRPr="00803068">
        <w:rPr>
          <w:rFonts w:ascii="Times New Roman" w:hAnsi="Times New Roman" w:cs="Times New Roman"/>
          <w:bCs/>
        </w:rPr>
        <w:t xml:space="preserve">ervicios de </w:t>
      </w:r>
      <w:r w:rsidR="00803068">
        <w:rPr>
          <w:rFonts w:ascii="Times New Roman" w:hAnsi="Times New Roman" w:cs="Times New Roman"/>
          <w:bCs/>
        </w:rPr>
        <w:t>M</w:t>
      </w:r>
      <w:r w:rsidRPr="00803068">
        <w:rPr>
          <w:rFonts w:ascii="Times New Roman" w:hAnsi="Times New Roman" w:cs="Times New Roman"/>
          <w:bCs/>
        </w:rPr>
        <w:t>antenimiento es una Medi</w:t>
      </w:r>
      <w:r w:rsidR="004E2CD6">
        <w:rPr>
          <w:rFonts w:ascii="Times New Roman" w:hAnsi="Times New Roman" w:cs="Times New Roman"/>
          <w:bCs/>
        </w:rPr>
        <w:t>da</w:t>
      </w:r>
      <w:r w:rsidR="00803068">
        <w:rPr>
          <w:rFonts w:ascii="Times New Roman" w:hAnsi="Times New Roman" w:cs="Times New Roman"/>
          <w:bCs/>
        </w:rPr>
        <w:t xml:space="preserve"> </w:t>
      </w:r>
      <w:r w:rsidRPr="00803068">
        <w:rPr>
          <w:rFonts w:ascii="Times New Roman" w:hAnsi="Times New Roman" w:cs="Times New Roman"/>
          <w:bCs/>
        </w:rPr>
        <w:t xml:space="preserve">de </w:t>
      </w:r>
      <w:r w:rsidR="00803068">
        <w:rPr>
          <w:rFonts w:ascii="Times New Roman" w:hAnsi="Times New Roman" w:cs="Times New Roman"/>
          <w:bCs/>
        </w:rPr>
        <w:t>Desempeño</w:t>
      </w:r>
      <w:r w:rsidRPr="00803068">
        <w:rPr>
          <w:rFonts w:ascii="Times New Roman" w:hAnsi="Times New Roman" w:cs="Times New Roman"/>
          <w:bCs/>
        </w:rPr>
        <w:t xml:space="preserve"> de la </w:t>
      </w:r>
      <w:r w:rsidR="00803068">
        <w:rPr>
          <w:rFonts w:ascii="Times New Roman" w:hAnsi="Times New Roman" w:cs="Times New Roman"/>
          <w:bCs/>
        </w:rPr>
        <w:t>G</w:t>
      </w:r>
      <w:r w:rsidRPr="00803068">
        <w:rPr>
          <w:rFonts w:ascii="Times New Roman" w:hAnsi="Times New Roman" w:cs="Times New Roman"/>
          <w:bCs/>
        </w:rPr>
        <w:t>estión (</w:t>
      </w:r>
      <w:r w:rsidR="004A230F" w:rsidRPr="00803068">
        <w:rPr>
          <w:rFonts w:ascii="Times New Roman" w:hAnsi="Times New Roman" w:cs="Times New Roman"/>
          <w:bCs/>
        </w:rPr>
        <w:t>MDG</w:t>
      </w:r>
      <w:r w:rsidRPr="00803068">
        <w:rPr>
          <w:rFonts w:ascii="Times New Roman" w:hAnsi="Times New Roman" w:cs="Times New Roman"/>
          <w:bCs/>
        </w:rPr>
        <w:t>).</w:t>
      </w:r>
    </w:p>
    <w:p w14:paraId="37F056EF" w14:textId="1B99FA13" w:rsidR="00035DB6" w:rsidRPr="00803068" w:rsidRDefault="00035DB6" w:rsidP="00F92EC8">
      <w:pPr>
        <w:pStyle w:val="HeaderEC2"/>
        <w:tabs>
          <w:tab w:val="clear" w:pos="851"/>
        </w:tabs>
        <w:spacing w:before="120" w:after="120"/>
        <w:ind w:left="1276" w:hanging="1276"/>
        <w:contextualSpacing w:val="0"/>
      </w:pPr>
      <w:bookmarkStart w:id="102" w:name="_Toc82613949"/>
      <w:r w:rsidRPr="00803068">
        <w:t xml:space="preserve">Informe de </w:t>
      </w:r>
      <w:r w:rsidR="004E2CD6">
        <w:t>A</w:t>
      </w:r>
      <w:r w:rsidRPr="00803068">
        <w:t>vance mensual de obras</w:t>
      </w:r>
      <w:bookmarkEnd w:id="102"/>
    </w:p>
    <w:p w14:paraId="1A43DACE" w14:textId="20C680F8"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 xml:space="preserve">Este es el informe mensual del Contratista según la Cláusula 17.3 de las CG sobre el </w:t>
      </w:r>
      <w:r w:rsidR="004E2CD6">
        <w:rPr>
          <w:rFonts w:ascii="Times New Roman" w:hAnsi="Times New Roman" w:cs="Times New Roman"/>
          <w:bCs/>
          <w:lang w:bidi="es-ES"/>
        </w:rPr>
        <w:t>avance</w:t>
      </w:r>
      <w:r w:rsidRPr="00803068">
        <w:rPr>
          <w:rFonts w:ascii="Times New Roman" w:hAnsi="Times New Roman" w:cs="Times New Roman"/>
          <w:bCs/>
          <w:lang w:bidi="es-ES"/>
        </w:rPr>
        <w:t xml:space="preserve"> de las Obras de Rehabilitación, Mejora</w:t>
      </w:r>
      <w:r w:rsidR="00312C5D">
        <w:rPr>
          <w:rFonts w:ascii="Times New Roman" w:hAnsi="Times New Roman" w:cs="Times New Roman"/>
          <w:bCs/>
          <w:lang w:bidi="es-ES"/>
        </w:rPr>
        <w:t>miento</w:t>
      </w:r>
      <w:r w:rsidRPr="00803068">
        <w:rPr>
          <w:rFonts w:ascii="Times New Roman" w:hAnsi="Times New Roman" w:cs="Times New Roman"/>
          <w:bCs/>
          <w:lang w:bidi="es-ES"/>
        </w:rPr>
        <w:t xml:space="preserve"> y Emergencia realizadas. Será la base de la parte del Estado de Cuenta Mensual del Contratista que se relacione con esos trabajos. La presentación del Informe de </w:t>
      </w:r>
      <w:r w:rsidR="004E2CD6">
        <w:rPr>
          <w:rFonts w:ascii="Times New Roman" w:hAnsi="Times New Roman" w:cs="Times New Roman"/>
          <w:bCs/>
          <w:lang w:bidi="es-ES"/>
        </w:rPr>
        <w:t>Avance</w:t>
      </w:r>
      <w:r w:rsidRPr="00803068">
        <w:rPr>
          <w:rFonts w:ascii="Times New Roman" w:hAnsi="Times New Roman" w:cs="Times New Roman"/>
          <w:bCs/>
          <w:lang w:bidi="es-ES"/>
        </w:rPr>
        <w:t xml:space="preserve"> mensual será un requisito previo para la aceptación de un reclamo de pago por </w:t>
      </w:r>
      <w:r w:rsidR="00312C5D">
        <w:rPr>
          <w:rFonts w:ascii="Times New Roman" w:hAnsi="Times New Roman" w:cs="Times New Roman"/>
          <w:bCs/>
          <w:lang w:bidi="es-ES"/>
        </w:rPr>
        <w:t>O</w:t>
      </w:r>
      <w:r w:rsidRPr="00803068">
        <w:rPr>
          <w:rFonts w:ascii="Times New Roman" w:hAnsi="Times New Roman" w:cs="Times New Roman"/>
          <w:bCs/>
          <w:lang w:bidi="es-ES"/>
        </w:rPr>
        <w:t xml:space="preserve">bras de </w:t>
      </w:r>
      <w:r w:rsidR="00312C5D">
        <w:rPr>
          <w:rFonts w:ascii="Times New Roman" w:hAnsi="Times New Roman" w:cs="Times New Roman"/>
          <w:bCs/>
          <w:lang w:bidi="es-ES"/>
        </w:rPr>
        <w:t>R</w:t>
      </w:r>
      <w:r w:rsidRPr="00803068">
        <w:rPr>
          <w:rFonts w:ascii="Times New Roman" w:hAnsi="Times New Roman" w:cs="Times New Roman"/>
          <w:bCs/>
          <w:lang w:bidi="es-ES"/>
        </w:rPr>
        <w:t xml:space="preserve">ehabilitación, </w:t>
      </w:r>
      <w:r w:rsidR="00186FD0" w:rsidRPr="00803068">
        <w:rPr>
          <w:rFonts w:ascii="Times New Roman" w:hAnsi="Times New Roman" w:cs="Times New Roman"/>
          <w:bCs/>
          <w:lang w:bidi="es-ES"/>
        </w:rPr>
        <w:t>Mejoramiento</w:t>
      </w:r>
      <w:r w:rsidRPr="00803068">
        <w:rPr>
          <w:rFonts w:ascii="Times New Roman" w:hAnsi="Times New Roman" w:cs="Times New Roman"/>
          <w:bCs/>
          <w:lang w:bidi="es-ES"/>
        </w:rPr>
        <w:t xml:space="preserve"> y </w:t>
      </w:r>
      <w:r w:rsidR="00312C5D">
        <w:rPr>
          <w:rFonts w:ascii="Times New Roman" w:hAnsi="Times New Roman" w:cs="Times New Roman"/>
          <w:bCs/>
          <w:lang w:bidi="es-ES"/>
        </w:rPr>
        <w:t>E</w:t>
      </w:r>
      <w:r w:rsidRPr="00803068">
        <w:rPr>
          <w:rFonts w:ascii="Times New Roman" w:hAnsi="Times New Roman" w:cs="Times New Roman"/>
          <w:bCs/>
          <w:lang w:bidi="es-ES"/>
        </w:rPr>
        <w:t>mergencia. El Informe de Avance Mensual describirá las obras ejecutadas durante el mes, así como los procedimientos de Control de Calidad y Cantidad aplicados y sus resultados (ensayos, etc.).</w:t>
      </w:r>
    </w:p>
    <w:p w14:paraId="382DCB5B" w14:textId="2EBB98EC" w:rsidR="00035DB6" w:rsidRPr="00803068" w:rsidRDefault="00035DB6" w:rsidP="00F92EC8">
      <w:pPr>
        <w:spacing w:before="120" w:after="120"/>
        <w:jc w:val="both"/>
        <w:rPr>
          <w:rFonts w:ascii="Times New Roman" w:hAnsi="Times New Roman" w:cs="Times New Roman"/>
          <w:bCs/>
          <w:lang w:bidi="es-ES"/>
        </w:rPr>
      </w:pPr>
      <w:r w:rsidRPr="00803068">
        <w:rPr>
          <w:rFonts w:ascii="Times New Roman" w:hAnsi="Times New Roman" w:cs="Times New Roman"/>
          <w:bCs/>
          <w:lang w:bidi="es-ES"/>
        </w:rPr>
        <w:t xml:space="preserve">El Informe de </w:t>
      </w:r>
      <w:r w:rsidR="004E2CD6">
        <w:rPr>
          <w:rFonts w:ascii="Times New Roman" w:hAnsi="Times New Roman" w:cs="Times New Roman"/>
          <w:bCs/>
          <w:lang w:bidi="es-ES"/>
        </w:rPr>
        <w:t>Avance</w:t>
      </w:r>
      <w:r w:rsidRPr="00803068">
        <w:rPr>
          <w:rFonts w:ascii="Times New Roman" w:hAnsi="Times New Roman" w:cs="Times New Roman"/>
          <w:bCs/>
          <w:lang w:bidi="es-ES"/>
        </w:rPr>
        <w:t xml:space="preserve"> mensual también cubrirá las actividades del Contratista en respuesta a los requisitos contractuales para (i) salvaguardas ambientales y sociales, y (ii) </w:t>
      </w:r>
      <w:r w:rsidR="00312C5D">
        <w:rPr>
          <w:rFonts w:ascii="Times New Roman" w:hAnsi="Times New Roman" w:cs="Times New Roman"/>
          <w:bCs/>
          <w:lang w:bidi="es-ES"/>
        </w:rPr>
        <w:t>seguridad y salud en el trabajo</w:t>
      </w:r>
      <w:r w:rsidRPr="00803068">
        <w:rPr>
          <w:rFonts w:ascii="Times New Roman" w:hAnsi="Times New Roman" w:cs="Times New Roman"/>
          <w:bCs/>
          <w:lang w:bidi="es-ES"/>
        </w:rPr>
        <w:t xml:space="preserve">. El Informe de </w:t>
      </w:r>
      <w:r w:rsidR="00312C5D">
        <w:rPr>
          <w:rFonts w:ascii="Times New Roman" w:hAnsi="Times New Roman" w:cs="Times New Roman"/>
          <w:bCs/>
          <w:lang w:bidi="es-ES"/>
        </w:rPr>
        <w:t>Avance</w:t>
      </w:r>
      <w:r w:rsidRPr="00803068">
        <w:rPr>
          <w:rFonts w:ascii="Times New Roman" w:hAnsi="Times New Roman" w:cs="Times New Roman"/>
          <w:bCs/>
          <w:lang w:bidi="es-ES"/>
        </w:rPr>
        <w:t xml:space="preserve"> mensual de cualquier mes debe en</w:t>
      </w:r>
      <w:r w:rsidR="004E2CD6">
        <w:rPr>
          <w:rFonts w:ascii="Times New Roman" w:hAnsi="Times New Roman" w:cs="Times New Roman"/>
          <w:bCs/>
          <w:lang w:bidi="es-ES"/>
        </w:rPr>
        <w:t>tregarse</w:t>
      </w:r>
      <w:r w:rsidRPr="00803068">
        <w:rPr>
          <w:rFonts w:ascii="Times New Roman" w:hAnsi="Times New Roman" w:cs="Times New Roman"/>
          <w:bCs/>
          <w:lang w:bidi="es-ES"/>
        </w:rPr>
        <w:t xml:space="preserve"> antes del décimo día calendario del mes siguiente como documento de respaldo del Estado de </w:t>
      </w:r>
      <w:r w:rsidR="00312C5D">
        <w:rPr>
          <w:rFonts w:ascii="Times New Roman" w:hAnsi="Times New Roman" w:cs="Times New Roman"/>
          <w:bCs/>
          <w:lang w:bidi="es-ES"/>
        </w:rPr>
        <w:t>C</w:t>
      </w:r>
      <w:r w:rsidRPr="00803068">
        <w:rPr>
          <w:rFonts w:ascii="Times New Roman" w:hAnsi="Times New Roman" w:cs="Times New Roman"/>
          <w:bCs/>
          <w:lang w:bidi="es-ES"/>
        </w:rPr>
        <w:t xml:space="preserve">uenta mensual que </w:t>
      </w:r>
      <w:r w:rsidR="004E2CD6">
        <w:rPr>
          <w:rFonts w:ascii="Times New Roman" w:hAnsi="Times New Roman" w:cs="Times New Roman"/>
          <w:bCs/>
          <w:lang w:bidi="es-ES"/>
        </w:rPr>
        <w:t xml:space="preserve">debe </w:t>
      </w:r>
      <w:r w:rsidR="004A6988">
        <w:rPr>
          <w:rFonts w:ascii="Times New Roman" w:hAnsi="Times New Roman" w:cs="Times New Roman"/>
          <w:bCs/>
          <w:lang w:bidi="es-ES"/>
        </w:rPr>
        <w:t xml:space="preserve">entregarse </w:t>
      </w:r>
      <w:r w:rsidRPr="00803068">
        <w:rPr>
          <w:rFonts w:ascii="Times New Roman" w:hAnsi="Times New Roman" w:cs="Times New Roman"/>
          <w:bCs/>
          <w:lang w:bidi="es-ES"/>
        </w:rPr>
        <w:t>el mismo día.</w:t>
      </w:r>
    </w:p>
    <w:p w14:paraId="4FDF3694" w14:textId="6DE66EE6" w:rsidR="00035DB6" w:rsidRPr="00312C5D" w:rsidRDefault="00035DB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 xml:space="preserve">La información mínima que debe incluir el Informe de </w:t>
      </w:r>
      <w:r w:rsidR="004E2CD6">
        <w:rPr>
          <w:rFonts w:ascii="Times New Roman" w:hAnsi="Times New Roman" w:cs="Times New Roman"/>
          <w:bCs/>
          <w:lang w:bidi="es-ES"/>
        </w:rPr>
        <w:t>Avance</w:t>
      </w:r>
      <w:r w:rsidRPr="00312C5D">
        <w:rPr>
          <w:rFonts w:ascii="Times New Roman" w:hAnsi="Times New Roman" w:cs="Times New Roman"/>
          <w:bCs/>
          <w:lang w:bidi="es-ES"/>
        </w:rPr>
        <w:t xml:space="preserve"> Mensual es la siguiente:</w:t>
      </w:r>
    </w:p>
    <w:p w14:paraId="413DA169" w14:textId="46D86247" w:rsidR="00035DB6" w:rsidRPr="00312C5D" w:rsidRDefault="00035DB6" w:rsidP="00F012DB">
      <w:pPr>
        <w:pStyle w:val="ListParagraph"/>
        <w:numPr>
          <w:ilvl w:val="0"/>
          <w:numId w:val="64"/>
        </w:numPr>
        <w:spacing w:before="120" w:after="120"/>
        <w:ind w:left="714" w:hanging="357"/>
        <w:contextualSpacing w:val="0"/>
        <w:rPr>
          <w:bCs/>
        </w:rPr>
      </w:pPr>
      <w:r w:rsidRPr="00312C5D">
        <w:rPr>
          <w:bCs/>
        </w:rPr>
        <w:t xml:space="preserve">Una descripción del </w:t>
      </w:r>
      <w:r w:rsidR="004A6988">
        <w:rPr>
          <w:bCs/>
        </w:rPr>
        <w:t>a</w:t>
      </w:r>
      <w:r w:rsidRPr="00312C5D">
        <w:rPr>
          <w:bCs/>
        </w:rPr>
        <w:t>vance logrado durante el mes anterior de todas las Obras de Rehabilitación, Mejora</w:t>
      </w:r>
      <w:r w:rsidR="00312C5D">
        <w:rPr>
          <w:bCs/>
        </w:rPr>
        <w:t>miento</w:t>
      </w:r>
      <w:r w:rsidRPr="00312C5D">
        <w:rPr>
          <w:bCs/>
        </w:rPr>
        <w:t xml:space="preserve"> y Emergencia, enmarcado de manera que permita la verificación de cualquier obra </w:t>
      </w:r>
      <w:r w:rsidR="004A6988">
        <w:rPr>
          <w:bCs/>
        </w:rPr>
        <w:t xml:space="preserve">para la cual el Contratista </w:t>
      </w:r>
      <w:r w:rsidRPr="00312C5D">
        <w:rPr>
          <w:bCs/>
        </w:rPr>
        <w:t>reclama</w:t>
      </w:r>
      <w:r w:rsidR="004A6988">
        <w:rPr>
          <w:bCs/>
        </w:rPr>
        <w:t xml:space="preserve"> un</w:t>
      </w:r>
      <w:r w:rsidRPr="00312C5D">
        <w:rPr>
          <w:bCs/>
        </w:rPr>
        <w:t xml:space="preserve"> pago.</w:t>
      </w:r>
    </w:p>
    <w:p w14:paraId="74660438" w14:textId="739EE023" w:rsidR="00035DB6" w:rsidRPr="00312C5D" w:rsidRDefault="00035DB6" w:rsidP="00F012DB">
      <w:pPr>
        <w:pStyle w:val="ListParagraph"/>
        <w:numPr>
          <w:ilvl w:val="0"/>
          <w:numId w:val="64"/>
        </w:numPr>
        <w:spacing w:before="120" w:after="120"/>
        <w:ind w:left="714" w:hanging="357"/>
        <w:contextualSpacing w:val="0"/>
        <w:rPr>
          <w:bCs/>
        </w:rPr>
      </w:pPr>
      <w:r w:rsidRPr="00312C5D">
        <w:rPr>
          <w:bCs/>
        </w:rPr>
        <w:t xml:space="preserve">El </w:t>
      </w:r>
      <w:r w:rsidR="004A6988">
        <w:rPr>
          <w:bCs/>
        </w:rPr>
        <w:t xml:space="preserve">Estado de Cuenta mensual </w:t>
      </w:r>
      <w:r w:rsidRPr="00312C5D">
        <w:rPr>
          <w:bCs/>
        </w:rPr>
        <w:t xml:space="preserve">propuesto </w:t>
      </w:r>
      <w:r w:rsidR="004A6988">
        <w:rPr>
          <w:bCs/>
        </w:rPr>
        <w:t xml:space="preserve">por el Contratista </w:t>
      </w:r>
      <w:r w:rsidRPr="00312C5D">
        <w:rPr>
          <w:bCs/>
        </w:rPr>
        <w:t xml:space="preserve">para </w:t>
      </w:r>
      <w:r w:rsidR="004A6988">
        <w:rPr>
          <w:bCs/>
        </w:rPr>
        <w:t xml:space="preserve">las </w:t>
      </w:r>
      <w:r w:rsidRPr="00312C5D">
        <w:rPr>
          <w:bCs/>
        </w:rPr>
        <w:t>Obras de Rehabilitación, Mejoramiento y Emergencia.</w:t>
      </w:r>
    </w:p>
    <w:p w14:paraId="08BCD8B3" w14:textId="5511DDEF" w:rsidR="00035DB6" w:rsidRPr="00312C5D" w:rsidRDefault="00035DB6" w:rsidP="00F012DB">
      <w:pPr>
        <w:pStyle w:val="ListParagraph"/>
        <w:numPr>
          <w:ilvl w:val="0"/>
          <w:numId w:val="64"/>
        </w:numPr>
        <w:spacing w:before="120" w:after="120"/>
        <w:ind w:left="714" w:hanging="357"/>
        <w:contextualSpacing w:val="0"/>
        <w:rPr>
          <w:bCs/>
        </w:rPr>
      </w:pPr>
      <w:r w:rsidRPr="00312C5D">
        <w:rPr>
          <w:bCs/>
        </w:rPr>
        <w:lastRenderedPageBreak/>
        <w:t xml:space="preserve">Todos los informes de Control de Calidad y Cantidad requeridos </w:t>
      </w:r>
      <w:r w:rsidR="004A6988">
        <w:rPr>
          <w:bCs/>
        </w:rPr>
        <w:t>para</w:t>
      </w:r>
      <w:r w:rsidRPr="00312C5D">
        <w:rPr>
          <w:bCs/>
        </w:rPr>
        <w:t xml:space="preserve"> las obras realizadas durante el mes</w:t>
      </w:r>
      <w:r w:rsidR="004A6988">
        <w:rPr>
          <w:bCs/>
        </w:rPr>
        <w:t>,</w:t>
      </w:r>
      <w:r w:rsidRPr="00312C5D">
        <w:rPr>
          <w:bCs/>
        </w:rPr>
        <w:t xml:space="preserve"> indicando claramente las </w:t>
      </w:r>
      <w:r w:rsidR="004A6988">
        <w:rPr>
          <w:bCs/>
        </w:rPr>
        <w:t xml:space="preserve">eventuales </w:t>
      </w:r>
      <w:r w:rsidRPr="00312C5D">
        <w:rPr>
          <w:bCs/>
        </w:rPr>
        <w:t>no conformidades con el Plan de Garantía de Calidad del Contratista o cualquier otro requisito.</w:t>
      </w:r>
    </w:p>
    <w:p w14:paraId="4FD20459" w14:textId="6BCBF61B" w:rsidR="00035DB6" w:rsidRPr="00312C5D" w:rsidRDefault="00035DB6" w:rsidP="00F012DB">
      <w:pPr>
        <w:pStyle w:val="ListParagraph"/>
        <w:numPr>
          <w:ilvl w:val="0"/>
          <w:numId w:val="64"/>
        </w:numPr>
        <w:spacing w:before="120" w:after="120"/>
        <w:ind w:left="714" w:hanging="357"/>
        <w:contextualSpacing w:val="0"/>
        <w:rPr>
          <w:bCs/>
        </w:rPr>
      </w:pPr>
      <w:r w:rsidRPr="00312C5D">
        <w:rPr>
          <w:bCs/>
        </w:rPr>
        <w:t>Copias de correspondencia entre el Contratista y otras agencias, si las hubiera.</w:t>
      </w:r>
    </w:p>
    <w:p w14:paraId="46FDA273" w14:textId="1392EEAF" w:rsidR="00035DB6" w:rsidRPr="00312C5D" w:rsidRDefault="00035DB6" w:rsidP="00F012DB">
      <w:pPr>
        <w:pStyle w:val="ListParagraph"/>
        <w:numPr>
          <w:ilvl w:val="0"/>
          <w:numId w:val="64"/>
        </w:numPr>
        <w:spacing w:before="120" w:after="120"/>
        <w:ind w:left="714" w:hanging="357"/>
        <w:contextualSpacing w:val="0"/>
        <w:rPr>
          <w:bCs/>
        </w:rPr>
      </w:pPr>
      <w:r w:rsidRPr="00312C5D">
        <w:rPr>
          <w:bCs/>
        </w:rPr>
        <w:t>Actas de todas las reuniones celebradas durante el mes entre el Contratista y el Gerente de Proyecto</w:t>
      </w:r>
      <w:r w:rsidR="004A6988">
        <w:rPr>
          <w:bCs/>
        </w:rPr>
        <w:t>,</w:t>
      </w:r>
      <w:r w:rsidRPr="00312C5D">
        <w:rPr>
          <w:bCs/>
        </w:rPr>
        <w:t xml:space="preserve"> y con cualquier otra parte interesada, incluyendo también el estado de las acciones tomadas sobre las quejas</w:t>
      </w:r>
      <w:r w:rsidR="005F27B2">
        <w:rPr>
          <w:bCs/>
        </w:rPr>
        <w:t xml:space="preserve"> o reclamos</w:t>
      </w:r>
      <w:r w:rsidRPr="00312C5D">
        <w:rPr>
          <w:bCs/>
        </w:rPr>
        <w:t xml:space="preserve"> recibid</w:t>
      </w:r>
      <w:r w:rsidR="005F27B2">
        <w:rPr>
          <w:bCs/>
        </w:rPr>
        <w:t>o</w:t>
      </w:r>
      <w:r w:rsidRPr="00312C5D">
        <w:rPr>
          <w:bCs/>
        </w:rPr>
        <w:t>s</w:t>
      </w:r>
      <w:r w:rsidR="004A6988">
        <w:rPr>
          <w:bCs/>
        </w:rPr>
        <w:t>,</w:t>
      </w:r>
      <w:r w:rsidRPr="00312C5D">
        <w:rPr>
          <w:bCs/>
        </w:rPr>
        <w:t xml:space="preserve"> y las quejas</w:t>
      </w:r>
      <w:r w:rsidR="005F27B2">
        <w:rPr>
          <w:bCs/>
        </w:rPr>
        <w:t>/reclamos</w:t>
      </w:r>
      <w:r w:rsidRPr="00312C5D">
        <w:rPr>
          <w:bCs/>
        </w:rPr>
        <w:t xml:space="preserve"> presentad</w:t>
      </w:r>
      <w:r w:rsidR="004A6988">
        <w:rPr>
          <w:bCs/>
        </w:rPr>
        <w:t>o</w:t>
      </w:r>
      <w:r w:rsidRPr="00312C5D">
        <w:rPr>
          <w:bCs/>
        </w:rPr>
        <w:t>s en dichas reuniones, si las hubiera.</w:t>
      </w:r>
    </w:p>
    <w:p w14:paraId="0B4DE0A2" w14:textId="4BEADC44" w:rsidR="00035DB6" w:rsidRPr="00312C5D" w:rsidRDefault="00035DB6" w:rsidP="00F012DB">
      <w:pPr>
        <w:pStyle w:val="ListParagraph"/>
        <w:numPr>
          <w:ilvl w:val="0"/>
          <w:numId w:val="64"/>
        </w:numPr>
        <w:spacing w:before="120" w:after="120"/>
        <w:ind w:left="714" w:hanging="357"/>
        <w:contextualSpacing w:val="0"/>
        <w:rPr>
          <w:bCs/>
        </w:rPr>
      </w:pPr>
      <w:r w:rsidRPr="00312C5D">
        <w:rPr>
          <w:bCs/>
        </w:rPr>
        <w:t xml:space="preserve">Información detallada sobre las actividades del Contratista en respuesta a los requisitos contractuales para (i) salvaguardas </w:t>
      </w:r>
      <w:r w:rsidR="004A6988">
        <w:rPr>
          <w:bCs/>
        </w:rPr>
        <w:t>medio</w:t>
      </w:r>
      <w:r w:rsidRPr="00312C5D">
        <w:rPr>
          <w:bCs/>
        </w:rPr>
        <w:t>ambientales y sociales, y (ii) salud y seguridad ocupacional.</w:t>
      </w:r>
    </w:p>
    <w:p w14:paraId="221E0CFE" w14:textId="0413AA0C" w:rsidR="00035DB6" w:rsidRDefault="00035DB6" w:rsidP="00F012DB">
      <w:pPr>
        <w:pStyle w:val="ListParagraph"/>
        <w:numPr>
          <w:ilvl w:val="0"/>
          <w:numId w:val="64"/>
        </w:numPr>
        <w:spacing w:before="120" w:after="120"/>
        <w:ind w:left="714" w:hanging="357"/>
        <w:contextualSpacing w:val="0"/>
        <w:rPr>
          <w:bCs/>
        </w:rPr>
      </w:pPr>
      <w:r w:rsidRPr="00312C5D">
        <w:rPr>
          <w:bCs/>
        </w:rPr>
        <w:t>El estado de todas las quejas</w:t>
      </w:r>
      <w:r w:rsidR="005F27B2">
        <w:rPr>
          <w:bCs/>
        </w:rPr>
        <w:t xml:space="preserve"> y reclamos</w:t>
      </w:r>
      <w:r w:rsidRPr="00312C5D">
        <w:rPr>
          <w:bCs/>
        </w:rPr>
        <w:t xml:space="preserve"> que se han presentado al Contratista, junto con las tasas de resolución.</w:t>
      </w:r>
    </w:p>
    <w:p w14:paraId="016F4CEE" w14:textId="77777777" w:rsidR="004A6988" w:rsidRPr="009E3211" w:rsidRDefault="004A6988" w:rsidP="004A6988">
      <w:pPr>
        <w:pStyle w:val="ListParagraph"/>
        <w:spacing w:before="120" w:after="120"/>
        <w:ind w:left="714"/>
        <w:contextualSpacing w:val="0"/>
        <w:rPr>
          <w:bCs/>
        </w:rPr>
      </w:pPr>
    </w:p>
    <w:p w14:paraId="78F0D631" w14:textId="13C5CE66" w:rsidR="00312C5D" w:rsidRDefault="00035DB6" w:rsidP="00F92EC8">
      <w:pPr>
        <w:pStyle w:val="HeaderEC2"/>
        <w:tabs>
          <w:tab w:val="clear" w:pos="851"/>
        </w:tabs>
        <w:spacing w:before="120" w:after="120"/>
        <w:ind w:left="1276" w:hanging="1276"/>
        <w:contextualSpacing w:val="0"/>
      </w:pPr>
      <w:bookmarkStart w:id="103" w:name="_Toc82613950"/>
      <w:r>
        <w:t>Informe de daños a los activos viales</w:t>
      </w:r>
      <w:bookmarkEnd w:id="103"/>
    </w:p>
    <w:p w14:paraId="50FCB8D2" w14:textId="28B8E3CD" w:rsidR="00312C5D" w:rsidRPr="008A2362" w:rsidRDefault="00035DB6" w:rsidP="008A2362">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 xml:space="preserve">El Contratista deberá informar al </w:t>
      </w:r>
      <w:r w:rsidR="00033F95">
        <w:rPr>
          <w:rFonts w:ascii="Times New Roman" w:hAnsi="Times New Roman" w:cs="Times New Roman"/>
          <w:bCs/>
          <w:lang w:bidi="es-ES"/>
        </w:rPr>
        <w:t>Gerente de Proyecto</w:t>
      </w:r>
      <w:r w:rsidRPr="00312C5D">
        <w:rPr>
          <w:rFonts w:ascii="Times New Roman" w:hAnsi="Times New Roman" w:cs="Times New Roman"/>
          <w:bCs/>
          <w:lang w:bidi="es-ES"/>
        </w:rPr>
        <w:t xml:space="preserve"> cualquier evento como accidente de vehículo, robo, acto de vandalismo, intervención de terceros o cualquier otro evento que haya causado daños a los activos viales </w:t>
      </w:r>
      <w:r w:rsidR="004A6988">
        <w:rPr>
          <w:rFonts w:ascii="Times New Roman" w:hAnsi="Times New Roman" w:cs="Times New Roman"/>
          <w:bCs/>
          <w:lang w:bidi="es-ES"/>
        </w:rPr>
        <w:t>que</w:t>
      </w:r>
      <w:r w:rsidRPr="00312C5D">
        <w:rPr>
          <w:rFonts w:ascii="Times New Roman" w:hAnsi="Times New Roman" w:cs="Times New Roman"/>
          <w:bCs/>
          <w:lang w:bidi="es-ES"/>
        </w:rPr>
        <w:t xml:space="preserve"> requiera</w:t>
      </w:r>
      <w:r w:rsidR="004A6988">
        <w:rPr>
          <w:rFonts w:ascii="Times New Roman" w:hAnsi="Times New Roman" w:cs="Times New Roman"/>
          <w:bCs/>
          <w:lang w:bidi="es-ES"/>
        </w:rPr>
        <w:t>n</w:t>
      </w:r>
      <w:r w:rsidRPr="00312C5D">
        <w:rPr>
          <w:rFonts w:ascii="Times New Roman" w:hAnsi="Times New Roman" w:cs="Times New Roman"/>
          <w:bCs/>
          <w:lang w:bidi="es-ES"/>
        </w:rPr>
        <w:t xml:space="preserve"> reparación o reemplazo. El informe puede tener la forma de una carta al Gerente de Proyecto y deberá presentarse dentro de las 96 horas posteriores a la ocurrencia del evento, o de que el Contratista haya tenido conocimiento de dicho evento. El informe deberá</w:t>
      </w:r>
    </w:p>
    <w:p w14:paraId="413FBE68" w14:textId="53E1D2F8" w:rsidR="00035DB6" w:rsidRPr="00312C5D" w:rsidRDefault="00035DB6" w:rsidP="00F012DB">
      <w:pPr>
        <w:pStyle w:val="ListParagraph"/>
        <w:numPr>
          <w:ilvl w:val="0"/>
          <w:numId w:val="64"/>
        </w:numPr>
        <w:spacing w:before="120" w:after="120"/>
        <w:ind w:left="714" w:hanging="357"/>
        <w:contextualSpacing w:val="0"/>
        <w:rPr>
          <w:bCs/>
        </w:rPr>
      </w:pPr>
      <w:r w:rsidRPr="00312C5D">
        <w:rPr>
          <w:bCs/>
        </w:rPr>
        <w:t>describir el evento y sus circunstancias;</w:t>
      </w:r>
    </w:p>
    <w:p w14:paraId="45786643" w14:textId="1D1611CA" w:rsidR="00035DB6" w:rsidRPr="00312C5D" w:rsidRDefault="00035DB6" w:rsidP="00F012DB">
      <w:pPr>
        <w:pStyle w:val="ListParagraph"/>
        <w:numPr>
          <w:ilvl w:val="0"/>
          <w:numId w:val="64"/>
        </w:numPr>
        <w:spacing w:before="120" w:after="120"/>
        <w:ind w:left="714" w:hanging="357"/>
        <w:contextualSpacing w:val="0"/>
        <w:rPr>
          <w:bCs/>
        </w:rPr>
      </w:pPr>
      <w:r w:rsidRPr="00312C5D">
        <w:rPr>
          <w:bCs/>
        </w:rPr>
        <w:t>describir la naturaleza y el alcance de los daños a los activos viales, inclu</w:t>
      </w:r>
      <w:r w:rsidR="00312C5D">
        <w:rPr>
          <w:bCs/>
        </w:rPr>
        <w:t>yendo</w:t>
      </w:r>
      <w:r w:rsidRPr="00312C5D">
        <w:rPr>
          <w:bCs/>
        </w:rPr>
        <w:t xml:space="preserve"> fotografías;</w:t>
      </w:r>
    </w:p>
    <w:p w14:paraId="36F7E0F2" w14:textId="53A1D3EF" w:rsidR="00035DB6" w:rsidRPr="00312C5D" w:rsidRDefault="00035DB6" w:rsidP="00F012DB">
      <w:pPr>
        <w:pStyle w:val="ListParagraph"/>
        <w:numPr>
          <w:ilvl w:val="0"/>
          <w:numId w:val="64"/>
        </w:numPr>
        <w:spacing w:before="120" w:after="120"/>
        <w:ind w:left="714" w:hanging="357"/>
        <w:contextualSpacing w:val="0"/>
        <w:rPr>
          <w:bCs/>
        </w:rPr>
      </w:pPr>
      <w:r w:rsidRPr="00312C5D">
        <w:rPr>
          <w:bCs/>
        </w:rPr>
        <w:t>estimar el costo de las reparaciones</w:t>
      </w:r>
      <w:r w:rsidR="004A6988">
        <w:rPr>
          <w:bCs/>
        </w:rPr>
        <w:t>,</w:t>
      </w:r>
      <w:r w:rsidRPr="00312C5D">
        <w:rPr>
          <w:bCs/>
        </w:rPr>
        <w:t xml:space="preserve"> o indicar el costo si ya se han realizado las reparaciones y se conocen los costos;</w:t>
      </w:r>
    </w:p>
    <w:p w14:paraId="5E7D7E20" w14:textId="1EDF48B7" w:rsidR="00035DB6" w:rsidRPr="00312C5D" w:rsidRDefault="00035DB6" w:rsidP="00F012DB">
      <w:pPr>
        <w:pStyle w:val="ListParagraph"/>
        <w:numPr>
          <w:ilvl w:val="0"/>
          <w:numId w:val="64"/>
        </w:numPr>
        <w:spacing w:before="120" w:after="120"/>
        <w:ind w:left="714" w:hanging="357"/>
        <w:contextualSpacing w:val="0"/>
        <w:rPr>
          <w:bCs/>
        </w:rPr>
      </w:pPr>
      <w:r w:rsidRPr="00312C5D">
        <w:rPr>
          <w:bCs/>
        </w:rPr>
        <w:t>describir las acciones tomadas por el Contratista, tales como inspecciones e investigaciones realizadas, notificaciones hechas a la policía ya otras autoridades relevantes;</w:t>
      </w:r>
    </w:p>
    <w:p w14:paraId="005708C5" w14:textId="36F86B11" w:rsidR="00312C5D" w:rsidRPr="007C670B" w:rsidRDefault="00035DB6" w:rsidP="00F012DB">
      <w:pPr>
        <w:pStyle w:val="ListParagraph"/>
        <w:numPr>
          <w:ilvl w:val="0"/>
          <w:numId w:val="64"/>
        </w:numPr>
        <w:spacing w:before="120" w:after="120"/>
        <w:ind w:left="714" w:hanging="357"/>
        <w:contextualSpacing w:val="0"/>
        <w:rPr>
          <w:bCs/>
        </w:rPr>
      </w:pPr>
      <w:r w:rsidRPr="00312C5D">
        <w:rPr>
          <w:bCs/>
        </w:rPr>
        <w:t>recomendar medidas a tomar para evitar eventos similares en el futuro.</w:t>
      </w:r>
    </w:p>
    <w:p w14:paraId="6B92D7DC" w14:textId="0A4B2855" w:rsidR="00035DB6" w:rsidRPr="00312C5D" w:rsidRDefault="00035DB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Para los daños que no hayan sido reparados por el Contratista, el Contratista propondrá las reparaciones necesarias, incluyendo cualquier diseño si fuera necesario, y un programa para llevar a cabo las reparaciones.</w:t>
      </w:r>
    </w:p>
    <w:p w14:paraId="7B700961" w14:textId="384F9C96" w:rsidR="00035DB6" w:rsidRPr="00312C5D" w:rsidRDefault="00035DB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También es responsabilidad del Contratista reportar cualquier evento o incidente de esta naturaleza a las autoridades relevantes (Policía, Municipalidad local y / u otras autoridades públicas involucradas) lo antes posible y dar seguimiento a cualquier acción tomada por la policía u otras autoridades relevantes. Si el daño es causado por la intervención de un tercero en la carretera, el Contratista también debe tratar activamente de detener dicha intervención</w:t>
      </w:r>
      <w:r w:rsidR="004C45ED">
        <w:rPr>
          <w:rFonts w:ascii="Times New Roman" w:hAnsi="Times New Roman" w:cs="Times New Roman"/>
          <w:bCs/>
          <w:lang w:bidi="es-ES"/>
        </w:rPr>
        <w:t>,</w:t>
      </w:r>
      <w:r w:rsidRPr="00312C5D">
        <w:rPr>
          <w:rFonts w:ascii="Times New Roman" w:hAnsi="Times New Roman" w:cs="Times New Roman"/>
          <w:bCs/>
          <w:lang w:bidi="es-ES"/>
        </w:rPr>
        <w:t xml:space="preserve"> informando a la parte interviniente por escrito (o verbalmente si no es factible hacerlo</w:t>
      </w:r>
      <w:r w:rsidR="004C45ED">
        <w:rPr>
          <w:rFonts w:ascii="Times New Roman" w:hAnsi="Times New Roman" w:cs="Times New Roman"/>
          <w:bCs/>
          <w:lang w:bidi="es-ES"/>
        </w:rPr>
        <w:t xml:space="preserve"> por escrito</w:t>
      </w:r>
      <w:r w:rsidRPr="00312C5D">
        <w:rPr>
          <w:rFonts w:ascii="Times New Roman" w:hAnsi="Times New Roman" w:cs="Times New Roman"/>
          <w:bCs/>
          <w:lang w:bidi="es-ES"/>
        </w:rPr>
        <w:t xml:space="preserve">) </w:t>
      </w:r>
      <w:r w:rsidRPr="00312C5D">
        <w:rPr>
          <w:rFonts w:ascii="Times New Roman" w:hAnsi="Times New Roman" w:cs="Times New Roman"/>
          <w:bCs/>
          <w:lang w:bidi="es-ES"/>
        </w:rPr>
        <w:lastRenderedPageBreak/>
        <w:t>del daño que se está causando y de l</w:t>
      </w:r>
      <w:r w:rsidR="004C45ED">
        <w:rPr>
          <w:rFonts w:ascii="Times New Roman" w:hAnsi="Times New Roman" w:cs="Times New Roman"/>
          <w:bCs/>
          <w:lang w:bidi="es-ES"/>
        </w:rPr>
        <w:t>a</w:t>
      </w:r>
      <w:r w:rsidRPr="00312C5D">
        <w:rPr>
          <w:rFonts w:ascii="Times New Roman" w:hAnsi="Times New Roman" w:cs="Times New Roman"/>
          <w:bCs/>
          <w:lang w:bidi="es-ES"/>
        </w:rPr>
        <w:t xml:space="preserve">s posibles </w:t>
      </w:r>
      <w:r w:rsidR="004C45ED">
        <w:rPr>
          <w:rFonts w:ascii="Times New Roman" w:hAnsi="Times New Roman" w:cs="Times New Roman"/>
          <w:bCs/>
          <w:lang w:bidi="es-ES"/>
        </w:rPr>
        <w:t xml:space="preserve">consecuencias </w:t>
      </w:r>
      <w:r w:rsidRPr="00312C5D">
        <w:rPr>
          <w:rFonts w:ascii="Times New Roman" w:hAnsi="Times New Roman" w:cs="Times New Roman"/>
          <w:bCs/>
          <w:lang w:bidi="es-ES"/>
        </w:rPr>
        <w:t xml:space="preserve"> físic</w:t>
      </w:r>
      <w:r w:rsidR="003E3D2F">
        <w:rPr>
          <w:rFonts w:ascii="Times New Roman" w:hAnsi="Times New Roman" w:cs="Times New Roman"/>
          <w:bCs/>
          <w:lang w:bidi="es-ES"/>
        </w:rPr>
        <w:t>a</w:t>
      </w:r>
      <w:r w:rsidRPr="00312C5D">
        <w:rPr>
          <w:rFonts w:ascii="Times New Roman" w:hAnsi="Times New Roman" w:cs="Times New Roman"/>
          <w:bCs/>
          <w:lang w:bidi="es-ES"/>
        </w:rPr>
        <w:t>s y legales de la acción de la parte interviniente.</w:t>
      </w:r>
    </w:p>
    <w:p w14:paraId="1424D530" w14:textId="45976F93" w:rsidR="00035DB6" w:rsidRPr="00312C5D" w:rsidRDefault="00035DB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 xml:space="preserve">La limitación de riesgo del Contratista para </w:t>
      </w:r>
      <w:r w:rsidR="004C45ED">
        <w:rPr>
          <w:rFonts w:ascii="Times New Roman" w:hAnsi="Times New Roman" w:cs="Times New Roman"/>
          <w:bCs/>
          <w:lang w:bidi="es-ES"/>
        </w:rPr>
        <w:t xml:space="preserve">tener que </w:t>
      </w:r>
      <w:r w:rsidRPr="00312C5D">
        <w:rPr>
          <w:rFonts w:ascii="Times New Roman" w:hAnsi="Times New Roman" w:cs="Times New Roman"/>
          <w:bCs/>
          <w:lang w:bidi="es-ES"/>
        </w:rPr>
        <w:t>asumir el costo de las reparaciones necesarias después de tales eventos se establece en las Condiciones Particulares del Contrato, como sigue:</w:t>
      </w:r>
    </w:p>
    <w:p w14:paraId="64134B28" w14:textId="1ACC18A2" w:rsidR="00035DB6" w:rsidRPr="00312C5D" w:rsidRDefault="00035DB6" w:rsidP="00F012DB">
      <w:pPr>
        <w:pStyle w:val="ListParagraph"/>
        <w:numPr>
          <w:ilvl w:val="0"/>
          <w:numId w:val="64"/>
        </w:numPr>
        <w:spacing w:before="120" w:after="120"/>
        <w:ind w:left="714" w:hanging="357"/>
        <w:contextualSpacing w:val="0"/>
        <w:rPr>
          <w:bCs/>
        </w:rPr>
      </w:pPr>
      <w:r w:rsidRPr="00312C5D">
        <w:rPr>
          <w:bCs/>
        </w:rPr>
        <w:t xml:space="preserve">Las restauraciones o reparaciones a pequeña escala de dichos daños deben ser realizadas y pagadas por el Contratista, hasta el costo máximo por evento y </w:t>
      </w:r>
      <w:r w:rsidR="004C45ED">
        <w:rPr>
          <w:bCs/>
        </w:rPr>
        <w:t xml:space="preserve">hasta </w:t>
      </w:r>
      <w:r w:rsidRPr="00312C5D">
        <w:rPr>
          <w:bCs/>
        </w:rPr>
        <w:t>un</w:t>
      </w:r>
      <w:r w:rsidR="004C45ED">
        <w:rPr>
          <w:bCs/>
        </w:rPr>
        <w:t xml:space="preserve"> monto</w:t>
      </w:r>
      <w:r w:rsidRPr="00312C5D">
        <w:rPr>
          <w:bCs/>
        </w:rPr>
        <w:t xml:space="preserve"> total máxim</w:t>
      </w:r>
      <w:r w:rsidR="00700C87">
        <w:rPr>
          <w:bCs/>
        </w:rPr>
        <w:t>o</w:t>
      </w:r>
      <w:r w:rsidRPr="00312C5D">
        <w:rPr>
          <w:bCs/>
        </w:rPr>
        <w:t xml:space="preserve"> por año como se indica en </w:t>
      </w:r>
      <w:r w:rsidR="00312C5D">
        <w:rPr>
          <w:bCs/>
        </w:rPr>
        <w:t>las Condiciones Particulares del Contrato</w:t>
      </w:r>
      <w:r w:rsidRPr="00312C5D">
        <w:rPr>
          <w:bCs/>
        </w:rPr>
        <w:t>.</w:t>
      </w:r>
    </w:p>
    <w:p w14:paraId="53372AA0" w14:textId="164E0BF8" w:rsidR="00035DB6" w:rsidRPr="00312C5D" w:rsidRDefault="00035DB6" w:rsidP="00F012DB">
      <w:pPr>
        <w:pStyle w:val="ListParagraph"/>
        <w:numPr>
          <w:ilvl w:val="0"/>
          <w:numId w:val="64"/>
        </w:numPr>
        <w:spacing w:before="120" w:after="120"/>
        <w:ind w:left="714" w:hanging="357"/>
        <w:contextualSpacing w:val="0"/>
        <w:rPr>
          <w:bCs/>
        </w:rPr>
      </w:pPr>
      <w:r w:rsidRPr="00312C5D">
        <w:rPr>
          <w:bCs/>
        </w:rPr>
        <w:t xml:space="preserve">Las restauraciones y reparaciones a gran escala que excedan los límites establecidos en </w:t>
      </w:r>
      <w:r w:rsidR="00312C5D">
        <w:rPr>
          <w:bCs/>
        </w:rPr>
        <w:t>las Condiciones Particulares del contrato</w:t>
      </w:r>
      <w:r w:rsidRPr="00312C5D">
        <w:rPr>
          <w:bCs/>
        </w:rPr>
        <w:t xml:space="preserve"> son Riesgo del Contratante, siempre que el Contratista haya cumplido con sus obligaciones como se describe anteriormente. En tales casos, el Contratista presentará al Gerente de Proyecto una estimación de costos con un desglose del costo de reparación. El </w:t>
      </w:r>
      <w:r w:rsidR="00FC32D9" w:rsidRPr="00312C5D">
        <w:rPr>
          <w:bCs/>
        </w:rPr>
        <w:t>Contratante</w:t>
      </w:r>
      <w:r w:rsidRPr="00312C5D">
        <w:rPr>
          <w:bCs/>
        </w:rPr>
        <w:t xml:space="preserve"> puede instruir al Contratista para que repare el daño bajo una Orden de Cambio o una Orden de Trabajo, ya sea como Rehabilitación, Mejoramiento </w:t>
      </w:r>
      <w:r w:rsidR="003E3D2F">
        <w:rPr>
          <w:bCs/>
        </w:rPr>
        <w:t>u</w:t>
      </w:r>
      <w:r w:rsidRPr="00312C5D">
        <w:rPr>
          <w:bCs/>
        </w:rPr>
        <w:t xml:space="preserve"> Obras de Emergencia.</w:t>
      </w:r>
    </w:p>
    <w:p w14:paraId="72AD0E80" w14:textId="22D9CF54" w:rsidR="00312C5D" w:rsidRDefault="00035DB6" w:rsidP="007C670B">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 xml:space="preserve">La calidad y la presentación a tiempo del “Informe de daños a los activos viales” es una </w:t>
      </w:r>
      <w:r w:rsidR="00700C87">
        <w:rPr>
          <w:rFonts w:ascii="Times New Roman" w:hAnsi="Times New Roman" w:cs="Times New Roman"/>
          <w:bCs/>
          <w:lang w:bidi="es-ES"/>
        </w:rPr>
        <w:t>M</w:t>
      </w:r>
      <w:r w:rsidRPr="00312C5D">
        <w:rPr>
          <w:rFonts w:ascii="Times New Roman" w:hAnsi="Times New Roman" w:cs="Times New Roman"/>
          <w:bCs/>
          <w:lang w:bidi="es-ES"/>
        </w:rPr>
        <w:t xml:space="preserve">edida de </w:t>
      </w:r>
      <w:r w:rsidR="00312C5D">
        <w:rPr>
          <w:rFonts w:ascii="Times New Roman" w:hAnsi="Times New Roman" w:cs="Times New Roman"/>
          <w:bCs/>
          <w:lang w:bidi="es-ES"/>
        </w:rPr>
        <w:t>D</w:t>
      </w:r>
      <w:r w:rsidRPr="00312C5D">
        <w:rPr>
          <w:rFonts w:ascii="Times New Roman" w:hAnsi="Times New Roman" w:cs="Times New Roman"/>
          <w:bCs/>
          <w:lang w:bidi="es-ES"/>
        </w:rPr>
        <w:t xml:space="preserve">esempeño de la </w:t>
      </w:r>
      <w:r w:rsidR="00312C5D">
        <w:rPr>
          <w:rFonts w:ascii="Times New Roman" w:hAnsi="Times New Roman" w:cs="Times New Roman"/>
          <w:bCs/>
          <w:lang w:bidi="es-ES"/>
        </w:rPr>
        <w:t>G</w:t>
      </w:r>
      <w:r w:rsidRPr="00312C5D">
        <w:rPr>
          <w:rFonts w:ascii="Times New Roman" w:hAnsi="Times New Roman" w:cs="Times New Roman"/>
          <w:bCs/>
          <w:lang w:bidi="es-ES"/>
        </w:rPr>
        <w:t>estión (</w:t>
      </w:r>
      <w:r w:rsidR="004A230F" w:rsidRPr="00312C5D">
        <w:rPr>
          <w:rFonts w:ascii="Times New Roman" w:hAnsi="Times New Roman" w:cs="Times New Roman"/>
          <w:bCs/>
          <w:lang w:bidi="es-ES"/>
        </w:rPr>
        <w:t>MDG</w:t>
      </w:r>
      <w:r w:rsidRPr="00312C5D">
        <w:rPr>
          <w:rFonts w:ascii="Times New Roman" w:hAnsi="Times New Roman" w:cs="Times New Roman"/>
          <w:bCs/>
          <w:lang w:bidi="es-ES"/>
        </w:rPr>
        <w:t>).</w:t>
      </w:r>
    </w:p>
    <w:p w14:paraId="1B32E7D7" w14:textId="035C0707" w:rsidR="00700C87" w:rsidRPr="007C670B" w:rsidRDefault="00700C87" w:rsidP="007C670B">
      <w:pPr>
        <w:spacing w:before="120" w:after="120"/>
        <w:jc w:val="both"/>
        <w:rPr>
          <w:rFonts w:ascii="Times New Roman" w:hAnsi="Times New Roman" w:cs="Times New Roman"/>
          <w:bCs/>
          <w:lang w:bidi="es-ES"/>
        </w:rPr>
      </w:pPr>
    </w:p>
    <w:p w14:paraId="7B304727" w14:textId="18F38024" w:rsidR="00312C5D" w:rsidRDefault="00035DB6" w:rsidP="00F92EC8">
      <w:pPr>
        <w:pStyle w:val="HeaderEC2"/>
        <w:tabs>
          <w:tab w:val="clear" w:pos="851"/>
        </w:tabs>
        <w:spacing w:before="120" w:after="120"/>
        <w:ind w:left="1276" w:hanging="1276"/>
        <w:contextualSpacing w:val="0"/>
      </w:pPr>
      <w:bookmarkStart w:id="104" w:name="_Toc82613951"/>
      <w:r>
        <w:t xml:space="preserve">Informes de </w:t>
      </w:r>
      <w:r w:rsidR="00033B04">
        <w:t>terminación</w:t>
      </w:r>
      <w:r>
        <w:t xml:space="preserve"> de obras</w:t>
      </w:r>
      <w:bookmarkEnd w:id="104"/>
    </w:p>
    <w:p w14:paraId="076C6C92" w14:textId="7412400E" w:rsidR="00035DB6" w:rsidRPr="00312C5D" w:rsidRDefault="00035DB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El principio básico de los contratos OPBRC es que existe un proceso de dos pasos para completar y entregar las Obras por parte del Contratista al Contratante:</w:t>
      </w:r>
    </w:p>
    <w:p w14:paraId="658DD216" w14:textId="72CE7251" w:rsidR="00035DB6" w:rsidRPr="00312C5D" w:rsidRDefault="00033B04" w:rsidP="00F012DB">
      <w:pPr>
        <w:pStyle w:val="ListParagraph"/>
        <w:numPr>
          <w:ilvl w:val="0"/>
          <w:numId w:val="64"/>
        </w:numPr>
        <w:spacing w:before="120" w:after="120"/>
        <w:ind w:left="714" w:hanging="357"/>
        <w:contextualSpacing w:val="0"/>
        <w:rPr>
          <w:bCs/>
        </w:rPr>
      </w:pPr>
      <w:r>
        <w:rPr>
          <w:b/>
        </w:rPr>
        <w:t>Terminación</w:t>
      </w:r>
      <w:r w:rsidR="00035DB6" w:rsidRPr="00312C5D">
        <w:rPr>
          <w:b/>
        </w:rPr>
        <w:t xml:space="preserve"> sustancial</w:t>
      </w:r>
      <w:r w:rsidR="00035DB6" w:rsidRPr="00312C5D">
        <w:rPr>
          <w:bCs/>
        </w:rPr>
        <w:t xml:space="preserve">: </w:t>
      </w:r>
      <w:r>
        <w:rPr>
          <w:bCs/>
        </w:rPr>
        <w:t>E</w:t>
      </w:r>
      <w:r w:rsidR="00035DB6" w:rsidRPr="00312C5D">
        <w:rPr>
          <w:bCs/>
        </w:rPr>
        <w:t>l primer paso es la “</w:t>
      </w:r>
      <w:r>
        <w:rPr>
          <w:bCs/>
        </w:rPr>
        <w:t>Recepción provisoria</w:t>
      </w:r>
      <w:r w:rsidR="00035DB6" w:rsidRPr="00312C5D">
        <w:rPr>
          <w:bCs/>
        </w:rPr>
        <w:t xml:space="preserve">” de las obras por parte del </w:t>
      </w:r>
      <w:r w:rsidR="00FC32D9" w:rsidRPr="00312C5D">
        <w:rPr>
          <w:bCs/>
        </w:rPr>
        <w:t>Contratante</w:t>
      </w:r>
      <w:r w:rsidR="00035DB6" w:rsidRPr="00312C5D">
        <w:rPr>
          <w:bCs/>
        </w:rPr>
        <w:t xml:space="preserve">, que debe ocurrir cuando las obras estén “sustancialmente terminadas” y se puedan utilizar de forma segura para el propósito previsto y abrirse al tráfico sin riesgos de daños a la estructura de la vía </w:t>
      </w:r>
      <w:r w:rsidR="002D15AD" w:rsidRPr="00312C5D">
        <w:rPr>
          <w:bCs/>
        </w:rPr>
        <w:t>o</w:t>
      </w:r>
      <w:r w:rsidR="002D15AD">
        <w:rPr>
          <w:bCs/>
        </w:rPr>
        <w:t xml:space="preserve"> </w:t>
      </w:r>
      <w:r>
        <w:rPr>
          <w:bCs/>
        </w:rPr>
        <w:t>para</w:t>
      </w:r>
      <w:r w:rsidR="00035DB6" w:rsidRPr="00312C5D">
        <w:rPr>
          <w:bCs/>
        </w:rPr>
        <w:t xml:space="preserve"> los usuarios de la vía. El Período de Responsabilidad por Defectos comienza en el momento en que el Contratista notifica la “</w:t>
      </w:r>
      <w:r>
        <w:rPr>
          <w:bCs/>
        </w:rPr>
        <w:t>Terminación</w:t>
      </w:r>
      <w:r w:rsidR="00035DB6" w:rsidRPr="00312C5D">
        <w:rPr>
          <w:bCs/>
        </w:rPr>
        <w:t xml:space="preserve"> sustancial” de las obras al Gerente del Proyecto, a menos que el Contratante se oponga por escrito a que se haya logrado la “</w:t>
      </w:r>
      <w:r>
        <w:rPr>
          <w:bCs/>
        </w:rPr>
        <w:t>Terminación</w:t>
      </w:r>
      <w:r w:rsidR="00035DB6" w:rsidRPr="00312C5D">
        <w:rPr>
          <w:bCs/>
        </w:rPr>
        <w:t xml:space="preserve"> sustancial”. Una vez formalizada la "Recepción</w:t>
      </w:r>
      <w:r>
        <w:rPr>
          <w:bCs/>
        </w:rPr>
        <w:t xml:space="preserve"> provisoria</w:t>
      </w:r>
      <w:r w:rsidR="00035DB6" w:rsidRPr="00312C5D">
        <w:rPr>
          <w:bCs/>
        </w:rPr>
        <w:t xml:space="preserve">" mediante la emisión del "Certificado de </w:t>
      </w:r>
      <w:r>
        <w:rPr>
          <w:bCs/>
        </w:rPr>
        <w:t>R</w:t>
      </w:r>
      <w:r w:rsidR="00035DB6" w:rsidRPr="00312C5D">
        <w:rPr>
          <w:bCs/>
        </w:rPr>
        <w:t>ecepción</w:t>
      </w:r>
      <w:r>
        <w:rPr>
          <w:bCs/>
        </w:rPr>
        <w:t xml:space="preserve"> provisoria</w:t>
      </w:r>
      <w:r w:rsidR="00035DB6" w:rsidRPr="00312C5D">
        <w:rPr>
          <w:bCs/>
        </w:rPr>
        <w:t xml:space="preserve">" por parte del Contratante, el Contratante </w:t>
      </w:r>
      <w:r w:rsidR="00AF463D">
        <w:rPr>
          <w:bCs/>
        </w:rPr>
        <w:t>devolverá</w:t>
      </w:r>
      <w:r w:rsidR="00035DB6" w:rsidRPr="00312C5D">
        <w:rPr>
          <w:bCs/>
        </w:rPr>
        <w:t xml:space="preserve"> la primera mitad de</w:t>
      </w:r>
      <w:r>
        <w:rPr>
          <w:bCs/>
        </w:rPr>
        <w:t xml:space="preserve"> </w:t>
      </w:r>
      <w:r w:rsidR="00035DB6" w:rsidRPr="00312C5D">
        <w:rPr>
          <w:bCs/>
        </w:rPr>
        <w:t>l</w:t>
      </w:r>
      <w:r>
        <w:rPr>
          <w:bCs/>
        </w:rPr>
        <w:t>a Retención de Garantía</w:t>
      </w:r>
      <w:r w:rsidR="00035DB6" w:rsidRPr="00312C5D">
        <w:rPr>
          <w:bCs/>
        </w:rPr>
        <w:t xml:space="preserve"> al Contratista.</w:t>
      </w:r>
    </w:p>
    <w:p w14:paraId="0CC186EA" w14:textId="5D705971" w:rsidR="00035DB6" w:rsidRPr="00312C5D" w:rsidRDefault="00035DB6" w:rsidP="00F012DB">
      <w:pPr>
        <w:pStyle w:val="ListParagraph"/>
        <w:numPr>
          <w:ilvl w:val="0"/>
          <w:numId w:val="64"/>
        </w:numPr>
        <w:spacing w:before="120" w:after="120"/>
        <w:ind w:left="714" w:hanging="357"/>
        <w:contextualSpacing w:val="0"/>
        <w:rPr>
          <w:bCs/>
        </w:rPr>
      </w:pPr>
      <w:r w:rsidRPr="00312C5D">
        <w:rPr>
          <w:b/>
        </w:rPr>
        <w:t xml:space="preserve">Certificado de </w:t>
      </w:r>
      <w:r w:rsidR="00033B04">
        <w:rPr>
          <w:b/>
        </w:rPr>
        <w:t>Terminación</w:t>
      </w:r>
      <w:r w:rsidRPr="00312C5D">
        <w:rPr>
          <w:bCs/>
        </w:rPr>
        <w:t xml:space="preserve">: </w:t>
      </w:r>
      <w:r w:rsidR="00033B04">
        <w:rPr>
          <w:bCs/>
        </w:rPr>
        <w:t>E</w:t>
      </w:r>
      <w:r w:rsidRPr="00312C5D">
        <w:rPr>
          <w:bCs/>
        </w:rPr>
        <w:t xml:space="preserve">l segundo paso es el final del </w:t>
      </w:r>
      <w:r w:rsidR="00033B04">
        <w:rPr>
          <w:bCs/>
        </w:rPr>
        <w:t>P</w:t>
      </w:r>
      <w:r w:rsidRPr="00312C5D">
        <w:rPr>
          <w:bCs/>
        </w:rPr>
        <w:t xml:space="preserve">eríodo de </w:t>
      </w:r>
      <w:r w:rsidR="00033B04">
        <w:rPr>
          <w:bCs/>
        </w:rPr>
        <w:t>R</w:t>
      </w:r>
      <w:r w:rsidRPr="00312C5D">
        <w:rPr>
          <w:bCs/>
        </w:rPr>
        <w:t xml:space="preserve">esponsabilidad por </w:t>
      </w:r>
      <w:r w:rsidR="00033B04">
        <w:rPr>
          <w:bCs/>
        </w:rPr>
        <w:t>D</w:t>
      </w:r>
      <w:r w:rsidRPr="00312C5D">
        <w:rPr>
          <w:bCs/>
        </w:rPr>
        <w:t>efectos, que normalmente dará lugar a la liberación de la segunda mitad de</w:t>
      </w:r>
      <w:r w:rsidR="00033B04">
        <w:rPr>
          <w:bCs/>
        </w:rPr>
        <w:t xml:space="preserve"> </w:t>
      </w:r>
      <w:r w:rsidRPr="00312C5D">
        <w:rPr>
          <w:bCs/>
        </w:rPr>
        <w:t>l</w:t>
      </w:r>
      <w:r w:rsidR="00033B04">
        <w:rPr>
          <w:bCs/>
        </w:rPr>
        <w:t>a Retención de Garantía</w:t>
      </w:r>
      <w:r w:rsidRPr="00312C5D">
        <w:rPr>
          <w:bCs/>
        </w:rPr>
        <w:t xml:space="preserve"> al contratista por parte del </w:t>
      </w:r>
      <w:r w:rsidR="00FC32D9" w:rsidRPr="00312C5D">
        <w:rPr>
          <w:bCs/>
        </w:rPr>
        <w:t>Contratante</w:t>
      </w:r>
      <w:r w:rsidRPr="00312C5D">
        <w:rPr>
          <w:bCs/>
        </w:rPr>
        <w:t xml:space="preserve">, siempre que </w:t>
      </w:r>
      <w:r w:rsidR="004A230F" w:rsidRPr="00312C5D">
        <w:rPr>
          <w:bCs/>
        </w:rPr>
        <w:t>el Contratista</w:t>
      </w:r>
      <w:r w:rsidRPr="00312C5D">
        <w:rPr>
          <w:bCs/>
        </w:rPr>
        <w:t xml:space="preserve"> haya presentado un "Informe completo de finalización de las obras". y el </w:t>
      </w:r>
      <w:r w:rsidR="00FC32D9" w:rsidRPr="00312C5D">
        <w:rPr>
          <w:bCs/>
        </w:rPr>
        <w:t>Contratante</w:t>
      </w:r>
      <w:r w:rsidRPr="00312C5D">
        <w:rPr>
          <w:bCs/>
        </w:rPr>
        <w:t xml:space="preserve"> ha emitido el "</w:t>
      </w:r>
      <w:r w:rsidR="00AF463D">
        <w:rPr>
          <w:bCs/>
        </w:rPr>
        <w:t>Informe de Terminación definitiva</w:t>
      </w:r>
      <w:r w:rsidRPr="00312C5D">
        <w:rPr>
          <w:bCs/>
        </w:rPr>
        <w:t>", como se describe más adelante.</w:t>
      </w:r>
    </w:p>
    <w:p w14:paraId="77616837" w14:textId="1695C8AD" w:rsidR="00035DB6" w:rsidRPr="00312C5D" w:rsidRDefault="00035DB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En el momento de la "</w:t>
      </w:r>
      <w:r w:rsidR="00AF463D">
        <w:rPr>
          <w:rFonts w:ascii="Times New Roman" w:hAnsi="Times New Roman" w:cs="Times New Roman"/>
          <w:bCs/>
          <w:lang w:bidi="es-ES"/>
        </w:rPr>
        <w:t>Terminación</w:t>
      </w:r>
      <w:r w:rsidRPr="00312C5D">
        <w:rPr>
          <w:rFonts w:ascii="Times New Roman" w:hAnsi="Times New Roman" w:cs="Times New Roman"/>
          <w:bCs/>
          <w:lang w:bidi="es-ES"/>
        </w:rPr>
        <w:t xml:space="preserve"> sustancial", el Contratista debe emitir un "Informe de </w:t>
      </w:r>
      <w:r w:rsidR="00AF463D">
        <w:rPr>
          <w:rFonts w:ascii="Times New Roman" w:hAnsi="Times New Roman" w:cs="Times New Roman"/>
          <w:bCs/>
          <w:lang w:bidi="es-ES"/>
        </w:rPr>
        <w:t>terminación</w:t>
      </w:r>
      <w:r w:rsidRPr="00312C5D">
        <w:rPr>
          <w:rFonts w:ascii="Times New Roman" w:hAnsi="Times New Roman" w:cs="Times New Roman"/>
          <w:bCs/>
          <w:lang w:bidi="es-ES"/>
        </w:rPr>
        <w:t xml:space="preserve"> sustancial". Este informe incluirá aquellas partes de la información requerida (y que se enumeran a continuación) para el “Informe de </w:t>
      </w:r>
      <w:r w:rsidR="00AF463D">
        <w:rPr>
          <w:rFonts w:ascii="Times New Roman" w:hAnsi="Times New Roman" w:cs="Times New Roman"/>
          <w:bCs/>
          <w:lang w:bidi="es-ES"/>
        </w:rPr>
        <w:t>T</w:t>
      </w:r>
      <w:r w:rsidRPr="00312C5D">
        <w:rPr>
          <w:rFonts w:ascii="Times New Roman" w:hAnsi="Times New Roman" w:cs="Times New Roman"/>
          <w:bCs/>
          <w:lang w:bidi="es-ES"/>
        </w:rPr>
        <w:t>erminación de</w:t>
      </w:r>
      <w:r w:rsidR="00AF463D">
        <w:rPr>
          <w:rFonts w:ascii="Times New Roman" w:hAnsi="Times New Roman" w:cs="Times New Roman"/>
          <w:bCs/>
          <w:lang w:bidi="es-ES"/>
        </w:rPr>
        <w:t>finitiva</w:t>
      </w:r>
      <w:r w:rsidRPr="00312C5D">
        <w:rPr>
          <w:rFonts w:ascii="Times New Roman" w:hAnsi="Times New Roman" w:cs="Times New Roman"/>
          <w:bCs/>
          <w:lang w:bidi="es-ES"/>
        </w:rPr>
        <w:t xml:space="preserve">” que ya están disponibles en el momento de la </w:t>
      </w:r>
      <w:r w:rsidR="00AF463D">
        <w:rPr>
          <w:rFonts w:ascii="Times New Roman" w:hAnsi="Times New Roman" w:cs="Times New Roman"/>
          <w:bCs/>
          <w:lang w:bidi="es-ES"/>
        </w:rPr>
        <w:t>T</w:t>
      </w:r>
      <w:r w:rsidRPr="00312C5D">
        <w:rPr>
          <w:rFonts w:ascii="Times New Roman" w:hAnsi="Times New Roman" w:cs="Times New Roman"/>
          <w:bCs/>
          <w:lang w:bidi="es-ES"/>
        </w:rPr>
        <w:t xml:space="preserve">erminación sustancial. El "Informe de </w:t>
      </w:r>
      <w:r w:rsidR="00AF463D">
        <w:rPr>
          <w:rFonts w:ascii="Times New Roman" w:hAnsi="Times New Roman" w:cs="Times New Roman"/>
          <w:bCs/>
          <w:lang w:bidi="es-ES"/>
        </w:rPr>
        <w:t>Terminación</w:t>
      </w:r>
      <w:r w:rsidRPr="00312C5D">
        <w:rPr>
          <w:rFonts w:ascii="Times New Roman" w:hAnsi="Times New Roman" w:cs="Times New Roman"/>
          <w:bCs/>
          <w:lang w:bidi="es-ES"/>
        </w:rPr>
        <w:t xml:space="preserve"> sustancial" también incluirá una lista de </w:t>
      </w:r>
      <w:r w:rsidR="006B3694">
        <w:rPr>
          <w:rFonts w:ascii="Times New Roman" w:hAnsi="Times New Roman" w:cs="Times New Roman"/>
          <w:bCs/>
          <w:lang w:bidi="es-ES"/>
        </w:rPr>
        <w:t>aquellos</w:t>
      </w:r>
      <w:r w:rsidRPr="00312C5D">
        <w:rPr>
          <w:rFonts w:ascii="Times New Roman" w:hAnsi="Times New Roman" w:cs="Times New Roman"/>
          <w:bCs/>
          <w:lang w:bidi="es-ES"/>
        </w:rPr>
        <w:t xml:space="preserve"> elementos que el Contratista aún no ha completado ("lista </w:t>
      </w:r>
      <w:r w:rsidRPr="00312C5D">
        <w:rPr>
          <w:rFonts w:ascii="Times New Roman" w:hAnsi="Times New Roman" w:cs="Times New Roman"/>
          <w:bCs/>
          <w:lang w:bidi="es-ES"/>
        </w:rPr>
        <w:lastRenderedPageBreak/>
        <w:t xml:space="preserve">de </w:t>
      </w:r>
      <w:r w:rsidR="00AF463D">
        <w:rPr>
          <w:rFonts w:ascii="Times New Roman" w:hAnsi="Times New Roman" w:cs="Times New Roman"/>
          <w:bCs/>
          <w:lang w:bidi="es-ES"/>
        </w:rPr>
        <w:t>reservas</w:t>
      </w:r>
      <w:r w:rsidRPr="00312C5D">
        <w:rPr>
          <w:rFonts w:ascii="Times New Roman" w:hAnsi="Times New Roman" w:cs="Times New Roman"/>
          <w:bCs/>
          <w:lang w:bidi="es-ES"/>
        </w:rPr>
        <w:t xml:space="preserve">"). Debe ser parte de la solicitud del Contratista para la Recepción </w:t>
      </w:r>
      <w:r w:rsidR="00AF463D">
        <w:rPr>
          <w:rFonts w:ascii="Times New Roman" w:hAnsi="Times New Roman" w:cs="Times New Roman"/>
          <w:bCs/>
          <w:lang w:bidi="es-ES"/>
        </w:rPr>
        <w:t xml:space="preserve">provisoria </w:t>
      </w:r>
      <w:r w:rsidRPr="00312C5D">
        <w:rPr>
          <w:rFonts w:ascii="Times New Roman" w:hAnsi="Times New Roman" w:cs="Times New Roman"/>
          <w:bCs/>
          <w:lang w:bidi="es-ES"/>
        </w:rPr>
        <w:t>de las obras por parte del Contratante según CG 28.</w:t>
      </w:r>
    </w:p>
    <w:p w14:paraId="705D8862" w14:textId="077988FC" w:rsidR="002E0331" w:rsidRDefault="00461BC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 xml:space="preserve">Cuando el Contratista haya abordado todos los elementos de la “lista de </w:t>
      </w:r>
      <w:r w:rsidR="00AF463D">
        <w:rPr>
          <w:rFonts w:ascii="Times New Roman" w:hAnsi="Times New Roman" w:cs="Times New Roman"/>
          <w:bCs/>
          <w:lang w:bidi="es-ES"/>
        </w:rPr>
        <w:t>reservas</w:t>
      </w:r>
      <w:r w:rsidRPr="00312C5D">
        <w:rPr>
          <w:rFonts w:ascii="Times New Roman" w:hAnsi="Times New Roman" w:cs="Times New Roman"/>
          <w:bCs/>
          <w:lang w:bidi="es-ES"/>
        </w:rPr>
        <w:t xml:space="preserve">”, deberá informar al Gerente de Proyecto mediante una carta oficial. A más tardar 28 días después, el Contratista deberá presentar un “Informe de terminación </w:t>
      </w:r>
      <w:r w:rsidR="00AF463D">
        <w:rPr>
          <w:rFonts w:ascii="Times New Roman" w:hAnsi="Times New Roman" w:cs="Times New Roman"/>
          <w:bCs/>
          <w:lang w:bidi="es-ES"/>
        </w:rPr>
        <w:t>definitiva</w:t>
      </w:r>
      <w:r w:rsidRPr="00312C5D">
        <w:rPr>
          <w:rFonts w:ascii="Times New Roman" w:hAnsi="Times New Roman" w:cs="Times New Roman"/>
          <w:bCs/>
          <w:lang w:bidi="es-ES"/>
        </w:rPr>
        <w:t xml:space="preserve">” y también podrá solicitar el “Certificado de </w:t>
      </w:r>
      <w:r w:rsidR="00AF463D">
        <w:rPr>
          <w:rFonts w:ascii="Times New Roman" w:hAnsi="Times New Roman" w:cs="Times New Roman"/>
          <w:bCs/>
          <w:lang w:bidi="es-ES"/>
        </w:rPr>
        <w:t>terminación</w:t>
      </w:r>
      <w:r w:rsidRPr="00312C5D">
        <w:rPr>
          <w:rFonts w:ascii="Times New Roman" w:hAnsi="Times New Roman" w:cs="Times New Roman"/>
          <w:bCs/>
          <w:lang w:bidi="es-ES"/>
        </w:rPr>
        <w:t xml:space="preserve">”. El Gerente de Proyecto revisará el Informe de </w:t>
      </w:r>
      <w:r w:rsidR="00AF463D">
        <w:rPr>
          <w:rFonts w:ascii="Times New Roman" w:hAnsi="Times New Roman" w:cs="Times New Roman"/>
          <w:bCs/>
          <w:lang w:bidi="es-ES"/>
        </w:rPr>
        <w:t>Terminación</w:t>
      </w:r>
      <w:r w:rsidR="006B3694">
        <w:rPr>
          <w:rFonts w:ascii="Times New Roman" w:hAnsi="Times New Roman" w:cs="Times New Roman"/>
          <w:bCs/>
          <w:lang w:bidi="es-ES"/>
        </w:rPr>
        <w:t xml:space="preserve"> definitiva</w:t>
      </w:r>
      <w:r w:rsidRPr="00312C5D">
        <w:rPr>
          <w:rFonts w:ascii="Times New Roman" w:hAnsi="Times New Roman" w:cs="Times New Roman"/>
          <w:bCs/>
          <w:lang w:bidi="es-ES"/>
        </w:rPr>
        <w:t xml:space="preserve">. El Certificado de </w:t>
      </w:r>
      <w:r w:rsidR="002E0331">
        <w:rPr>
          <w:rFonts w:ascii="Times New Roman" w:hAnsi="Times New Roman" w:cs="Times New Roman"/>
          <w:bCs/>
          <w:lang w:bidi="es-ES"/>
        </w:rPr>
        <w:t>Finalización</w:t>
      </w:r>
      <w:r w:rsidRPr="00312C5D">
        <w:rPr>
          <w:rFonts w:ascii="Times New Roman" w:hAnsi="Times New Roman" w:cs="Times New Roman"/>
          <w:bCs/>
          <w:lang w:bidi="es-ES"/>
        </w:rPr>
        <w:t xml:space="preserve"> no se puede emitir si el Contratista no ha presentado el Informe de </w:t>
      </w:r>
      <w:r w:rsidR="006B3694">
        <w:rPr>
          <w:rFonts w:ascii="Times New Roman" w:hAnsi="Times New Roman" w:cs="Times New Roman"/>
          <w:bCs/>
          <w:lang w:bidi="es-ES"/>
        </w:rPr>
        <w:t>Terminación definitiva</w:t>
      </w:r>
      <w:r w:rsidRPr="00312C5D">
        <w:rPr>
          <w:rFonts w:ascii="Times New Roman" w:hAnsi="Times New Roman" w:cs="Times New Roman"/>
          <w:bCs/>
          <w:lang w:bidi="es-ES"/>
        </w:rPr>
        <w:t xml:space="preserve"> y el Gerente de Proyecto no lo ha aceptado. El “Informe </w:t>
      </w:r>
      <w:r w:rsidR="006B3694">
        <w:rPr>
          <w:rFonts w:ascii="Times New Roman" w:hAnsi="Times New Roman" w:cs="Times New Roman"/>
          <w:bCs/>
          <w:lang w:bidi="es-ES"/>
        </w:rPr>
        <w:t>de Terminación definitiva</w:t>
      </w:r>
      <w:r w:rsidRPr="00312C5D">
        <w:rPr>
          <w:rFonts w:ascii="Times New Roman" w:hAnsi="Times New Roman" w:cs="Times New Roman"/>
          <w:bCs/>
          <w:lang w:bidi="es-ES"/>
        </w:rPr>
        <w:t xml:space="preserve">” es esencialmente un complemento del “Informe </w:t>
      </w:r>
      <w:r w:rsidR="002E0331">
        <w:rPr>
          <w:rFonts w:ascii="Times New Roman" w:hAnsi="Times New Roman" w:cs="Times New Roman"/>
          <w:bCs/>
          <w:lang w:bidi="es-ES"/>
        </w:rPr>
        <w:t xml:space="preserve">de </w:t>
      </w:r>
      <w:r w:rsidR="006B3694">
        <w:rPr>
          <w:rFonts w:ascii="Times New Roman" w:hAnsi="Times New Roman" w:cs="Times New Roman"/>
          <w:bCs/>
          <w:lang w:bidi="es-ES"/>
        </w:rPr>
        <w:t>Terminación</w:t>
      </w:r>
      <w:r w:rsidR="002E0331">
        <w:rPr>
          <w:rFonts w:ascii="Times New Roman" w:hAnsi="Times New Roman" w:cs="Times New Roman"/>
          <w:bCs/>
          <w:lang w:bidi="es-ES"/>
        </w:rPr>
        <w:t xml:space="preserve"> sustancial</w:t>
      </w:r>
      <w:r w:rsidRPr="00312C5D">
        <w:rPr>
          <w:rFonts w:ascii="Times New Roman" w:hAnsi="Times New Roman" w:cs="Times New Roman"/>
          <w:bCs/>
          <w:lang w:bidi="es-ES"/>
        </w:rPr>
        <w:t xml:space="preserve">”. Debe presentar la información que se detalla a continuación, excepto aquellas partes que ya hayan sido incluidas en el “Informe de </w:t>
      </w:r>
      <w:r w:rsidR="006B3694">
        <w:rPr>
          <w:rFonts w:ascii="Times New Roman" w:hAnsi="Times New Roman" w:cs="Times New Roman"/>
          <w:bCs/>
          <w:lang w:bidi="es-ES"/>
        </w:rPr>
        <w:t>Terminación s</w:t>
      </w:r>
      <w:r w:rsidRPr="00312C5D">
        <w:rPr>
          <w:rFonts w:ascii="Times New Roman" w:hAnsi="Times New Roman" w:cs="Times New Roman"/>
          <w:bCs/>
          <w:lang w:bidi="es-ES"/>
        </w:rPr>
        <w:t xml:space="preserve">ustancial” para las mismas Obras. El “Informe de </w:t>
      </w:r>
      <w:r w:rsidR="006B3694">
        <w:rPr>
          <w:rFonts w:ascii="Times New Roman" w:hAnsi="Times New Roman" w:cs="Times New Roman"/>
          <w:bCs/>
          <w:lang w:bidi="es-ES"/>
        </w:rPr>
        <w:t>Terminación definitiva</w:t>
      </w:r>
      <w:r w:rsidRPr="00312C5D">
        <w:rPr>
          <w:rFonts w:ascii="Times New Roman" w:hAnsi="Times New Roman" w:cs="Times New Roman"/>
          <w:bCs/>
          <w:lang w:bidi="es-ES"/>
        </w:rPr>
        <w:t xml:space="preserve">” podrá hacer referencia al “Informe de </w:t>
      </w:r>
      <w:r w:rsidR="006B3694">
        <w:rPr>
          <w:rFonts w:ascii="Times New Roman" w:hAnsi="Times New Roman" w:cs="Times New Roman"/>
          <w:bCs/>
          <w:lang w:bidi="es-ES"/>
        </w:rPr>
        <w:t>Terminación</w:t>
      </w:r>
      <w:r w:rsidRPr="00312C5D">
        <w:rPr>
          <w:rFonts w:ascii="Times New Roman" w:hAnsi="Times New Roman" w:cs="Times New Roman"/>
          <w:bCs/>
          <w:lang w:bidi="es-ES"/>
        </w:rPr>
        <w:t xml:space="preserve"> Sustancial” previamente emitido por el Contratista, para toda la información que ya fue presentada allí, sin necesidad de presentarla nuevamente. </w:t>
      </w:r>
    </w:p>
    <w:p w14:paraId="702AEB81" w14:textId="4480BCFA" w:rsidR="002E0331" w:rsidRDefault="00461BC6" w:rsidP="00F92EC8">
      <w:pPr>
        <w:spacing w:before="120" w:after="120"/>
        <w:jc w:val="both"/>
        <w:rPr>
          <w:rFonts w:ascii="Times New Roman" w:hAnsi="Times New Roman" w:cs="Times New Roman"/>
          <w:bCs/>
          <w:lang w:bidi="es-ES"/>
        </w:rPr>
      </w:pPr>
      <w:r w:rsidRPr="00312C5D">
        <w:rPr>
          <w:rFonts w:ascii="Times New Roman" w:hAnsi="Times New Roman" w:cs="Times New Roman"/>
          <w:bCs/>
          <w:lang w:bidi="es-ES"/>
        </w:rPr>
        <w:t xml:space="preserve">El Informe de </w:t>
      </w:r>
      <w:r w:rsidR="006B3694">
        <w:rPr>
          <w:rFonts w:ascii="Times New Roman" w:hAnsi="Times New Roman" w:cs="Times New Roman"/>
          <w:bCs/>
          <w:lang w:bidi="es-ES"/>
        </w:rPr>
        <w:t>Terminación definitiva</w:t>
      </w:r>
      <w:r w:rsidRPr="00312C5D">
        <w:rPr>
          <w:rFonts w:ascii="Times New Roman" w:hAnsi="Times New Roman" w:cs="Times New Roman"/>
          <w:bCs/>
          <w:lang w:bidi="es-ES"/>
        </w:rPr>
        <w:t xml:space="preserve"> deberá incluir como mínimo: </w:t>
      </w:r>
    </w:p>
    <w:p w14:paraId="523E73BB" w14:textId="19DE9D69" w:rsidR="002E0331" w:rsidRDefault="00461BC6" w:rsidP="00F012DB">
      <w:pPr>
        <w:pStyle w:val="ListParagraph"/>
        <w:numPr>
          <w:ilvl w:val="0"/>
          <w:numId w:val="64"/>
        </w:numPr>
        <w:spacing w:before="120" w:after="120"/>
        <w:ind w:left="714" w:hanging="357"/>
        <w:contextualSpacing w:val="0"/>
        <w:rPr>
          <w:bCs/>
        </w:rPr>
      </w:pPr>
      <w:r w:rsidRPr="002E0331">
        <w:rPr>
          <w:bCs/>
        </w:rPr>
        <w:t xml:space="preserve">Ubicación y detalles del </w:t>
      </w:r>
      <w:r w:rsidR="006B3694">
        <w:rPr>
          <w:bCs/>
        </w:rPr>
        <w:t>S</w:t>
      </w:r>
      <w:r w:rsidRPr="002E0331">
        <w:rPr>
          <w:bCs/>
        </w:rPr>
        <w:t xml:space="preserve">itio; </w:t>
      </w:r>
    </w:p>
    <w:p w14:paraId="02803260" w14:textId="0C498FC7" w:rsidR="002E0331" w:rsidRDefault="00461BC6" w:rsidP="00F012DB">
      <w:pPr>
        <w:pStyle w:val="ListParagraph"/>
        <w:numPr>
          <w:ilvl w:val="0"/>
          <w:numId w:val="64"/>
        </w:numPr>
        <w:spacing w:before="120" w:after="120"/>
        <w:ind w:left="714" w:hanging="357"/>
        <w:contextualSpacing w:val="0"/>
        <w:rPr>
          <w:bCs/>
        </w:rPr>
      </w:pPr>
      <w:r w:rsidRPr="002E0331">
        <w:rPr>
          <w:bCs/>
        </w:rPr>
        <w:t>Fechas de inicio y finalización de la</w:t>
      </w:r>
      <w:r w:rsidR="006B3694">
        <w:rPr>
          <w:bCs/>
        </w:rPr>
        <w:t>s obras</w:t>
      </w:r>
      <w:r w:rsidRPr="002E0331">
        <w:rPr>
          <w:bCs/>
        </w:rPr>
        <w:t xml:space="preserve">; </w:t>
      </w:r>
    </w:p>
    <w:p w14:paraId="3D763CA4" w14:textId="7D1D7578" w:rsidR="002E0331" w:rsidRDefault="002E0331" w:rsidP="00F012DB">
      <w:pPr>
        <w:pStyle w:val="ListParagraph"/>
        <w:numPr>
          <w:ilvl w:val="0"/>
          <w:numId w:val="64"/>
        </w:numPr>
        <w:spacing w:before="120" w:after="120"/>
        <w:ind w:left="714" w:hanging="357"/>
        <w:contextualSpacing w:val="0"/>
        <w:rPr>
          <w:bCs/>
        </w:rPr>
      </w:pPr>
      <w:r>
        <w:rPr>
          <w:bCs/>
        </w:rPr>
        <w:t>Planos</w:t>
      </w:r>
      <w:r w:rsidR="006B3694">
        <w:rPr>
          <w:bCs/>
        </w:rPr>
        <w:t xml:space="preserve"> de la obra ejecutada</w:t>
      </w:r>
      <w:r>
        <w:rPr>
          <w:bCs/>
        </w:rPr>
        <w:t xml:space="preserve"> </w:t>
      </w:r>
      <w:r w:rsidR="006B3694">
        <w:rPr>
          <w:bCs/>
        </w:rPr>
        <w:t>(“</w:t>
      </w:r>
      <w:r>
        <w:rPr>
          <w:bCs/>
        </w:rPr>
        <w:t>As-</w:t>
      </w:r>
      <w:r w:rsidR="006B3694">
        <w:rPr>
          <w:bCs/>
        </w:rPr>
        <w:t>b</w:t>
      </w:r>
      <w:r>
        <w:rPr>
          <w:bCs/>
        </w:rPr>
        <w:t>uilt</w:t>
      </w:r>
      <w:r w:rsidR="006B3694">
        <w:rPr>
          <w:bCs/>
        </w:rPr>
        <w:t xml:space="preserve"> drawings”)</w:t>
      </w:r>
      <w:r w:rsidR="00461BC6" w:rsidRPr="002E0331">
        <w:rPr>
          <w:bCs/>
        </w:rPr>
        <w:t xml:space="preserve"> y fotografías</w:t>
      </w:r>
    </w:p>
    <w:p w14:paraId="4DDE8D39" w14:textId="77777777" w:rsidR="002E0331" w:rsidRDefault="00461BC6" w:rsidP="00F012DB">
      <w:pPr>
        <w:pStyle w:val="ListParagraph"/>
        <w:numPr>
          <w:ilvl w:val="0"/>
          <w:numId w:val="64"/>
        </w:numPr>
        <w:spacing w:before="120" w:after="120"/>
        <w:ind w:left="714" w:hanging="357"/>
        <w:contextualSpacing w:val="0"/>
        <w:rPr>
          <w:bCs/>
        </w:rPr>
      </w:pPr>
      <w:r w:rsidRPr="002E0331">
        <w:rPr>
          <w:bCs/>
        </w:rPr>
        <w:t>Detalles de todas las medidas de Control de Calidad y Cantidad llevadas a cabo por el Contratista;</w:t>
      </w:r>
    </w:p>
    <w:p w14:paraId="6A2A07CD" w14:textId="54029D82" w:rsidR="002E0331" w:rsidRDefault="00461BC6" w:rsidP="00F012DB">
      <w:pPr>
        <w:pStyle w:val="ListParagraph"/>
        <w:numPr>
          <w:ilvl w:val="0"/>
          <w:numId w:val="64"/>
        </w:numPr>
        <w:spacing w:before="120" w:after="120"/>
        <w:ind w:left="714" w:hanging="357"/>
        <w:contextualSpacing w:val="0"/>
        <w:rPr>
          <w:bCs/>
        </w:rPr>
      </w:pPr>
      <w:r w:rsidRPr="002E0331">
        <w:rPr>
          <w:bCs/>
        </w:rPr>
        <w:t xml:space="preserve">Detalles de cualquier trabajo realizado después de </w:t>
      </w:r>
      <w:r w:rsidR="006B3694">
        <w:rPr>
          <w:bCs/>
        </w:rPr>
        <w:t>la terminación</w:t>
      </w:r>
      <w:r w:rsidRPr="002E0331">
        <w:rPr>
          <w:bCs/>
        </w:rPr>
        <w:t xml:space="preserve"> sustancial para remediar elementos pendientes en la "lista de </w:t>
      </w:r>
      <w:r w:rsidR="006B3694">
        <w:rPr>
          <w:bCs/>
        </w:rPr>
        <w:t>reservas</w:t>
      </w:r>
      <w:r w:rsidRPr="002E0331">
        <w:rPr>
          <w:bCs/>
        </w:rPr>
        <w:t xml:space="preserve">"; </w:t>
      </w:r>
    </w:p>
    <w:p w14:paraId="22B1A41A" w14:textId="77777777" w:rsidR="002E0331" w:rsidRDefault="00461BC6" w:rsidP="00F012DB">
      <w:pPr>
        <w:pStyle w:val="ListParagraph"/>
        <w:numPr>
          <w:ilvl w:val="0"/>
          <w:numId w:val="64"/>
        </w:numPr>
        <w:spacing w:before="120" w:after="120"/>
        <w:ind w:left="714" w:hanging="357"/>
        <w:contextualSpacing w:val="0"/>
        <w:rPr>
          <w:bCs/>
        </w:rPr>
      </w:pPr>
      <w:r w:rsidRPr="002E0331">
        <w:rPr>
          <w:bCs/>
        </w:rPr>
        <w:t xml:space="preserve">Cálculos de diseño; </w:t>
      </w:r>
    </w:p>
    <w:p w14:paraId="79059E91" w14:textId="77777777" w:rsidR="002E0331" w:rsidRDefault="00461BC6" w:rsidP="00F012DB">
      <w:pPr>
        <w:pStyle w:val="ListParagraph"/>
        <w:numPr>
          <w:ilvl w:val="0"/>
          <w:numId w:val="64"/>
        </w:numPr>
        <w:spacing w:before="120" w:after="120"/>
        <w:ind w:left="714" w:hanging="357"/>
        <w:contextualSpacing w:val="0"/>
        <w:rPr>
          <w:bCs/>
        </w:rPr>
      </w:pPr>
      <w:r w:rsidRPr="002E0331">
        <w:rPr>
          <w:bCs/>
        </w:rPr>
        <w:t xml:space="preserve">Resultados </w:t>
      </w:r>
      <w:r w:rsidR="002E0331">
        <w:rPr>
          <w:bCs/>
        </w:rPr>
        <w:t>del levantamiento</w:t>
      </w:r>
      <w:r w:rsidRPr="002E0331">
        <w:rPr>
          <w:bCs/>
        </w:rPr>
        <w:t xml:space="preserve"> topográfic</w:t>
      </w:r>
      <w:r w:rsidR="002E0331">
        <w:rPr>
          <w:bCs/>
        </w:rPr>
        <w:t>o</w:t>
      </w:r>
      <w:r w:rsidRPr="002E0331">
        <w:rPr>
          <w:bCs/>
        </w:rPr>
        <w:t xml:space="preserve">; </w:t>
      </w:r>
    </w:p>
    <w:p w14:paraId="55FF0B52" w14:textId="77777777" w:rsidR="002E0331" w:rsidRDefault="00461BC6" w:rsidP="00F012DB">
      <w:pPr>
        <w:pStyle w:val="ListParagraph"/>
        <w:numPr>
          <w:ilvl w:val="0"/>
          <w:numId w:val="64"/>
        </w:numPr>
        <w:spacing w:before="120" w:after="120"/>
        <w:ind w:left="714" w:hanging="357"/>
        <w:contextualSpacing w:val="0"/>
        <w:rPr>
          <w:bCs/>
        </w:rPr>
      </w:pPr>
      <w:r w:rsidRPr="002E0331">
        <w:rPr>
          <w:bCs/>
        </w:rPr>
        <w:t xml:space="preserve">Establecimiento de datos y puntos de control; </w:t>
      </w:r>
    </w:p>
    <w:p w14:paraId="7E92FDC6" w14:textId="77777777" w:rsidR="002E0331" w:rsidRDefault="00461BC6" w:rsidP="00F012DB">
      <w:pPr>
        <w:pStyle w:val="ListParagraph"/>
        <w:numPr>
          <w:ilvl w:val="0"/>
          <w:numId w:val="64"/>
        </w:numPr>
        <w:spacing w:before="120" w:after="120"/>
        <w:ind w:left="714" w:hanging="357"/>
        <w:contextualSpacing w:val="0"/>
        <w:rPr>
          <w:bCs/>
        </w:rPr>
      </w:pPr>
      <w:r w:rsidRPr="002E0331">
        <w:rPr>
          <w:bCs/>
        </w:rPr>
        <w:t xml:space="preserve">Hidrología del sitio (si corresponde); </w:t>
      </w:r>
    </w:p>
    <w:p w14:paraId="784EEAE4" w14:textId="06962877" w:rsidR="002E0331" w:rsidRDefault="00461BC6" w:rsidP="00F012DB">
      <w:pPr>
        <w:pStyle w:val="ListParagraph"/>
        <w:numPr>
          <w:ilvl w:val="0"/>
          <w:numId w:val="64"/>
        </w:numPr>
        <w:spacing w:before="120" w:after="120"/>
        <w:ind w:left="714" w:hanging="357"/>
        <w:contextualSpacing w:val="0"/>
        <w:rPr>
          <w:bCs/>
        </w:rPr>
      </w:pPr>
      <w:r w:rsidRPr="002E0331">
        <w:rPr>
          <w:bCs/>
        </w:rPr>
        <w:t xml:space="preserve">Estructuras; descripción de la condición original y rehabilitada, (si corresponde);  </w:t>
      </w:r>
    </w:p>
    <w:p w14:paraId="0E24DADE" w14:textId="77777777" w:rsidR="006B3694" w:rsidRDefault="00461BC6" w:rsidP="00F012DB">
      <w:pPr>
        <w:pStyle w:val="ListParagraph"/>
        <w:numPr>
          <w:ilvl w:val="0"/>
          <w:numId w:val="64"/>
        </w:numPr>
        <w:spacing w:before="120" w:after="120"/>
        <w:ind w:left="714" w:hanging="357"/>
        <w:contextualSpacing w:val="0"/>
        <w:rPr>
          <w:bCs/>
        </w:rPr>
      </w:pPr>
      <w:r w:rsidRPr="002E0331">
        <w:rPr>
          <w:bCs/>
        </w:rPr>
        <w:t>Diseño del pavimento y resultados de las mediciones de IRI, (si corresponde);</w:t>
      </w:r>
    </w:p>
    <w:p w14:paraId="5B40142B" w14:textId="03617659" w:rsidR="002E0331" w:rsidRDefault="00461BC6" w:rsidP="00F012DB">
      <w:pPr>
        <w:pStyle w:val="ListParagraph"/>
        <w:numPr>
          <w:ilvl w:val="0"/>
          <w:numId w:val="64"/>
        </w:numPr>
        <w:spacing w:before="120" w:after="120"/>
        <w:ind w:left="714" w:hanging="357"/>
        <w:contextualSpacing w:val="0"/>
        <w:rPr>
          <w:bCs/>
        </w:rPr>
      </w:pPr>
      <w:r w:rsidRPr="002E0331">
        <w:rPr>
          <w:bCs/>
        </w:rPr>
        <w:t xml:space="preserve">Características geológicas y geotécnicas (si corresponde); </w:t>
      </w:r>
    </w:p>
    <w:p w14:paraId="32E1242E" w14:textId="77777777" w:rsidR="002E0331" w:rsidRDefault="00461BC6" w:rsidP="00F012DB">
      <w:pPr>
        <w:pStyle w:val="ListParagraph"/>
        <w:numPr>
          <w:ilvl w:val="0"/>
          <w:numId w:val="64"/>
        </w:numPr>
        <w:spacing w:before="120" w:after="120"/>
        <w:ind w:left="714" w:hanging="357"/>
        <w:contextualSpacing w:val="0"/>
        <w:rPr>
          <w:bCs/>
        </w:rPr>
      </w:pPr>
      <w:r w:rsidRPr="002E0331">
        <w:rPr>
          <w:bCs/>
        </w:rPr>
        <w:t xml:space="preserve">Informe de cumplimiento de la gestión medioambiental; y </w:t>
      </w:r>
    </w:p>
    <w:p w14:paraId="204F361F" w14:textId="3B2A3948" w:rsidR="002E0331" w:rsidRPr="002E0331" w:rsidRDefault="00461BC6" w:rsidP="00F012DB">
      <w:pPr>
        <w:pStyle w:val="ListParagraph"/>
        <w:numPr>
          <w:ilvl w:val="0"/>
          <w:numId w:val="64"/>
        </w:numPr>
        <w:spacing w:before="120" w:after="120"/>
        <w:ind w:left="714" w:hanging="357"/>
        <w:contextualSpacing w:val="0"/>
        <w:rPr>
          <w:rStyle w:val="jlqj4b"/>
          <w:bCs/>
        </w:rPr>
      </w:pPr>
      <w:r w:rsidRPr="002E0331">
        <w:rPr>
          <w:bCs/>
        </w:rPr>
        <w:t xml:space="preserve">Resumen de los requisitos futuros de inspección y mantenimiento, </w:t>
      </w:r>
      <w:r w:rsidR="002E0331">
        <w:rPr>
          <w:bCs/>
        </w:rPr>
        <w:t>por ejemplo</w:t>
      </w:r>
      <w:r w:rsidRPr="002E0331">
        <w:rPr>
          <w:bCs/>
        </w:rPr>
        <w:t>. frecuencia requerida de inspecciones, necesidades de monitoreo ambiental, necesidades específicas de rutina y mantenimiento periódico, etc.</w:t>
      </w:r>
    </w:p>
    <w:p w14:paraId="3F824F66" w14:textId="516D6BD0" w:rsidR="00461BC6" w:rsidRDefault="00461BC6" w:rsidP="008A2362">
      <w:pPr>
        <w:spacing w:before="120" w:after="120"/>
        <w:jc w:val="both"/>
        <w:rPr>
          <w:rFonts w:ascii="Times New Roman" w:hAnsi="Times New Roman" w:cs="Times New Roman"/>
          <w:bCs/>
          <w:lang w:bidi="es-ES"/>
        </w:rPr>
      </w:pPr>
      <w:r w:rsidRPr="002E0331">
        <w:rPr>
          <w:rFonts w:ascii="Times New Roman" w:hAnsi="Times New Roman" w:cs="Times New Roman"/>
          <w:bCs/>
          <w:lang w:bidi="es-ES"/>
        </w:rPr>
        <w:t xml:space="preserve">El Gerente de Proyecto revisará el “Informe de </w:t>
      </w:r>
      <w:r w:rsidR="006B3694">
        <w:rPr>
          <w:rFonts w:ascii="Times New Roman" w:hAnsi="Times New Roman" w:cs="Times New Roman"/>
          <w:bCs/>
          <w:lang w:bidi="es-ES"/>
        </w:rPr>
        <w:t>Terminación</w:t>
      </w:r>
      <w:r w:rsidRPr="002E0331">
        <w:rPr>
          <w:rFonts w:ascii="Times New Roman" w:hAnsi="Times New Roman" w:cs="Times New Roman"/>
          <w:bCs/>
          <w:lang w:bidi="es-ES"/>
        </w:rPr>
        <w:t xml:space="preserve"> </w:t>
      </w:r>
      <w:r w:rsidR="006B3694">
        <w:rPr>
          <w:rFonts w:ascii="Times New Roman" w:hAnsi="Times New Roman" w:cs="Times New Roman"/>
          <w:bCs/>
          <w:lang w:bidi="es-ES"/>
        </w:rPr>
        <w:t>s</w:t>
      </w:r>
      <w:r w:rsidRPr="002E0331">
        <w:rPr>
          <w:rFonts w:ascii="Times New Roman" w:hAnsi="Times New Roman" w:cs="Times New Roman"/>
          <w:bCs/>
          <w:lang w:bidi="es-ES"/>
        </w:rPr>
        <w:t xml:space="preserve">ustancial” y el “Informe de </w:t>
      </w:r>
      <w:r w:rsidR="006B3694">
        <w:rPr>
          <w:rFonts w:ascii="Times New Roman" w:hAnsi="Times New Roman" w:cs="Times New Roman"/>
          <w:bCs/>
          <w:lang w:bidi="es-ES"/>
        </w:rPr>
        <w:t>Terminación definitiva</w:t>
      </w:r>
      <w:r w:rsidRPr="002E0331">
        <w:rPr>
          <w:rFonts w:ascii="Times New Roman" w:hAnsi="Times New Roman" w:cs="Times New Roman"/>
          <w:bCs/>
          <w:lang w:bidi="es-ES"/>
        </w:rPr>
        <w:t xml:space="preserve">” dentro de los 14 días posteriores a la recepción </w:t>
      </w:r>
      <w:r w:rsidR="006B3694">
        <w:rPr>
          <w:rFonts w:ascii="Times New Roman" w:hAnsi="Times New Roman" w:cs="Times New Roman"/>
          <w:bCs/>
          <w:lang w:bidi="es-ES"/>
        </w:rPr>
        <w:t xml:space="preserve">de éstos </w:t>
      </w:r>
      <w:r w:rsidRPr="002E0331">
        <w:rPr>
          <w:rFonts w:ascii="Times New Roman" w:hAnsi="Times New Roman" w:cs="Times New Roman"/>
          <w:bCs/>
          <w:lang w:bidi="es-ES"/>
        </w:rPr>
        <w:t xml:space="preserve">y proporcionará comentarios, si los hubiera. Si hay comentarios que requieran cambios en el Informe, el Contratista enviará un Informe revisado dentro de los 14 días posteriores a la recepción de los comentarios. El “Certificado de </w:t>
      </w:r>
      <w:r w:rsidR="006B3694">
        <w:rPr>
          <w:rFonts w:ascii="Times New Roman" w:hAnsi="Times New Roman" w:cs="Times New Roman"/>
          <w:bCs/>
          <w:lang w:bidi="es-ES"/>
        </w:rPr>
        <w:t>Terminación</w:t>
      </w:r>
      <w:r w:rsidRPr="002E0331">
        <w:rPr>
          <w:rFonts w:ascii="Times New Roman" w:hAnsi="Times New Roman" w:cs="Times New Roman"/>
          <w:bCs/>
          <w:lang w:bidi="es-ES"/>
        </w:rPr>
        <w:t xml:space="preserve">”, que es un requisito previo para el reembolso de </w:t>
      </w:r>
      <w:r w:rsidRPr="002E0331">
        <w:rPr>
          <w:rFonts w:ascii="Times New Roman" w:hAnsi="Times New Roman" w:cs="Times New Roman"/>
          <w:bCs/>
          <w:lang w:bidi="es-ES"/>
        </w:rPr>
        <w:lastRenderedPageBreak/>
        <w:t>la segunda mitad de</w:t>
      </w:r>
      <w:r w:rsidR="006B3694">
        <w:rPr>
          <w:rFonts w:ascii="Times New Roman" w:hAnsi="Times New Roman" w:cs="Times New Roman"/>
          <w:bCs/>
          <w:lang w:bidi="es-ES"/>
        </w:rPr>
        <w:t xml:space="preserve"> </w:t>
      </w:r>
      <w:r w:rsidRPr="002E0331">
        <w:rPr>
          <w:rFonts w:ascii="Times New Roman" w:hAnsi="Times New Roman" w:cs="Times New Roman"/>
          <w:bCs/>
          <w:lang w:bidi="es-ES"/>
        </w:rPr>
        <w:t>l</w:t>
      </w:r>
      <w:r w:rsidR="006B3694">
        <w:rPr>
          <w:rFonts w:ascii="Times New Roman" w:hAnsi="Times New Roman" w:cs="Times New Roman"/>
          <w:bCs/>
          <w:lang w:bidi="es-ES"/>
        </w:rPr>
        <w:t>a Retención de Garantía</w:t>
      </w:r>
      <w:r w:rsidRPr="002E0331">
        <w:rPr>
          <w:rFonts w:ascii="Times New Roman" w:hAnsi="Times New Roman" w:cs="Times New Roman"/>
          <w:bCs/>
          <w:lang w:bidi="es-ES"/>
        </w:rPr>
        <w:t xml:space="preserve"> al final del Período de </w:t>
      </w:r>
      <w:r w:rsidR="002E0331">
        <w:rPr>
          <w:rFonts w:ascii="Times New Roman" w:hAnsi="Times New Roman" w:cs="Times New Roman"/>
          <w:bCs/>
          <w:lang w:bidi="es-ES"/>
        </w:rPr>
        <w:t>R</w:t>
      </w:r>
      <w:r w:rsidRPr="002E0331">
        <w:rPr>
          <w:rFonts w:ascii="Times New Roman" w:hAnsi="Times New Roman" w:cs="Times New Roman"/>
          <w:bCs/>
          <w:lang w:bidi="es-ES"/>
        </w:rPr>
        <w:t xml:space="preserve">esponsabilidad por </w:t>
      </w:r>
      <w:r w:rsidR="006B3694">
        <w:rPr>
          <w:rFonts w:ascii="Times New Roman" w:hAnsi="Times New Roman" w:cs="Times New Roman"/>
          <w:bCs/>
          <w:lang w:bidi="es-ES"/>
        </w:rPr>
        <w:t>D</w:t>
      </w:r>
      <w:r w:rsidRPr="002E0331">
        <w:rPr>
          <w:rFonts w:ascii="Times New Roman" w:hAnsi="Times New Roman" w:cs="Times New Roman"/>
          <w:bCs/>
          <w:lang w:bidi="es-ES"/>
        </w:rPr>
        <w:t xml:space="preserve">efectos, no se puede emitir si el Informe completo de </w:t>
      </w:r>
      <w:r w:rsidR="006B3694">
        <w:rPr>
          <w:rFonts w:ascii="Times New Roman" w:hAnsi="Times New Roman" w:cs="Times New Roman"/>
          <w:bCs/>
          <w:lang w:bidi="es-ES"/>
        </w:rPr>
        <w:t>Terminación definitiva</w:t>
      </w:r>
      <w:r w:rsidRPr="002E0331">
        <w:rPr>
          <w:rFonts w:ascii="Times New Roman" w:hAnsi="Times New Roman" w:cs="Times New Roman"/>
          <w:bCs/>
          <w:lang w:bidi="es-ES"/>
        </w:rPr>
        <w:t xml:space="preserve"> de las obras no se ha presentado y aprobado. </w:t>
      </w:r>
    </w:p>
    <w:p w14:paraId="369EE04E" w14:textId="77777777" w:rsidR="006B3694" w:rsidRPr="008A2362" w:rsidRDefault="006B3694" w:rsidP="008A2362">
      <w:pPr>
        <w:spacing w:before="120" w:after="120"/>
        <w:jc w:val="both"/>
        <w:rPr>
          <w:rFonts w:ascii="Times New Roman" w:hAnsi="Times New Roman" w:cs="Times New Roman"/>
          <w:bCs/>
          <w:lang w:bidi="es-ES"/>
        </w:rPr>
      </w:pPr>
    </w:p>
    <w:p w14:paraId="40FE27D9" w14:textId="1257EBB5" w:rsidR="00461BC6" w:rsidRPr="008668CC" w:rsidRDefault="00461BC6" w:rsidP="00F92EC8">
      <w:pPr>
        <w:pStyle w:val="HeaderEC2"/>
        <w:tabs>
          <w:tab w:val="clear" w:pos="851"/>
        </w:tabs>
        <w:spacing w:before="120" w:after="120"/>
        <w:ind w:left="1276" w:hanging="1276"/>
        <w:contextualSpacing w:val="0"/>
      </w:pPr>
      <w:bookmarkStart w:id="105" w:name="_Toc82613952"/>
      <w:r w:rsidRPr="008668CC">
        <w:t xml:space="preserve">Informe de </w:t>
      </w:r>
      <w:r w:rsidR="00D1429F">
        <w:t>T</w:t>
      </w:r>
      <w:r w:rsidRPr="008668CC">
        <w:t>raspaso</w:t>
      </w:r>
      <w:r w:rsidR="00D1429F">
        <w:t xml:space="preserve"> al final del contrato</w:t>
      </w:r>
      <w:bookmarkEnd w:id="105"/>
    </w:p>
    <w:p w14:paraId="714B90C9" w14:textId="24224ED4"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 xml:space="preserve">El Contratista debe proporcionar un Informe de </w:t>
      </w:r>
      <w:r w:rsidR="00D1429F">
        <w:rPr>
          <w:rFonts w:ascii="Times New Roman" w:hAnsi="Times New Roman" w:cs="Times New Roman"/>
          <w:bCs/>
          <w:lang w:bidi="es-ES"/>
        </w:rPr>
        <w:t xml:space="preserve">Traspaso </w:t>
      </w:r>
      <w:r w:rsidRPr="008668CC">
        <w:rPr>
          <w:rFonts w:ascii="Times New Roman" w:hAnsi="Times New Roman" w:cs="Times New Roman"/>
          <w:bCs/>
          <w:lang w:bidi="es-ES"/>
        </w:rPr>
        <w:t xml:space="preserve">el primer día del sexto mes antes de la </w:t>
      </w:r>
      <w:r w:rsidR="00D1429F">
        <w:rPr>
          <w:rFonts w:ascii="Times New Roman" w:hAnsi="Times New Roman" w:cs="Times New Roman"/>
          <w:bCs/>
          <w:lang w:bidi="es-ES"/>
        </w:rPr>
        <w:t xml:space="preserve">fecha del </w:t>
      </w:r>
      <w:r w:rsidRPr="008668CC">
        <w:rPr>
          <w:rFonts w:ascii="Times New Roman" w:hAnsi="Times New Roman" w:cs="Times New Roman"/>
          <w:bCs/>
          <w:lang w:bidi="es-ES"/>
        </w:rPr>
        <w:t>final</w:t>
      </w:r>
      <w:r w:rsidR="00D1429F">
        <w:rPr>
          <w:rFonts w:ascii="Times New Roman" w:hAnsi="Times New Roman" w:cs="Times New Roman"/>
          <w:bCs/>
          <w:lang w:bidi="es-ES"/>
        </w:rPr>
        <w:t xml:space="preserve"> </w:t>
      </w:r>
      <w:r w:rsidRPr="008668CC">
        <w:rPr>
          <w:rFonts w:ascii="Times New Roman" w:hAnsi="Times New Roman" w:cs="Times New Roman"/>
          <w:bCs/>
          <w:lang w:bidi="es-ES"/>
        </w:rPr>
        <w:t xml:space="preserve">del contrato. El propósito del Informe de </w:t>
      </w:r>
      <w:r w:rsidR="00D1429F">
        <w:rPr>
          <w:rFonts w:ascii="Times New Roman" w:hAnsi="Times New Roman" w:cs="Times New Roman"/>
          <w:bCs/>
          <w:lang w:bidi="es-ES"/>
        </w:rPr>
        <w:t>T</w:t>
      </w:r>
      <w:r w:rsidRPr="008668CC">
        <w:rPr>
          <w:rFonts w:ascii="Times New Roman" w:hAnsi="Times New Roman" w:cs="Times New Roman"/>
          <w:bCs/>
          <w:lang w:bidi="es-ES"/>
        </w:rPr>
        <w:t xml:space="preserve">raspaso es proporcionar una transición sin problemas al próximo contrato y garantizar que el siguiente Contratista y el </w:t>
      </w:r>
      <w:r w:rsidR="00FC32D9" w:rsidRPr="008668CC">
        <w:rPr>
          <w:rFonts w:ascii="Times New Roman" w:hAnsi="Times New Roman" w:cs="Times New Roman"/>
          <w:bCs/>
          <w:lang w:bidi="es-ES"/>
        </w:rPr>
        <w:t>Contratante</w:t>
      </w:r>
      <w:r w:rsidRPr="008668CC">
        <w:rPr>
          <w:rFonts w:ascii="Times New Roman" w:hAnsi="Times New Roman" w:cs="Times New Roman"/>
          <w:bCs/>
          <w:lang w:bidi="es-ES"/>
        </w:rPr>
        <w:t xml:space="preserve"> estén al tanto de cualquier problema pendiente. Este informe deberá proporcionar:</w:t>
      </w:r>
    </w:p>
    <w:p w14:paraId="7AFE70DE" w14:textId="77777777"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
          <w:lang w:bidi="es-ES"/>
        </w:rPr>
        <w:t>Para el contrato en su conjunto</w:t>
      </w:r>
      <w:r w:rsidRPr="008668CC">
        <w:rPr>
          <w:rFonts w:ascii="Times New Roman" w:hAnsi="Times New Roman" w:cs="Times New Roman"/>
          <w:bCs/>
          <w:lang w:bidi="es-ES"/>
        </w:rPr>
        <w:t>:</w:t>
      </w:r>
    </w:p>
    <w:p w14:paraId="0E3CEC9D" w14:textId="184410E4"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 xml:space="preserve">Un resumen de las actividades realizadas (obras y servicios), resultados obtenidos, lecciones aprendidas, sugerencias de buenas prácticas y recomendaciones al </w:t>
      </w:r>
      <w:r w:rsidR="00FC32D9" w:rsidRPr="008668CC">
        <w:rPr>
          <w:rFonts w:ascii="Times New Roman" w:hAnsi="Times New Roman" w:cs="Times New Roman"/>
          <w:bCs/>
          <w:lang w:bidi="es-ES"/>
        </w:rPr>
        <w:t>Contratante</w:t>
      </w:r>
      <w:r w:rsidRPr="008668CC">
        <w:rPr>
          <w:rFonts w:ascii="Times New Roman" w:hAnsi="Times New Roman" w:cs="Times New Roman"/>
          <w:bCs/>
          <w:lang w:bidi="es-ES"/>
        </w:rPr>
        <w:t xml:space="preserve"> para mejoras para futuros contratos de mantenimiento que cubran las mismas carreteras.</w:t>
      </w:r>
    </w:p>
    <w:p w14:paraId="524DEF2B" w14:textId="77777777" w:rsidR="00461BC6" w:rsidRPr="00461BC6" w:rsidRDefault="00461BC6" w:rsidP="00F92EC8">
      <w:pPr>
        <w:spacing w:before="120" w:after="120"/>
        <w:jc w:val="both"/>
        <w:rPr>
          <w:rFonts w:ascii="Times New Roman" w:hAnsi="Times New Roman" w:cs="Times New Roman"/>
          <w:b/>
          <w:lang w:bidi="es-ES"/>
        </w:rPr>
      </w:pPr>
      <w:r w:rsidRPr="00461BC6">
        <w:rPr>
          <w:rFonts w:ascii="Times New Roman" w:hAnsi="Times New Roman" w:cs="Times New Roman"/>
          <w:b/>
          <w:lang w:bidi="es-ES"/>
        </w:rPr>
        <w:t>Para cada camino incluido en el contrato:</w:t>
      </w:r>
    </w:p>
    <w:p w14:paraId="12DD1DF0" w14:textId="7F21C1BE" w:rsidR="00461BC6" w:rsidRPr="008668CC" w:rsidRDefault="00461BC6" w:rsidP="00F012DB">
      <w:pPr>
        <w:pStyle w:val="ListParagraph"/>
        <w:numPr>
          <w:ilvl w:val="0"/>
          <w:numId w:val="65"/>
        </w:numPr>
        <w:spacing w:before="120" w:after="120"/>
        <w:contextualSpacing w:val="0"/>
        <w:rPr>
          <w:bCs/>
        </w:rPr>
      </w:pPr>
      <w:r w:rsidRPr="008668CC">
        <w:rPr>
          <w:bCs/>
        </w:rPr>
        <w:t>Un historial de las obras realizadas durante el período del contrato; esto incluirá información sobre</w:t>
      </w:r>
    </w:p>
    <w:p w14:paraId="47D24772" w14:textId="5336E678" w:rsidR="00461BC6" w:rsidRPr="008668CC" w:rsidRDefault="00461BC6" w:rsidP="00F012DB">
      <w:pPr>
        <w:pStyle w:val="ListParagraph"/>
        <w:numPr>
          <w:ilvl w:val="0"/>
          <w:numId w:val="64"/>
        </w:numPr>
        <w:spacing w:before="120" w:after="120"/>
        <w:ind w:left="714" w:hanging="357"/>
        <w:contextualSpacing w:val="0"/>
        <w:rPr>
          <w:bCs/>
        </w:rPr>
      </w:pPr>
      <w:r w:rsidRPr="008668CC">
        <w:rPr>
          <w:bCs/>
        </w:rPr>
        <w:t xml:space="preserve">Ubicación y detalles del </w:t>
      </w:r>
      <w:r w:rsidR="00D1429F">
        <w:rPr>
          <w:bCs/>
        </w:rPr>
        <w:t>S</w:t>
      </w:r>
      <w:r w:rsidRPr="008668CC">
        <w:rPr>
          <w:bCs/>
        </w:rPr>
        <w:t>itio;</w:t>
      </w:r>
    </w:p>
    <w:p w14:paraId="690BB049" w14:textId="7C34600F" w:rsidR="00461BC6" w:rsidRPr="008668CC" w:rsidRDefault="00461BC6" w:rsidP="00F012DB">
      <w:pPr>
        <w:pStyle w:val="ListParagraph"/>
        <w:numPr>
          <w:ilvl w:val="0"/>
          <w:numId w:val="64"/>
        </w:numPr>
        <w:spacing w:before="120" w:after="120"/>
        <w:ind w:left="714" w:hanging="357"/>
        <w:contextualSpacing w:val="0"/>
        <w:rPr>
          <w:bCs/>
        </w:rPr>
      </w:pPr>
      <w:r w:rsidRPr="008668CC">
        <w:rPr>
          <w:bCs/>
        </w:rPr>
        <w:t>Fechas de inicio y finalización de la</w:t>
      </w:r>
      <w:r w:rsidR="00D1429F">
        <w:rPr>
          <w:bCs/>
        </w:rPr>
        <w:t>s obras</w:t>
      </w:r>
      <w:r w:rsidRPr="008668CC">
        <w:rPr>
          <w:bCs/>
        </w:rPr>
        <w:t>;</w:t>
      </w:r>
    </w:p>
    <w:p w14:paraId="0076D27D" w14:textId="005610D2" w:rsidR="00461BC6" w:rsidRPr="008668CC" w:rsidRDefault="008668CC" w:rsidP="00F012DB">
      <w:pPr>
        <w:pStyle w:val="ListParagraph"/>
        <w:numPr>
          <w:ilvl w:val="0"/>
          <w:numId w:val="64"/>
        </w:numPr>
        <w:spacing w:before="120" w:after="120"/>
        <w:ind w:left="714" w:hanging="357"/>
        <w:contextualSpacing w:val="0"/>
        <w:rPr>
          <w:bCs/>
        </w:rPr>
      </w:pPr>
      <w:r>
        <w:rPr>
          <w:bCs/>
        </w:rPr>
        <w:t xml:space="preserve">Planos </w:t>
      </w:r>
      <w:r w:rsidR="00D1429F">
        <w:rPr>
          <w:bCs/>
        </w:rPr>
        <w:t>de ejecución (</w:t>
      </w:r>
      <w:r w:rsidRPr="00EB33B6">
        <w:rPr>
          <w:bCs/>
          <w:i/>
          <w:iCs/>
        </w:rPr>
        <w:t>As-</w:t>
      </w:r>
      <w:r w:rsidR="00D1429F" w:rsidRPr="00EB33B6">
        <w:rPr>
          <w:bCs/>
          <w:i/>
          <w:iCs/>
        </w:rPr>
        <w:t>b</w:t>
      </w:r>
      <w:r w:rsidRPr="00EB33B6">
        <w:rPr>
          <w:bCs/>
          <w:i/>
          <w:iCs/>
        </w:rPr>
        <w:t>uilt</w:t>
      </w:r>
      <w:r w:rsidR="00D1429F">
        <w:rPr>
          <w:bCs/>
        </w:rPr>
        <w:t>)</w:t>
      </w:r>
      <w:r w:rsidRPr="002E0331">
        <w:rPr>
          <w:bCs/>
        </w:rPr>
        <w:t xml:space="preserve"> y fotografías</w:t>
      </w:r>
      <w:r w:rsidR="00D1429F">
        <w:rPr>
          <w:bCs/>
        </w:rPr>
        <w:t>;</w:t>
      </w:r>
    </w:p>
    <w:p w14:paraId="6975C373" w14:textId="1553B81B" w:rsidR="00461BC6" w:rsidRPr="008668CC" w:rsidRDefault="00461BC6" w:rsidP="00F012DB">
      <w:pPr>
        <w:pStyle w:val="ListParagraph"/>
        <w:numPr>
          <w:ilvl w:val="0"/>
          <w:numId w:val="64"/>
        </w:numPr>
        <w:spacing w:before="120" w:after="120"/>
        <w:ind w:left="714" w:hanging="357"/>
        <w:contextualSpacing w:val="0"/>
        <w:rPr>
          <w:bCs/>
        </w:rPr>
      </w:pPr>
      <w:r w:rsidRPr="008668CC">
        <w:rPr>
          <w:bCs/>
        </w:rPr>
        <w:t>Detalles de tod</w:t>
      </w:r>
      <w:r w:rsidR="00EB33B6">
        <w:rPr>
          <w:bCs/>
        </w:rPr>
        <w:t>o</w:t>
      </w:r>
      <w:r w:rsidRPr="008668CC">
        <w:rPr>
          <w:bCs/>
        </w:rPr>
        <w:t xml:space="preserve">s </w:t>
      </w:r>
      <w:r w:rsidR="00693A39">
        <w:rPr>
          <w:bCs/>
        </w:rPr>
        <w:t>los ensayos</w:t>
      </w:r>
      <w:r w:rsidRPr="008668CC">
        <w:rPr>
          <w:bCs/>
        </w:rPr>
        <w:t xml:space="preserve"> de control de calidad;</w:t>
      </w:r>
    </w:p>
    <w:p w14:paraId="65D7FBE7" w14:textId="4105236E" w:rsidR="00461BC6" w:rsidRPr="008668CC" w:rsidRDefault="00461BC6" w:rsidP="00F012DB">
      <w:pPr>
        <w:pStyle w:val="ListParagraph"/>
        <w:numPr>
          <w:ilvl w:val="0"/>
          <w:numId w:val="64"/>
        </w:numPr>
        <w:spacing w:before="120" w:after="120"/>
        <w:ind w:left="714" w:hanging="357"/>
        <w:contextualSpacing w:val="0"/>
        <w:rPr>
          <w:bCs/>
        </w:rPr>
      </w:pPr>
      <w:r w:rsidRPr="008668CC">
        <w:rPr>
          <w:bCs/>
        </w:rPr>
        <w:t>Cálculos de diseño;</w:t>
      </w:r>
    </w:p>
    <w:p w14:paraId="29E7AC27" w14:textId="44F7AB84" w:rsidR="00461BC6" w:rsidRPr="008668CC" w:rsidRDefault="00461BC6" w:rsidP="00F012DB">
      <w:pPr>
        <w:pStyle w:val="ListParagraph"/>
        <w:numPr>
          <w:ilvl w:val="0"/>
          <w:numId w:val="64"/>
        </w:numPr>
        <w:spacing w:before="120" w:after="120"/>
        <w:ind w:left="714" w:hanging="357"/>
        <w:contextualSpacing w:val="0"/>
        <w:rPr>
          <w:bCs/>
        </w:rPr>
      </w:pPr>
      <w:r w:rsidRPr="008668CC">
        <w:rPr>
          <w:bCs/>
        </w:rPr>
        <w:t xml:space="preserve">Resultados </w:t>
      </w:r>
      <w:r w:rsidR="008668CC">
        <w:rPr>
          <w:bCs/>
        </w:rPr>
        <w:t>de levantamientos</w:t>
      </w:r>
      <w:r w:rsidRPr="008668CC">
        <w:rPr>
          <w:bCs/>
        </w:rPr>
        <w:t xml:space="preserve"> topográfic</w:t>
      </w:r>
      <w:r w:rsidR="008668CC">
        <w:rPr>
          <w:bCs/>
        </w:rPr>
        <w:t>os</w:t>
      </w:r>
      <w:r w:rsidRPr="008668CC">
        <w:rPr>
          <w:bCs/>
        </w:rPr>
        <w:t>;</w:t>
      </w:r>
    </w:p>
    <w:p w14:paraId="37C428D6" w14:textId="5088CD91" w:rsidR="00461BC6" w:rsidRPr="008668CC" w:rsidRDefault="00461BC6" w:rsidP="00F012DB">
      <w:pPr>
        <w:pStyle w:val="ListParagraph"/>
        <w:numPr>
          <w:ilvl w:val="0"/>
          <w:numId w:val="64"/>
        </w:numPr>
        <w:spacing w:before="120" w:after="120"/>
        <w:ind w:left="714" w:hanging="357"/>
        <w:contextualSpacing w:val="0"/>
        <w:rPr>
          <w:bCs/>
        </w:rPr>
      </w:pPr>
      <w:r w:rsidRPr="008668CC">
        <w:rPr>
          <w:bCs/>
        </w:rPr>
        <w:t>Establecimiento de datos y puntos de control;</w:t>
      </w:r>
    </w:p>
    <w:p w14:paraId="7B5F7D52" w14:textId="44B56648" w:rsidR="00461BC6" w:rsidRPr="008668CC" w:rsidRDefault="00461BC6" w:rsidP="00F012DB">
      <w:pPr>
        <w:pStyle w:val="ListParagraph"/>
        <w:numPr>
          <w:ilvl w:val="0"/>
          <w:numId w:val="64"/>
        </w:numPr>
        <w:spacing w:before="120" w:after="120"/>
        <w:ind w:left="714" w:hanging="357"/>
        <w:contextualSpacing w:val="0"/>
        <w:rPr>
          <w:bCs/>
        </w:rPr>
      </w:pPr>
      <w:r w:rsidRPr="008668CC">
        <w:rPr>
          <w:bCs/>
        </w:rPr>
        <w:t>Hidrología del sitio;</w:t>
      </w:r>
    </w:p>
    <w:p w14:paraId="19579BFE" w14:textId="6F88005B" w:rsidR="00461BC6" w:rsidRPr="008668CC" w:rsidRDefault="00461BC6" w:rsidP="00F012DB">
      <w:pPr>
        <w:pStyle w:val="ListParagraph"/>
        <w:numPr>
          <w:ilvl w:val="0"/>
          <w:numId w:val="64"/>
        </w:numPr>
        <w:spacing w:before="120" w:after="120"/>
        <w:ind w:left="714" w:hanging="357"/>
        <w:contextualSpacing w:val="0"/>
        <w:rPr>
          <w:bCs/>
        </w:rPr>
      </w:pPr>
      <w:r w:rsidRPr="008668CC">
        <w:rPr>
          <w:bCs/>
        </w:rPr>
        <w:t>Estructuras; estado original y rehabilitado;</w:t>
      </w:r>
    </w:p>
    <w:p w14:paraId="510813A6" w14:textId="5F5CAE81" w:rsidR="00461BC6" w:rsidRPr="008668CC" w:rsidRDefault="00461BC6" w:rsidP="00F012DB">
      <w:pPr>
        <w:pStyle w:val="ListParagraph"/>
        <w:numPr>
          <w:ilvl w:val="0"/>
          <w:numId w:val="64"/>
        </w:numPr>
        <w:spacing w:before="120" w:after="120"/>
        <w:ind w:left="714" w:hanging="357"/>
        <w:contextualSpacing w:val="0"/>
        <w:rPr>
          <w:bCs/>
        </w:rPr>
      </w:pPr>
      <w:r w:rsidRPr="008668CC">
        <w:rPr>
          <w:bCs/>
        </w:rPr>
        <w:t>Diseño de pavimentos;</w:t>
      </w:r>
    </w:p>
    <w:p w14:paraId="3DE69FDF" w14:textId="5A93C2D0" w:rsidR="00461BC6" w:rsidRPr="008668CC" w:rsidRDefault="00461BC6" w:rsidP="00F012DB">
      <w:pPr>
        <w:pStyle w:val="ListParagraph"/>
        <w:numPr>
          <w:ilvl w:val="0"/>
          <w:numId w:val="64"/>
        </w:numPr>
        <w:spacing w:before="120" w:after="120"/>
        <w:ind w:left="714" w:hanging="357"/>
        <w:contextualSpacing w:val="0"/>
        <w:rPr>
          <w:bCs/>
        </w:rPr>
      </w:pPr>
      <w:r w:rsidRPr="008668CC">
        <w:rPr>
          <w:bCs/>
        </w:rPr>
        <w:t>Datos de tráfico, si están disponibles;</w:t>
      </w:r>
    </w:p>
    <w:p w14:paraId="538FFC50" w14:textId="75ADC8B2" w:rsidR="00461BC6" w:rsidRPr="008668CC" w:rsidRDefault="00461BC6" w:rsidP="00F012DB">
      <w:pPr>
        <w:pStyle w:val="ListParagraph"/>
        <w:numPr>
          <w:ilvl w:val="0"/>
          <w:numId w:val="64"/>
        </w:numPr>
        <w:spacing w:before="120" w:after="120"/>
        <w:ind w:left="714" w:hanging="357"/>
        <w:contextualSpacing w:val="0"/>
        <w:rPr>
          <w:bCs/>
        </w:rPr>
      </w:pPr>
      <w:r w:rsidRPr="008668CC">
        <w:rPr>
          <w:bCs/>
        </w:rPr>
        <w:t>Geología;</w:t>
      </w:r>
    </w:p>
    <w:p w14:paraId="55CF5BC8" w14:textId="46B814B4" w:rsidR="00461BC6" w:rsidRPr="008668CC" w:rsidRDefault="00461BC6" w:rsidP="00F012DB">
      <w:pPr>
        <w:pStyle w:val="ListParagraph"/>
        <w:numPr>
          <w:ilvl w:val="0"/>
          <w:numId w:val="64"/>
        </w:numPr>
        <w:spacing w:before="120" w:after="120"/>
        <w:ind w:left="714" w:hanging="357"/>
        <w:contextualSpacing w:val="0"/>
        <w:rPr>
          <w:bCs/>
        </w:rPr>
      </w:pPr>
      <w:r w:rsidRPr="008668CC">
        <w:rPr>
          <w:bCs/>
        </w:rPr>
        <w:t>Características geotécnicas;</w:t>
      </w:r>
    </w:p>
    <w:p w14:paraId="0F00F5E1" w14:textId="3DB786C0" w:rsidR="00461BC6" w:rsidRPr="008668CC" w:rsidRDefault="00461BC6" w:rsidP="00F012DB">
      <w:pPr>
        <w:pStyle w:val="ListParagraph"/>
        <w:numPr>
          <w:ilvl w:val="0"/>
          <w:numId w:val="64"/>
        </w:numPr>
        <w:spacing w:before="120" w:after="120"/>
        <w:ind w:left="714" w:hanging="357"/>
        <w:contextualSpacing w:val="0"/>
        <w:rPr>
          <w:bCs/>
        </w:rPr>
      </w:pPr>
      <w:r w:rsidRPr="008668CC">
        <w:rPr>
          <w:bCs/>
        </w:rPr>
        <w:t>Problemas ambientales y sociales encontrados y cómo se abordaron; y</w:t>
      </w:r>
    </w:p>
    <w:p w14:paraId="32E573A2" w14:textId="6B1E7888" w:rsidR="00461BC6" w:rsidRPr="008668CC" w:rsidRDefault="00461BC6" w:rsidP="00F012DB">
      <w:pPr>
        <w:pStyle w:val="ListParagraph"/>
        <w:numPr>
          <w:ilvl w:val="0"/>
          <w:numId w:val="64"/>
        </w:numPr>
        <w:spacing w:before="120" w:after="120"/>
        <w:ind w:left="714" w:hanging="357"/>
        <w:contextualSpacing w:val="0"/>
        <w:rPr>
          <w:bCs/>
        </w:rPr>
      </w:pPr>
      <w:r w:rsidRPr="008668CC">
        <w:rPr>
          <w:bCs/>
        </w:rPr>
        <w:t xml:space="preserve">Resumen de los requisitos futuros de inspección y mantenimiento, </w:t>
      </w:r>
      <w:r w:rsidR="008668CC">
        <w:rPr>
          <w:bCs/>
        </w:rPr>
        <w:t>por ejemplo</w:t>
      </w:r>
      <w:r w:rsidRPr="008668CC">
        <w:rPr>
          <w:bCs/>
        </w:rPr>
        <w:t>. la frecuencia requerida de las inspecciones, las necesidades continuas de monitoreo ambiental, las necesidades específicas de mantenimiento continuo, etc.</w:t>
      </w:r>
    </w:p>
    <w:p w14:paraId="1E75E98D" w14:textId="7631B91B" w:rsidR="008668CC" w:rsidRDefault="008668CC" w:rsidP="00F012DB">
      <w:pPr>
        <w:pStyle w:val="ListParagraph"/>
        <w:numPr>
          <w:ilvl w:val="0"/>
          <w:numId w:val="65"/>
        </w:numPr>
        <w:spacing w:before="120" w:after="120"/>
        <w:ind w:left="714" w:hanging="357"/>
        <w:contextualSpacing w:val="0"/>
        <w:rPr>
          <w:bCs/>
        </w:rPr>
      </w:pPr>
      <w:r>
        <w:rPr>
          <w:bCs/>
        </w:rPr>
        <w:t>u</w:t>
      </w:r>
      <w:r w:rsidR="00461BC6" w:rsidRPr="008668CC">
        <w:rPr>
          <w:bCs/>
        </w:rPr>
        <w:t xml:space="preserve">na breve descripción del estado actual de la vía, incluyendo la vida útil remanente esperada del pavimento, y </w:t>
      </w:r>
    </w:p>
    <w:p w14:paraId="2791DEDA" w14:textId="6C7BC1FA" w:rsidR="00461BC6" w:rsidRPr="008668CC" w:rsidRDefault="008668CC" w:rsidP="00F012DB">
      <w:pPr>
        <w:pStyle w:val="ListParagraph"/>
        <w:numPr>
          <w:ilvl w:val="0"/>
          <w:numId w:val="65"/>
        </w:numPr>
        <w:spacing w:before="120" w:after="120"/>
        <w:ind w:left="714" w:hanging="357"/>
        <w:contextualSpacing w:val="0"/>
        <w:rPr>
          <w:bCs/>
        </w:rPr>
      </w:pPr>
      <w:r>
        <w:rPr>
          <w:bCs/>
        </w:rPr>
        <w:lastRenderedPageBreak/>
        <w:t xml:space="preserve"> </w:t>
      </w:r>
      <w:r w:rsidR="00461BC6" w:rsidRPr="008668CC">
        <w:rPr>
          <w:bCs/>
        </w:rPr>
        <w:t>sugerencias sobre las obras que se consideran necesarias a ejecutar en los próximos años para mantener el activo vial en el mismo nivel de servicio. La evaluación de la vida residual del pavimento de las carreteras contratadas debe estar respaldada por información sobre los resultados de los estudios de deflexión y rugosidad del pavimento (IRI) ejecutados durante el contrato.</w:t>
      </w:r>
    </w:p>
    <w:p w14:paraId="5F331659" w14:textId="2308231D" w:rsidR="009E3211"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 xml:space="preserve">La calidad y la presentación a tiempo del “Informe de </w:t>
      </w:r>
      <w:r w:rsidR="00D17B49">
        <w:rPr>
          <w:rFonts w:ascii="Times New Roman" w:hAnsi="Times New Roman" w:cs="Times New Roman"/>
          <w:bCs/>
          <w:lang w:bidi="es-ES"/>
        </w:rPr>
        <w:t xml:space="preserve">Traspaso al </w:t>
      </w:r>
      <w:r w:rsidRPr="008668CC">
        <w:rPr>
          <w:rFonts w:ascii="Times New Roman" w:hAnsi="Times New Roman" w:cs="Times New Roman"/>
          <w:bCs/>
          <w:lang w:bidi="es-ES"/>
        </w:rPr>
        <w:t>final</w:t>
      </w:r>
      <w:r w:rsidR="00D17B49">
        <w:rPr>
          <w:rFonts w:ascii="Times New Roman" w:hAnsi="Times New Roman" w:cs="Times New Roman"/>
          <w:bCs/>
          <w:lang w:bidi="es-ES"/>
        </w:rPr>
        <w:t xml:space="preserve"> </w:t>
      </w:r>
      <w:r w:rsidRPr="008668CC">
        <w:rPr>
          <w:rFonts w:ascii="Times New Roman" w:hAnsi="Times New Roman" w:cs="Times New Roman"/>
          <w:bCs/>
          <w:lang w:bidi="es-ES"/>
        </w:rPr>
        <w:t>del contrato</w:t>
      </w:r>
      <w:r w:rsidR="00D17B49">
        <w:rPr>
          <w:rFonts w:ascii="Times New Roman" w:hAnsi="Times New Roman" w:cs="Times New Roman"/>
          <w:bCs/>
          <w:lang w:bidi="es-ES"/>
        </w:rPr>
        <w:t>”</w:t>
      </w:r>
      <w:r w:rsidRPr="008668CC">
        <w:rPr>
          <w:rFonts w:ascii="Times New Roman" w:hAnsi="Times New Roman" w:cs="Times New Roman"/>
          <w:bCs/>
          <w:lang w:bidi="es-ES"/>
        </w:rPr>
        <w:t xml:space="preserve"> es una Medida de </w:t>
      </w:r>
      <w:r w:rsidR="008668CC">
        <w:rPr>
          <w:rFonts w:ascii="Times New Roman" w:hAnsi="Times New Roman" w:cs="Times New Roman"/>
          <w:bCs/>
          <w:lang w:bidi="es-ES"/>
        </w:rPr>
        <w:t xml:space="preserve">Desempeño </w:t>
      </w:r>
      <w:r w:rsidRPr="008668CC">
        <w:rPr>
          <w:rFonts w:ascii="Times New Roman" w:hAnsi="Times New Roman" w:cs="Times New Roman"/>
          <w:bCs/>
          <w:lang w:bidi="es-ES"/>
        </w:rPr>
        <w:t xml:space="preserve">de </w:t>
      </w:r>
      <w:r w:rsidR="008668CC">
        <w:rPr>
          <w:rFonts w:ascii="Times New Roman" w:hAnsi="Times New Roman" w:cs="Times New Roman"/>
          <w:bCs/>
          <w:lang w:bidi="es-ES"/>
        </w:rPr>
        <w:t>G</w:t>
      </w:r>
      <w:r w:rsidRPr="008668CC">
        <w:rPr>
          <w:rFonts w:ascii="Times New Roman" w:hAnsi="Times New Roman" w:cs="Times New Roman"/>
          <w:bCs/>
          <w:lang w:bidi="es-ES"/>
        </w:rPr>
        <w:t>estión (</w:t>
      </w:r>
      <w:r w:rsidR="004A230F" w:rsidRPr="008668CC">
        <w:rPr>
          <w:rFonts w:ascii="Times New Roman" w:hAnsi="Times New Roman" w:cs="Times New Roman"/>
          <w:bCs/>
          <w:lang w:bidi="es-ES"/>
        </w:rPr>
        <w:t>MDG</w:t>
      </w:r>
      <w:r w:rsidRPr="008668CC">
        <w:rPr>
          <w:rFonts w:ascii="Times New Roman" w:hAnsi="Times New Roman" w:cs="Times New Roman"/>
          <w:bCs/>
          <w:lang w:bidi="es-ES"/>
        </w:rPr>
        <w:t>).</w:t>
      </w:r>
    </w:p>
    <w:p w14:paraId="1D0B54C0" w14:textId="1AED4B5F" w:rsidR="00461BC6" w:rsidRPr="008668CC" w:rsidRDefault="00461BC6" w:rsidP="00F92EC8">
      <w:pPr>
        <w:pStyle w:val="HeaderEC2"/>
        <w:tabs>
          <w:tab w:val="clear" w:pos="851"/>
        </w:tabs>
        <w:spacing w:before="120" w:after="120"/>
        <w:ind w:left="1276" w:hanging="1276"/>
        <w:contextualSpacing w:val="0"/>
      </w:pPr>
      <w:bookmarkStart w:id="106" w:name="_Toc82613953"/>
      <w:r w:rsidRPr="008668CC">
        <w:t xml:space="preserve">Informe final de </w:t>
      </w:r>
      <w:r w:rsidR="00D1429F">
        <w:t>T</w:t>
      </w:r>
      <w:r w:rsidRPr="008668CC">
        <w:t>ermin</w:t>
      </w:r>
      <w:r w:rsidR="00D1429F">
        <w:t>o</w:t>
      </w:r>
      <w:r w:rsidRPr="008668CC">
        <w:t xml:space="preserve"> del proyecto</w:t>
      </w:r>
      <w:bookmarkEnd w:id="106"/>
    </w:p>
    <w:p w14:paraId="56BF1221" w14:textId="68435655"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 xml:space="preserve">Una vez finalizado todo el Contrato y una vez finalizado cualquier Período de Responsabilidad por Defectos restante para las obras o partes de las mismas, el Contratista preparará un Informe </w:t>
      </w:r>
      <w:r w:rsidR="00D1429F">
        <w:rPr>
          <w:rFonts w:ascii="Times New Roman" w:hAnsi="Times New Roman" w:cs="Times New Roman"/>
          <w:bCs/>
          <w:lang w:bidi="es-ES"/>
        </w:rPr>
        <w:t xml:space="preserve">Final </w:t>
      </w:r>
      <w:r w:rsidRPr="008668CC">
        <w:rPr>
          <w:rFonts w:ascii="Times New Roman" w:hAnsi="Times New Roman" w:cs="Times New Roman"/>
          <w:bCs/>
          <w:lang w:bidi="es-ES"/>
        </w:rPr>
        <w:t xml:space="preserve">de Terminación </w:t>
      </w:r>
      <w:r w:rsidR="00D1429F">
        <w:rPr>
          <w:rFonts w:ascii="Times New Roman" w:hAnsi="Times New Roman" w:cs="Times New Roman"/>
          <w:bCs/>
          <w:lang w:bidi="es-ES"/>
        </w:rPr>
        <w:t>del proyecto</w:t>
      </w:r>
      <w:r w:rsidRPr="008668CC">
        <w:rPr>
          <w:rFonts w:ascii="Times New Roman" w:hAnsi="Times New Roman" w:cs="Times New Roman"/>
          <w:bCs/>
          <w:lang w:bidi="es-ES"/>
        </w:rPr>
        <w:t xml:space="preserve"> que será esencialmente una versión actualizada del Informe de Traspaso de Fin de Contrato descrito en la sección anterior, incluida cualquier información adicional que haya </w:t>
      </w:r>
      <w:r w:rsidR="00D17B49">
        <w:rPr>
          <w:rFonts w:ascii="Times New Roman" w:hAnsi="Times New Roman" w:cs="Times New Roman"/>
          <w:bCs/>
          <w:lang w:bidi="es-ES"/>
        </w:rPr>
        <w:t>quedado</w:t>
      </w:r>
      <w:r w:rsidRPr="008668CC">
        <w:rPr>
          <w:rFonts w:ascii="Times New Roman" w:hAnsi="Times New Roman" w:cs="Times New Roman"/>
          <w:bCs/>
          <w:lang w:bidi="es-ES"/>
        </w:rPr>
        <w:t xml:space="preserve"> disponible desde la emisión del Informe de </w:t>
      </w:r>
      <w:r w:rsidR="00D17B49">
        <w:rPr>
          <w:rFonts w:ascii="Times New Roman" w:hAnsi="Times New Roman" w:cs="Times New Roman"/>
          <w:bCs/>
          <w:lang w:bidi="es-ES"/>
        </w:rPr>
        <w:t xml:space="preserve">Traspaso al final del </w:t>
      </w:r>
      <w:r w:rsidRPr="008668CC">
        <w:rPr>
          <w:rFonts w:ascii="Times New Roman" w:hAnsi="Times New Roman" w:cs="Times New Roman"/>
          <w:bCs/>
          <w:lang w:bidi="es-ES"/>
        </w:rPr>
        <w:t>contrato.</w:t>
      </w:r>
    </w:p>
    <w:p w14:paraId="3CF84E01" w14:textId="55009125" w:rsidR="00461BC6"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El informe acompañará la solicitud del Contratista al Gerente de Proyecto para liberar la Garantía de Desempeño. La presentación y aprobación del informe anterior es un requisito previo para la emisión por parte del Gerente de Proyecto del Certificado de Pago Final y la liberación de la Garantía de Desempeño del Contratista.</w:t>
      </w:r>
    </w:p>
    <w:p w14:paraId="11CD0A91" w14:textId="77777777" w:rsidR="00D17B49" w:rsidRPr="008A2362" w:rsidRDefault="00D17B49" w:rsidP="00F92EC8">
      <w:pPr>
        <w:spacing w:before="120" w:after="120"/>
        <w:jc w:val="both"/>
        <w:rPr>
          <w:rFonts w:ascii="Times New Roman" w:hAnsi="Times New Roman" w:cs="Times New Roman"/>
          <w:bCs/>
          <w:lang w:bidi="es-ES"/>
        </w:rPr>
      </w:pPr>
    </w:p>
    <w:p w14:paraId="305BADCB" w14:textId="3FDAD2CB" w:rsidR="00461BC6" w:rsidRPr="008668CC" w:rsidRDefault="00461BC6" w:rsidP="00F92EC8">
      <w:pPr>
        <w:pStyle w:val="HeaderEC1"/>
        <w:spacing w:before="120" w:after="120"/>
        <w:contextualSpacing w:val="0"/>
      </w:pPr>
      <w:bookmarkStart w:id="107" w:name="_Toc82613954"/>
      <w:r w:rsidRPr="008668CC">
        <w:t xml:space="preserve">Especificaciones para </w:t>
      </w:r>
      <w:r w:rsidR="008668CC">
        <w:t>Obras</w:t>
      </w:r>
      <w:r w:rsidRPr="008668CC">
        <w:t xml:space="preserve"> de </w:t>
      </w:r>
      <w:r w:rsidR="008668CC">
        <w:t>E</w:t>
      </w:r>
      <w:r w:rsidRPr="008668CC">
        <w:t>mergencia</w:t>
      </w:r>
      <w:bookmarkEnd w:id="107"/>
    </w:p>
    <w:p w14:paraId="4827003D" w14:textId="122D5498" w:rsidR="00461BC6" w:rsidRPr="008668CC" w:rsidRDefault="00461BC6" w:rsidP="00F92EC8">
      <w:pPr>
        <w:pStyle w:val="HeaderEC2"/>
        <w:spacing w:before="120" w:after="120"/>
        <w:contextualSpacing w:val="0"/>
      </w:pPr>
      <w:bookmarkStart w:id="108" w:name="_Toc82613955"/>
      <w:r w:rsidRPr="008668CC">
        <w:t xml:space="preserve">Justificación de las </w:t>
      </w:r>
      <w:r w:rsidR="008668CC">
        <w:t>O</w:t>
      </w:r>
      <w:r w:rsidRPr="008668CC">
        <w:t xml:space="preserve">bras de </w:t>
      </w:r>
      <w:r w:rsidR="008668CC">
        <w:t>E</w:t>
      </w:r>
      <w:r w:rsidRPr="008668CC">
        <w:t>mergencia</w:t>
      </w:r>
      <w:bookmarkEnd w:id="108"/>
    </w:p>
    <w:p w14:paraId="1B41068B" w14:textId="02D1466F"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 xml:space="preserve">Las Obras de Emergencia son aquellas que se realizan para reparar daños a las carreteras incluidas en el Contrato que son causados ​​por eventos imprevisibles o por fenómenos naturales con consecuencias imponderables, contra los cuales no se podía esperar razonablemente que un contratista experimentado tomara precauciones. Los daños pueden haber ocurrido en la propia </w:t>
      </w:r>
      <w:r w:rsidR="00D17B49">
        <w:rPr>
          <w:rFonts w:ascii="Times New Roman" w:hAnsi="Times New Roman" w:cs="Times New Roman"/>
          <w:bCs/>
          <w:lang w:bidi="es-ES"/>
        </w:rPr>
        <w:t>carretera</w:t>
      </w:r>
      <w:r w:rsidRPr="008668CC">
        <w:rPr>
          <w:rFonts w:ascii="Times New Roman" w:hAnsi="Times New Roman" w:cs="Times New Roman"/>
          <w:bCs/>
          <w:lang w:bidi="es-ES"/>
        </w:rPr>
        <w:t xml:space="preserve">, en el derecho de vía de la </w:t>
      </w:r>
      <w:r w:rsidR="00D17B49">
        <w:rPr>
          <w:rFonts w:ascii="Times New Roman" w:hAnsi="Times New Roman" w:cs="Times New Roman"/>
          <w:bCs/>
          <w:lang w:bidi="es-ES"/>
        </w:rPr>
        <w:t>carretera</w:t>
      </w:r>
      <w:r w:rsidRPr="008668CC">
        <w:rPr>
          <w:rFonts w:ascii="Times New Roman" w:hAnsi="Times New Roman" w:cs="Times New Roman"/>
          <w:bCs/>
          <w:lang w:bidi="es-ES"/>
        </w:rPr>
        <w:t xml:space="preserve"> o en otro lugar, pero con un impacto directo en la vía.</w:t>
      </w:r>
    </w:p>
    <w:p w14:paraId="28A4C8EE" w14:textId="51EDB0F2"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 xml:space="preserve">Sin embargo, los daños debidos a eventos imprevisibles o fenómenos naturales no incluyen daños "normales", como árboles que caen en la carretera, erosiones normales de la carretera y </w:t>
      </w:r>
      <w:r w:rsidR="00D17B49">
        <w:rPr>
          <w:rFonts w:ascii="Times New Roman" w:hAnsi="Times New Roman" w:cs="Times New Roman"/>
          <w:bCs/>
          <w:lang w:bidi="es-ES"/>
        </w:rPr>
        <w:t xml:space="preserve">sus </w:t>
      </w:r>
      <w:r w:rsidRPr="008668CC">
        <w:rPr>
          <w:rFonts w:ascii="Times New Roman" w:hAnsi="Times New Roman" w:cs="Times New Roman"/>
          <w:bCs/>
          <w:lang w:bidi="es-ES"/>
        </w:rPr>
        <w:t xml:space="preserve">terraplenes debido a lluvias normales e inundaciones menores (menos de las especificadas en este documento), deterioro del pavimento que puede resultar de la inundación periódica de cultivos adyacentes debido a lluvias estacionales o prácticas de riego, o cualquier deterioro consecuente del pavimento que pueda surgir más allá del período real de inundación, daños menores causados ​​por accidentes de tráfico, bloqueos por deslizamientos de tierra </w:t>
      </w:r>
      <w:r w:rsidR="00D17B49">
        <w:rPr>
          <w:rFonts w:ascii="Times New Roman" w:hAnsi="Times New Roman" w:cs="Times New Roman"/>
          <w:bCs/>
          <w:lang w:bidi="es-ES"/>
        </w:rPr>
        <w:t>cuando</w:t>
      </w:r>
      <w:r w:rsidRPr="008668CC">
        <w:rPr>
          <w:rFonts w:ascii="Times New Roman" w:hAnsi="Times New Roman" w:cs="Times New Roman"/>
          <w:bCs/>
          <w:lang w:bidi="es-ES"/>
        </w:rPr>
        <w:t xml:space="preserve"> el volumen de material </w:t>
      </w:r>
      <w:r w:rsidR="00D17B49">
        <w:rPr>
          <w:rFonts w:ascii="Times New Roman" w:hAnsi="Times New Roman" w:cs="Times New Roman"/>
          <w:bCs/>
          <w:lang w:bidi="es-ES"/>
        </w:rPr>
        <w:t>que deber ser re</w:t>
      </w:r>
      <w:r w:rsidRPr="008668CC">
        <w:rPr>
          <w:rFonts w:ascii="Times New Roman" w:hAnsi="Times New Roman" w:cs="Times New Roman"/>
          <w:bCs/>
          <w:lang w:bidi="es-ES"/>
        </w:rPr>
        <w:t xml:space="preserve">movido es menor que el umbral indicado en estas Especificaciones, o nevadas de cualquier cantidad; </w:t>
      </w:r>
      <w:r w:rsidR="00D17B49">
        <w:rPr>
          <w:rFonts w:ascii="Times New Roman" w:hAnsi="Times New Roman" w:cs="Times New Roman"/>
          <w:bCs/>
          <w:lang w:bidi="es-ES"/>
        </w:rPr>
        <w:t>e</w:t>
      </w:r>
      <w:r w:rsidRPr="008668CC">
        <w:rPr>
          <w:rFonts w:ascii="Times New Roman" w:hAnsi="Times New Roman" w:cs="Times New Roman"/>
          <w:bCs/>
          <w:lang w:bidi="es-ES"/>
        </w:rPr>
        <w:t xml:space="preserve">l Contratista deberá reparar esos daños como parte de </w:t>
      </w:r>
      <w:r w:rsidR="00D17B49">
        <w:rPr>
          <w:rFonts w:ascii="Times New Roman" w:hAnsi="Times New Roman" w:cs="Times New Roman"/>
          <w:bCs/>
          <w:lang w:bidi="es-ES"/>
        </w:rPr>
        <w:t>sus</w:t>
      </w:r>
      <w:r w:rsidRPr="008668CC">
        <w:rPr>
          <w:rFonts w:ascii="Times New Roman" w:hAnsi="Times New Roman" w:cs="Times New Roman"/>
          <w:bCs/>
          <w:lang w:bidi="es-ES"/>
        </w:rPr>
        <w:t xml:space="preserve"> obligaciones normales estipuladas en el contrato.</w:t>
      </w:r>
    </w:p>
    <w:p w14:paraId="54BD2269" w14:textId="26AA055D" w:rsidR="00461BC6" w:rsidRPr="008668CC" w:rsidRDefault="00461BC6" w:rsidP="00F92EC8">
      <w:pPr>
        <w:spacing w:before="120" w:after="120"/>
        <w:jc w:val="both"/>
        <w:rPr>
          <w:rFonts w:ascii="Times New Roman" w:hAnsi="Times New Roman" w:cs="Times New Roman"/>
          <w:bCs/>
          <w:lang w:bidi="es-ES"/>
        </w:rPr>
      </w:pPr>
      <w:r w:rsidRPr="008668CC">
        <w:rPr>
          <w:rFonts w:ascii="Times New Roman" w:hAnsi="Times New Roman" w:cs="Times New Roman"/>
          <w:bCs/>
          <w:lang w:bidi="es-ES"/>
        </w:rPr>
        <w:t>Los fenómenos naturales o eventos imprevisibles pueden incluir:</w:t>
      </w:r>
    </w:p>
    <w:p w14:paraId="76DDE8B6" w14:textId="62EE31A8" w:rsidR="00461BC6" w:rsidRPr="008C1481" w:rsidRDefault="00D17B49" w:rsidP="00F012DB">
      <w:pPr>
        <w:pStyle w:val="ListParagraph"/>
        <w:numPr>
          <w:ilvl w:val="0"/>
          <w:numId w:val="66"/>
        </w:numPr>
        <w:spacing w:before="120" w:after="120"/>
        <w:ind w:left="714" w:hanging="357"/>
        <w:contextualSpacing w:val="0"/>
        <w:rPr>
          <w:bCs/>
        </w:rPr>
      </w:pPr>
      <w:r>
        <w:rPr>
          <w:bCs/>
        </w:rPr>
        <w:t>L</w:t>
      </w:r>
      <w:r w:rsidRPr="008C1481">
        <w:rPr>
          <w:bCs/>
        </w:rPr>
        <w:t>luvia</w:t>
      </w:r>
      <w:r>
        <w:rPr>
          <w:bCs/>
        </w:rPr>
        <w:t>s</w:t>
      </w:r>
      <w:r w:rsidRPr="008C1481">
        <w:rPr>
          <w:bCs/>
        </w:rPr>
        <w:t xml:space="preserve"> localizad</w:t>
      </w:r>
      <w:r>
        <w:rPr>
          <w:bCs/>
        </w:rPr>
        <w:t>as</w:t>
      </w:r>
      <w:r w:rsidR="00461BC6" w:rsidRPr="008C1481">
        <w:rPr>
          <w:bCs/>
        </w:rPr>
        <w:t xml:space="preserve"> dentro del área del contrato que exceden </w:t>
      </w:r>
      <w:r w:rsidR="006945FD">
        <w:rPr>
          <w:bCs/>
        </w:rPr>
        <w:t xml:space="preserve">la cantidad máxima en 24 horas esperada </w:t>
      </w:r>
      <w:r w:rsidR="00461BC6" w:rsidRPr="008C1481">
        <w:rPr>
          <w:bCs/>
        </w:rPr>
        <w:t>una vez cada diez años;</w:t>
      </w:r>
    </w:p>
    <w:p w14:paraId="3A3594C4" w14:textId="38552729" w:rsidR="00461BC6" w:rsidRPr="008C1481" w:rsidRDefault="00461BC6" w:rsidP="00F012DB">
      <w:pPr>
        <w:pStyle w:val="ListParagraph"/>
        <w:numPr>
          <w:ilvl w:val="0"/>
          <w:numId w:val="66"/>
        </w:numPr>
        <w:spacing w:before="120" w:after="120"/>
        <w:ind w:left="714" w:hanging="357"/>
        <w:contextualSpacing w:val="0"/>
        <w:rPr>
          <w:bCs/>
        </w:rPr>
      </w:pPr>
      <w:r w:rsidRPr="008C1481">
        <w:rPr>
          <w:bCs/>
        </w:rPr>
        <w:lastRenderedPageBreak/>
        <w:t xml:space="preserve">Eventos de inundación dentro del derecho de vía, definidos como (i) inmersión de la calzada por al menos 20 cm de </w:t>
      </w:r>
      <w:r w:rsidR="006945FD">
        <w:rPr>
          <w:bCs/>
        </w:rPr>
        <w:t xml:space="preserve">profundidad de </w:t>
      </w:r>
      <w:r w:rsidRPr="008C1481">
        <w:rPr>
          <w:bCs/>
        </w:rPr>
        <w:t>agua durante un mínimo de 12 horas</w:t>
      </w:r>
      <w:r w:rsidR="006945FD">
        <w:rPr>
          <w:bCs/>
        </w:rPr>
        <w:t>,</w:t>
      </w:r>
      <w:r w:rsidRPr="008C1481">
        <w:rPr>
          <w:bCs/>
        </w:rPr>
        <w:t xml:space="preserve"> extendiéndose sobre el eje de la calzada; y / o (ii) un</w:t>
      </w:r>
      <w:r w:rsidR="006945FD">
        <w:rPr>
          <w:bCs/>
        </w:rPr>
        <w:t>a socavación de la carretera</w:t>
      </w:r>
      <w:r w:rsidRPr="008C1481">
        <w:rPr>
          <w:bCs/>
        </w:rPr>
        <w:t xml:space="preserve"> debido a la inundación de la calzada que se extiende sobre el eje de la calzada.</w:t>
      </w:r>
    </w:p>
    <w:p w14:paraId="3498E66A" w14:textId="4873777C" w:rsidR="00461BC6" w:rsidRPr="008C1481" w:rsidRDefault="00461BC6" w:rsidP="00F012DB">
      <w:pPr>
        <w:pStyle w:val="ListParagraph"/>
        <w:numPr>
          <w:ilvl w:val="0"/>
          <w:numId w:val="66"/>
        </w:numPr>
        <w:spacing w:before="120" w:after="120"/>
        <w:ind w:left="714" w:hanging="357"/>
        <w:contextualSpacing w:val="0"/>
        <w:rPr>
          <w:bCs/>
        </w:rPr>
      </w:pPr>
      <w:r w:rsidRPr="008C1481">
        <w:rPr>
          <w:bCs/>
        </w:rPr>
        <w:t>Terremotos suficiente</w:t>
      </w:r>
      <w:r w:rsidR="006945FD">
        <w:rPr>
          <w:bCs/>
        </w:rPr>
        <w:t>mente fuerte</w:t>
      </w:r>
      <w:r w:rsidRPr="008C1481">
        <w:rPr>
          <w:bCs/>
        </w:rPr>
        <w:t>s para causar daños graves a los edificios.</w:t>
      </w:r>
    </w:p>
    <w:p w14:paraId="68CC47B9" w14:textId="35CC1ECC" w:rsidR="00461BC6" w:rsidRPr="008C1481" w:rsidRDefault="00461BC6" w:rsidP="00F012DB">
      <w:pPr>
        <w:pStyle w:val="ListParagraph"/>
        <w:numPr>
          <w:ilvl w:val="0"/>
          <w:numId w:val="66"/>
        </w:numPr>
        <w:spacing w:before="120" w:after="120"/>
        <w:ind w:left="714" w:hanging="357"/>
        <w:contextualSpacing w:val="0"/>
        <w:rPr>
          <w:bCs/>
        </w:rPr>
      </w:pPr>
      <w:r w:rsidRPr="008C1481">
        <w:rPr>
          <w:bCs/>
        </w:rPr>
        <w:t xml:space="preserve">Situaciones de derrames de hidrocarburos y productos químicos (a menos que el derrame esté relacionado con alguna acción o inacción del propio Contratista), definidas como aquellas situaciones que ocurren debido a un derrame anormal en términos de la cantidad de la descarga y / o la gravedad del peligro presentado a la operación segura de las carreteras, para los usuarios de las carreteras, las comunidades locales o el medio ambiente en general. Tal derrame puede </w:t>
      </w:r>
      <w:r w:rsidR="006945FD">
        <w:rPr>
          <w:bCs/>
        </w:rPr>
        <w:t>provenir</w:t>
      </w:r>
      <w:r w:rsidRPr="008C1481">
        <w:rPr>
          <w:bCs/>
        </w:rPr>
        <w:t xml:space="preserve"> de una estructura, tubería, vehículo o contenedor.</w:t>
      </w:r>
    </w:p>
    <w:p w14:paraId="7FE86E87" w14:textId="390CB972" w:rsidR="00461BC6" w:rsidRPr="008C1481" w:rsidRDefault="00461BC6" w:rsidP="00F012DB">
      <w:pPr>
        <w:pStyle w:val="ListParagraph"/>
        <w:numPr>
          <w:ilvl w:val="0"/>
          <w:numId w:val="66"/>
        </w:numPr>
        <w:spacing w:before="120" w:after="120"/>
        <w:ind w:left="714" w:hanging="357"/>
        <w:contextualSpacing w:val="0"/>
        <w:rPr>
          <w:bCs/>
        </w:rPr>
      </w:pPr>
      <w:r w:rsidRPr="008C1481">
        <w:rPr>
          <w:bCs/>
        </w:rPr>
        <w:t xml:space="preserve">Situaciones de emergencia de fallas de taludes y terraplenes, definidas como (i) un hundimiento o falla total que restringe el paso seguro de vehículos, (ii) deslizamientos de tierra que causan un bloqueo de la carretera y requieren la remoción de un volumen de material superior al </w:t>
      </w:r>
      <w:r w:rsidR="006945FD">
        <w:rPr>
          <w:bCs/>
        </w:rPr>
        <w:t xml:space="preserve">valor </w:t>
      </w:r>
      <w:r w:rsidRPr="008C1481">
        <w:rPr>
          <w:bCs/>
        </w:rPr>
        <w:t>umbral para restaurar la carretera a una condición segura de operación y mantenimiento, excepto cuando los deslaves o deslizamientos sean el resultado de un mantenimiento insuficiente por parte del Contratista de</w:t>
      </w:r>
      <w:r w:rsidR="006945FD">
        <w:rPr>
          <w:bCs/>
        </w:rPr>
        <w:t xml:space="preserve"> la carretera </w:t>
      </w:r>
      <w:r w:rsidRPr="008C1481">
        <w:rPr>
          <w:bCs/>
        </w:rPr>
        <w:t>o de las estructuras de drenaje.</w:t>
      </w:r>
    </w:p>
    <w:p w14:paraId="12E52795" w14:textId="38332EBE" w:rsidR="00461BC6" w:rsidRPr="008C1481" w:rsidRDefault="00461BC6" w:rsidP="00F012DB">
      <w:pPr>
        <w:pStyle w:val="ListParagraph"/>
        <w:numPr>
          <w:ilvl w:val="0"/>
          <w:numId w:val="66"/>
        </w:numPr>
        <w:spacing w:before="120" w:after="120"/>
        <w:ind w:left="714" w:hanging="357"/>
        <w:contextualSpacing w:val="0"/>
        <w:rPr>
          <w:bCs/>
        </w:rPr>
      </w:pPr>
      <w:r w:rsidRPr="008C1481">
        <w:rPr>
          <w:bCs/>
        </w:rPr>
        <w:t xml:space="preserve">Tormentas de arena o dunas de arena en movimiento, que resulten en acumulaciones de arena o suelo en la carretera o dentro del </w:t>
      </w:r>
      <w:r w:rsidR="006945FD">
        <w:rPr>
          <w:bCs/>
        </w:rPr>
        <w:t>d</w:t>
      </w:r>
      <w:r w:rsidRPr="008C1481">
        <w:rPr>
          <w:bCs/>
        </w:rPr>
        <w:t>erecho de vía de la carretera, con las cantidades mensuales acumuladas por encima de las cantidades umbral aplicables para fallas de taludes y terraplenes.</w:t>
      </w:r>
    </w:p>
    <w:p w14:paraId="3E39677F" w14:textId="1E95112F" w:rsidR="00461BC6" w:rsidRDefault="00461BC6" w:rsidP="00F92EC8">
      <w:pPr>
        <w:spacing w:before="120" w:after="120"/>
        <w:jc w:val="both"/>
        <w:rPr>
          <w:rFonts w:ascii="Times New Roman" w:hAnsi="Times New Roman" w:cs="Times New Roman"/>
          <w:bCs/>
          <w:lang w:bidi="es-ES"/>
        </w:rPr>
      </w:pPr>
      <w:r w:rsidRPr="008C1481">
        <w:rPr>
          <w:rFonts w:ascii="Times New Roman" w:hAnsi="Times New Roman" w:cs="Times New Roman"/>
          <w:bCs/>
          <w:lang w:bidi="es-ES"/>
        </w:rPr>
        <w:t xml:space="preserve">Otras </w:t>
      </w:r>
      <w:r w:rsidR="006945FD">
        <w:rPr>
          <w:rFonts w:ascii="Times New Roman" w:hAnsi="Times New Roman" w:cs="Times New Roman"/>
          <w:bCs/>
          <w:lang w:bidi="es-ES"/>
        </w:rPr>
        <w:t>s</w:t>
      </w:r>
      <w:r w:rsidRPr="008C1481">
        <w:rPr>
          <w:rFonts w:ascii="Times New Roman" w:hAnsi="Times New Roman" w:cs="Times New Roman"/>
          <w:bCs/>
          <w:lang w:bidi="es-ES"/>
        </w:rPr>
        <w:t xml:space="preserve">ituaciones también pueden calificar como que requieren Obras de Emergencia y el Gerente de Proyecto tendrá el poder de decisión exclusivo sobre la aceptación de otras obras propuestas por el Contratista como Obras de Emergencia. Un evento que requiera Obras de Emergencia también puede ser notificado por el Gerente de Proyecto al Contratista, junto con una solicitud al Contratista para que proponga </w:t>
      </w:r>
      <w:r w:rsidR="006945FD">
        <w:rPr>
          <w:rFonts w:ascii="Times New Roman" w:hAnsi="Times New Roman" w:cs="Times New Roman"/>
          <w:bCs/>
          <w:lang w:bidi="es-ES"/>
        </w:rPr>
        <w:t xml:space="preserve">las </w:t>
      </w:r>
      <w:r w:rsidRPr="008C1481">
        <w:rPr>
          <w:rFonts w:ascii="Times New Roman" w:hAnsi="Times New Roman" w:cs="Times New Roman"/>
          <w:bCs/>
          <w:lang w:bidi="es-ES"/>
        </w:rPr>
        <w:t>Obras de Emergencia</w:t>
      </w:r>
      <w:r w:rsidR="006945FD">
        <w:rPr>
          <w:rFonts w:ascii="Times New Roman" w:hAnsi="Times New Roman" w:cs="Times New Roman"/>
          <w:bCs/>
          <w:lang w:bidi="es-ES"/>
        </w:rPr>
        <w:t xml:space="preserve"> correspondientes</w:t>
      </w:r>
      <w:r w:rsidRPr="008C1481">
        <w:rPr>
          <w:rFonts w:ascii="Times New Roman" w:hAnsi="Times New Roman" w:cs="Times New Roman"/>
          <w:bCs/>
          <w:lang w:bidi="es-ES"/>
        </w:rPr>
        <w:t>.</w:t>
      </w:r>
    </w:p>
    <w:p w14:paraId="7E4F0726" w14:textId="77777777" w:rsidR="006945FD" w:rsidRPr="008C1481" w:rsidRDefault="006945FD" w:rsidP="00F92EC8">
      <w:pPr>
        <w:spacing w:before="120" w:after="120"/>
        <w:jc w:val="both"/>
        <w:rPr>
          <w:rFonts w:ascii="Times New Roman" w:hAnsi="Times New Roman" w:cs="Times New Roman"/>
          <w:bCs/>
          <w:lang w:bidi="es-ES"/>
        </w:rPr>
      </w:pPr>
    </w:p>
    <w:p w14:paraId="77132835" w14:textId="38770104" w:rsidR="00461BC6" w:rsidRPr="008C1481" w:rsidRDefault="00461BC6" w:rsidP="00F92EC8">
      <w:pPr>
        <w:pStyle w:val="HeaderEC2"/>
        <w:spacing w:before="120" w:after="120"/>
        <w:contextualSpacing w:val="0"/>
      </w:pPr>
      <w:bookmarkStart w:id="109" w:name="_Toc82613956"/>
      <w:r w:rsidRPr="008C1481">
        <w:t xml:space="preserve">Procedimiento de solicitud de </w:t>
      </w:r>
      <w:r w:rsidR="004868F6">
        <w:t>O</w:t>
      </w:r>
      <w:r w:rsidRPr="008C1481">
        <w:t xml:space="preserve">bras de </w:t>
      </w:r>
      <w:r w:rsidR="004868F6">
        <w:t>E</w:t>
      </w:r>
      <w:r w:rsidRPr="008C1481">
        <w:t>mergencia</w:t>
      </w:r>
      <w:bookmarkEnd w:id="109"/>
    </w:p>
    <w:p w14:paraId="34FA7D0E" w14:textId="77777777" w:rsidR="00461BC6" w:rsidRPr="004868F6" w:rsidRDefault="00461BC6"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Se aplicará el procedimiento que se describe a continuación.</w:t>
      </w:r>
    </w:p>
    <w:p w14:paraId="089C490C" w14:textId="2A5E186C" w:rsidR="00461BC6" w:rsidRPr="004868F6" w:rsidRDefault="00461BC6" w:rsidP="00F012DB">
      <w:pPr>
        <w:pStyle w:val="ListParagraph"/>
        <w:numPr>
          <w:ilvl w:val="0"/>
          <w:numId w:val="67"/>
        </w:numPr>
        <w:spacing w:before="120" w:after="120"/>
        <w:ind w:left="714" w:hanging="357"/>
        <w:contextualSpacing w:val="0"/>
        <w:rPr>
          <w:bCs/>
        </w:rPr>
      </w:pPr>
      <w:r w:rsidRPr="004868F6">
        <w:rPr>
          <w:bCs/>
        </w:rPr>
        <w:t>Tan pronto como sea posible después de que ocurra tal evento de Emergencia, el Contratista deberá presentar al Gerente de Proyecto su solicitud formal para realizar trabajos bajo la categoría de “Trabajos de Emergencia”, junto con cualquier información necesaria para justificar dicha solicitud, incluida la documentación sobre las circunstancias del hecho y los daños ocasionados, a través de fotografías, videos y otros medios adecuados.</w:t>
      </w:r>
    </w:p>
    <w:p w14:paraId="6EAB055B" w14:textId="1ECE9542" w:rsidR="00461BC6" w:rsidRPr="004868F6" w:rsidRDefault="00461BC6" w:rsidP="00F012DB">
      <w:pPr>
        <w:pStyle w:val="ListParagraph"/>
        <w:numPr>
          <w:ilvl w:val="0"/>
          <w:numId w:val="67"/>
        </w:numPr>
        <w:spacing w:before="120" w:after="120"/>
        <w:ind w:left="714" w:hanging="357"/>
        <w:contextualSpacing w:val="0"/>
        <w:rPr>
          <w:bCs/>
        </w:rPr>
      </w:pPr>
      <w:r w:rsidRPr="004868F6">
        <w:rPr>
          <w:bCs/>
        </w:rPr>
        <w:t xml:space="preserve">El Gerente de Proyecto evaluará la solicitud </w:t>
      </w:r>
      <w:r w:rsidR="00FF1B17">
        <w:rPr>
          <w:bCs/>
        </w:rPr>
        <w:t>presentada</w:t>
      </w:r>
      <w:r w:rsidRPr="004868F6">
        <w:rPr>
          <w:bCs/>
        </w:rPr>
        <w:t xml:space="preserve"> por el Contratista. La evaluación puede incluir una visita al lugar que, idealmente, debería realizarse junto con </w:t>
      </w:r>
      <w:r w:rsidR="004A230F" w:rsidRPr="004868F6">
        <w:rPr>
          <w:bCs/>
        </w:rPr>
        <w:t>el Contratista</w:t>
      </w:r>
      <w:r w:rsidRPr="004868F6">
        <w:rPr>
          <w:bCs/>
        </w:rPr>
        <w:t>.</w:t>
      </w:r>
    </w:p>
    <w:p w14:paraId="31F97683" w14:textId="7640D66C" w:rsidR="00461BC6" w:rsidRPr="004868F6" w:rsidRDefault="00461BC6" w:rsidP="00F012DB">
      <w:pPr>
        <w:pStyle w:val="ListParagraph"/>
        <w:numPr>
          <w:ilvl w:val="0"/>
          <w:numId w:val="67"/>
        </w:numPr>
        <w:spacing w:before="120" w:after="120"/>
        <w:ind w:left="714" w:hanging="357"/>
        <w:contextualSpacing w:val="0"/>
        <w:rPr>
          <w:bCs/>
        </w:rPr>
      </w:pPr>
      <w:r w:rsidRPr="004868F6">
        <w:rPr>
          <w:bCs/>
        </w:rPr>
        <w:lastRenderedPageBreak/>
        <w:t xml:space="preserve">Dentro de los siete (7) días siguientes a la recepción de la solicitud del Contratista, el </w:t>
      </w:r>
      <w:r w:rsidR="00033F95">
        <w:rPr>
          <w:bCs/>
        </w:rPr>
        <w:t>Gerente de Proyecto</w:t>
      </w:r>
      <w:r w:rsidRPr="004868F6">
        <w:rPr>
          <w:bCs/>
        </w:rPr>
        <w:t xml:space="preserve"> informará al Contratista por escrito si su solicitud de clasificar los daños como requiriendo Obras de Emergencia es aceptada o no.</w:t>
      </w:r>
    </w:p>
    <w:p w14:paraId="4A443C35" w14:textId="546A86B6" w:rsidR="00461BC6" w:rsidRPr="004868F6" w:rsidRDefault="00461BC6" w:rsidP="00F012DB">
      <w:pPr>
        <w:pStyle w:val="ListParagraph"/>
        <w:numPr>
          <w:ilvl w:val="0"/>
          <w:numId w:val="67"/>
        </w:numPr>
        <w:spacing w:before="120" w:after="120"/>
        <w:ind w:left="714" w:hanging="357"/>
        <w:contextualSpacing w:val="0"/>
        <w:rPr>
          <w:bCs/>
        </w:rPr>
      </w:pPr>
      <w:r w:rsidRPr="004868F6">
        <w:rPr>
          <w:bCs/>
        </w:rPr>
        <w:t xml:space="preserve">Si se acepta la solicitud para clasificar las obras como Obras de Emergencia, el Contratista deberá presentar al </w:t>
      </w:r>
      <w:r w:rsidR="00033F95">
        <w:rPr>
          <w:bCs/>
        </w:rPr>
        <w:t>Gerente de Proyecto</w:t>
      </w:r>
      <w:r w:rsidRPr="004868F6">
        <w:rPr>
          <w:bCs/>
        </w:rPr>
        <w:t xml:space="preserve"> dentro de los siete (7) días calendario una “Propuesta de Obras de Emergencia” que deberá incluir (i) el Diseño de la</w:t>
      </w:r>
      <w:r w:rsidR="00FF1B17">
        <w:rPr>
          <w:bCs/>
        </w:rPr>
        <w:t>s</w:t>
      </w:r>
      <w:r w:rsidRPr="004868F6">
        <w:rPr>
          <w:bCs/>
        </w:rPr>
        <w:t xml:space="preserve"> Obras de Emergencia</w:t>
      </w:r>
      <w:r w:rsidR="00FF1B17">
        <w:rPr>
          <w:bCs/>
        </w:rPr>
        <w:t xml:space="preserve"> propuestas</w:t>
      </w:r>
      <w:r w:rsidRPr="004868F6">
        <w:rPr>
          <w:bCs/>
        </w:rPr>
        <w:t>, (ii) una Lista de Cantidades con precio</w:t>
      </w:r>
      <w:r w:rsidR="00FF1B17">
        <w:rPr>
          <w:bCs/>
        </w:rPr>
        <w:t>s unitarios</w:t>
      </w:r>
      <w:r w:rsidRPr="004868F6">
        <w:rPr>
          <w:bCs/>
        </w:rPr>
        <w:t xml:space="preserve"> que muestre las cantidades estimadas, (iii) la estimación del costo total de las Obras de Emergencia y (iii) el tiempo propuesto para la finalización de las obras. El Gerente de Proyecto puede extender el período de siete días si la escala y el alcance de las Obras de Emergencia requieren un diseño que requiera más tiempo.</w:t>
      </w:r>
    </w:p>
    <w:p w14:paraId="36C69512" w14:textId="749BE998" w:rsidR="00461BC6" w:rsidRPr="004868F6" w:rsidRDefault="00461BC6" w:rsidP="00F012DB">
      <w:pPr>
        <w:pStyle w:val="ListParagraph"/>
        <w:numPr>
          <w:ilvl w:val="0"/>
          <w:numId w:val="67"/>
        </w:numPr>
        <w:spacing w:before="120" w:after="120"/>
        <w:ind w:left="714" w:hanging="357"/>
        <w:contextualSpacing w:val="0"/>
        <w:rPr>
          <w:bCs/>
        </w:rPr>
      </w:pPr>
      <w:r w:rsidRPr="004868F6">
        <w:rPr>
          <w:bCs/>
        </w:rPr>
        <w:t>Dentro de los 14 días calendario siguientes a la recepción de la Propuesta del Contratista para Obras de Emergencia, el Gerente de Proyecto revisará la Propuesta del Contratista para Obras de Emergencia y deberá (i) emitir una Orden de Trabajo al Contratista, o (ii) explicar al Contratista por escrito cualquier deficiencia de la Propuesta que el Contratista deba subsanar, junto con el tiempo concedido al Contratista para presentar una Propuesta revisada.</w:t>
      </w:r>
    </w:p>
    <w:p w14:paraId="1BC284D4" w14:textId="1C0534F8" w:rsidR="00FD6C81" w:rsidRDefault="003D3928"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Las Obras</w:t>
      </w:r>
      <w:r w:rsidR="00461BC6" w:rsidRPr="004868F6">
        <w:rPr>
          <w:rFonts w:ascii="Times New Roman" w:hAnsi="Times New Roman" w:cs="Times New Roman"/>
          <w:bCs/>
          <w:lang w:bidi="es-ES"/>
        </w:rPr>
        <w:t xml:space="preserve"> de Emergencia se llevarán a cabo sobre la base de una Orden de Trabajo emitida por el Gerente del Proyecto. La Orden de Trabajo (i) especificará y describirá las obras, incluidos los </w:t>
      </w:r>
      <w:r w:rsidR="00BF2943">
        <w:rPr>
          <w:rFonts w:ascii="Times New Roman" w:hAnsi="Times New Roman" w:cs="Times New Roman"/>
          <w:bCs/>
          <w:lang w:bidi="es-ES"/>
        </w:rPr>
        <w:t>plano</w:t>
      </w:r>
      <w:r w:rsidR="00FF1B17">
        <w:rPr>
          <w:rFonts w:ascii="Times New Roman" w:hAnsi="Times New Roman" w:cs="Times New Roman"/>
          <w:bCs/>
          <w:lang w:bidi="es-ES"/>
        </w:rPr>
        <w:t>s</w:t>
      </w:r>
      <w:r w:rsidR="00461BC6" w:rsidRPr="004868F6">
        <w:rPr>
          <w:rFonts w:ascii="Times New Roman" w:hAnsi="Times New Roman" w:cs="Times New Roman"/>
          <w:bCs/>
          <w:lang w:bidi="es-ES"/>
        </w:rPr>
        <w:t xml:space="preserve"> de diseño, (ii) incluirá la Lista de Cantidades que muestre las cantidades estimadas y l</w:t>
      </w:r>
      <w:r w:rsidR="00FF1B17">
        <w:rPr>
          <w:rFonts w:ascii="Times New Roman" w:hAnsi="Times New Roman" w:cs="Times New Roman"/>
          <w:bCs/>
          <w:lang w:bidi="es-ES"/>
        </w:rPr>
        <w:t>os precios</w:t>
      </w:r>
      <w:r w:rsidR="00461BC6" w:rsidRPr="004868F6">
        <w:rPr>
          <w:rFonts w:ascii="Times New Roman" w:hAnsi="Times New Roman" w:cs="Times New Roman"/>
          <w:bCs/>
          <w:lang w:bidi="es-ES"/>
        </w:rPr>
        <w:t xml:space="preserve"> unitari</w:t>
      </w:r>
      <w:r w:rsidR="00FF1B17">
        <w:rPr>
          <w:rFonts w:ascii="Times New Roman" w:hAnsi="Times New Roman" w:cs="Times New Roman"/>
          <w:bCs/>
          <w:lang w:bidi="es-ES"/>
        </w:rPr>
        <w:t>os</w:t>
      </w:r>
      <w:r w:rsidR="00461BC6" w:rsidRPr="004868F6">
        <w:rPr>
          <w:rFonts w:ascii="Times New Roman" w:hAnsi="Times New Roman" w:cs="Times New Roman"/>
          <w:bCs/>
          <w:lang w:bidi="es-ES"/>
        </w:rPr>
        <w:t xml:space="preserve"> correspondientes, y el costo total estimado, (iii) incluirá cualquier instrucción específica que pueda ser aplicable, tal como la calidad de los materiales a utilizar y l</w:t>
      </w:r>
      <w:r w:rsidR="00FF1B17">
        <w:rPr>
          <w:rFonts w:ascii="Times New Roman" w:hAnsi="Times New Roman" w:cs="Times New Roman"/>
          <w:bCs/>
          <w:lang w:bidi="es-ES"/>
        </w:rPr>
        <w:t>os ensayos de calidad  a realizar</w:t>
      </w:r>
      <w:r w:rsidR="00461BC6" w:rsidRPr="004868F6">
        <w:rPr>
          <w:rFonts w:ascii="Times New Roman" w:hAnsi="Times New Roman" w:cs="Times New Roman"/>
          <w:bCs/>
          <w:lang w:bidi="es-ES"/>
        </w:rPr>
        <w:t>, y (iv) indicar el tiempo permitido para su ejecución. La orden también puede indicar un requisito para una evaluación de ingeniería / geotécnica de las opciones para las reparaciones permanentes en el sitio, para un diseño detallado de las obras permanentes y para la preparación de una lista de cantidades con precio.</w:t>
      </w:r>
    </w:p>
    <w:p w14:paraId="238C8E41" w14:textId="77777777" w:rsidR="00FF1B17" w:rsidRPr="008A2362" w:rsidRDefault="00FF1B17" w:rsidP="00F92EC8">
      <w:pPr>
        <w:spacing w:before="120" w:after="120"/>
        <w:jc w:val="both"/>
        <w:rPr>
          <w:rFonts w:ascii="Times New Roman" w:hAnsi="Times New Roman" w:cs="Times New Roman"/>
          <w:bCs/>
          <w:lang w:bidi="es-ES"/>
        </w:rPr>
      </w:pPr>
    </w:p>
    <w:p w14:paraId="30A65125" w14:textId="19AA4396" w:rsidR="00FD6C81" w:rsidRPr="004868F6" w:rsidRDefault="00FD6C81" w:rsidP="00F92EC8">
      <w:pPr>
        <w:pStyle w:val="HeaderEC2"/>
        <w:spacing w:before="120" w:after="120"/>
        <w:contextualSpacing w:val="0"/>
      </w:pPr>
      <w:bookmarkStart w:id="110" w:name="_Toc82613957"/>
      <w:r w:rsidRPr="004868F6">
        <w:t>Obligaciones durante eventos de emergencia</w:t>
      </w:r>
      <w:bookmarkEnd w:id="110"/>
    </w:p>
    <w:p w14:paraId="7783CB3C" w14:textId="27495EBF" w:rsidR="00FD6C81" w:rsidRPr="004868F6"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 xml:space="preserve">Dada la naturaleza de este contrato y el hecho de que las Obras de Emergencia se remuneran por separado, el Contratista, durante la ejecución de las Obras de Emergencia, seguirá siendo responsable de asegurar los Niveles de Servicio normales en todas las carreteras incluidas en el contrato. En particular, el Contratista hará todo lo razonablemente posible para garantizar el uso normal de todas las carreteras contratadas, incluidos </w:t>
      </w:r>
      <w:r w:rsidR="00FF1B17">
        <w:rPr>
          <w:rFonts w:ascii="Times New Roman" w:hAnsi="Times New Roman" w:cs="Times New Roman"/>
          <w:bCs/>
          <w:lang w:bidi="es-ES"/>
        </w:rPr>
        <w:t xml:space="preserve">de </w:t>
      </w:r>
      <w:r w:rsidRPr="004868F6">
        <w:rPr>
          <w:rFonts w:ascii="Times New Roman" w:hAnsi="Times New Roman" w:cs="Times New Roman"/>
          <w:bCs/>
          <w:lang w:bidi="es-ES"/>
        </w:rPr>
        <w:t>los tramos afectados por emergencias.</w:t>
      </w:r>
    </w:p>
    <w:p w14:paraId="1618B1FD" w14:textId="7D290DDD" w:rsidR="00FD6C81" w:rsidRPr="004868F6"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Si el tráfico se ha visto interrumpido por una emergencia, el Contratista seguirá las disposiciones del Plan de Gestión del Tráfico incluido en su Plan de Garantía de Calidad y tomará las medidas necesarias (i) para reabrir la vía al tráfico en el menor tiempo posible, y</w:t>
      </w:r>
      <w:r w:rsidR="00FF1B17" w:rsidRPr="004868F6">
        <w:rPr>
          <w:rFonts w:ascii="Times New Roman" w:hAnsi="Times New Roman" w:cs="Times New Roman"/>
          <w:bCs/>
          <w:lang w:bidi="es-ES"/>
        </w:rPr>
        <w:t xml:space="preserve"> </w:t>
      </w:r>
      <w:r w:rsidR="00FF1B17">
        <w:rPr>
          <w:rFonts w:ascii="Times New Roman" w:hAnsi="Times New Roman" w:cs="Times New Roman"/>
          <w:bCs/>
          <w:lang w:bidi="es-ES"/>
        </w:rPr>
        <w:t xml:space="preserve"> (</w:t>
      </w:r>
      <w:r w:rsidRPr="004868F6">
        <w:rPr>
          <w:rFonts w:ascii="Times New Roman" w:hAnsi="Times New Roman" w:cs="Times New Roman"/>
          <w:bCs/>
          <w:lang w:bidi="es-ES"/>
        </w:rPr>
        <w:t>ii) mantener la vía abierta durante las obras de emergencia, sin tener derecho a una compensación específica por dichas medidas. Esto se refiere particularmente a árboles u otros objetos que puedan haber caído en la carretera, daños en rampas de acceso a puentes, erosión de terraplenes, derrumbe de pendientes, accidentes de tráfico, inundaciones, etc.</w:t>
      </w:r>
    </w:p>
    <w:p w14:paraId="22AFCC12" w14:textId="0DEA1817" w:rsidR="00FD6C81"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El Contratista no estará sujeto a reducciones de pago por la interrupción parcial o total del tráfico en las carreteras que sean causadas por eventos que requieran el uso de Obras de Emergencia para su rectificación, siempre que actúe de acuerdo con estas Especificaciones.</w:t>
      </w:r>
    </w:p>
    <w:p w14:paraId="68AAF50F" w14:textId="77777777" w:rsidR="00FF1B17" w:rsidRPr="008A2362" w:rsidRDefault="00FF1B17" w:rsidP="00F92EC8">
      <w:pPr>
        <w:spacing w:before="120" w:after="120"/>
        <w:jc w:val="both"/>
        <w:rPr>
          <w:rFonts w:ascii="Times New Roman" w:hAnsi="Times New Roman" w:cs="Times New Roman"/>
          <w:bCs/>
          <w:lang w:bidi="es-ES"/>
        </w:rPr>
      </w:pPr>
    </w:p>
    <w:p w14:paraId="3EA66375" w14:textId="2B05D551" w:rsidR="00FD6C81" w:rsidRPr="004868F6" w:rsidRDefault="00FD6C81" w:rsidP="00F92EC8">
      <w:pPr>
        <w:pStyle w:val="HeaderEC2"/>
        <w:spacing w:before="120" w:after="120"/>
        <w:contextualSpacing w:val="0"/>
      </w:pPr>
      <w:bookmarkStart w:id="111" w:name="_Toc82613958"/>
      <w:r w:rsidRPr="004868F6">
        <w:t>Reparación de daños menores</w:t>
      </w:r>
      <w:bookmarkEnd w:id="111"/>
    </w:p>
    <w:p w14:paraId="104253E0" w14:textId="6514C534" w:rsidR="00FD6C81" w:rsidRPr="004868F6"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 xml:space="preserve">Si las obras necesarias para reparar los daños causados ​​por eventos clasificados como situaciones de emergencia se encuentran por debajo de los volúmenes de umbral especificados, </w:t>
      </w:r>
      <w:r w:rsidR="004A230F" w:rsidRPr="004868F6">
        <w:rPr>
          <w:rFonts w:ascii="Times New Roman" w:hAnsi="Times New Roman" w:cs="Times New Roman"/>
          <w:bCs/>
          <w:lang w:bidi="es-ES"/>
        </w:rPr>
        <w:t>el Contratista</w:t>
      </w:r>
      <w:r w:rsidRPr="004868F6">
        <w:rPr>
          <w:rFonts w:ascii="Times New Roman" w:hAnsi="Times New Roman" w:cs="Times New Roman"/>
          <w:bCs/>
          <w:lang w:bidi="es-ES"/>
        </w:rPr>
        <w:t xml:space="preserve"> deberá realizar esas obras como parte de sus obligaciones normales de servicio de mantenimiento y sin tener derecho a invocar las disposiciones del contrato relativas a emergencias. En estos casos, no se necesita el consentimiento del Gerente de Proyecto </w:t>
      </w:r>
      <w:r w:rsidR="00D109E2">
        <w:rPr>
          <w:rFonts w:ascii="Times New Roman" w:hAnsi="Times New Roman" w:cs="Times New Roman"/>
          <w:bCs/>
          <w:lang w:bidi="es-ES"/>
        </w:rPr>
        <w:t>y</w:t>
      </w:r>
      <w:r w:rsidR="0085456B">
        <w:rPr>
          <w:rFonts w:ascii="Times New Roman" w:hAnsi="Times New Roman" w:cs="Times New Roman"/>
          <w:bCs/>
          <w:lang w:bidi="es-ES"/>
        </w:rPr>
        <w:t xml:space="preserve"> </w:t>
      </w:r>
      <w:r w:rsidR="00D109E2">
        <w:rPr>
          <w:rFonts w:ascii="Times New Roman" w:hAnsi="Times New Roman" w:cs="Times New Roman"/>
          <w:bCs/>
          <w:lang w:bidi="es-ES"/>
        </w:rPr>
        <w:t>ning</w:t>
      </w:r>
      <w:r w:rsidR="00D109E2" w:rsidRPr="004868F6">
        <w:rPr>
          <w:rFonts w:ascii="Times New Roman" w:hAnsi="Times New Roman" w:cs="Times New Roman"/>
          <w:bCs/>
          <w:lang w:bidi="es-ES"/>
        </w:rPr>
        <w:t xml:space="preserve">una </w:t>
      </w:r>
      <w:r w:rsidRPr="004868F6">
        <w:rPr>
          <w:rFonts w:ascii="Times New Roman" w:hAnsi="Times New Roman" w:cs="Times New Roman"/>
          <w:bCs/>
          <w:lang w:bidi="es-ES"/>
        </w:rPr>
        <w:t>Orden de Trabajo y el Contratista simplemente llevará a cabo los trabajos por su propia iniciativa. No obstante, informará al Gerente de Proyecto de los daños ocurridos, las medidas correctivas tomadas y el costo incurrido. Los valores de umbral para reparaciones menores resultantes de cualquier evento imprevisible individual y fenómeno natural se muestran en la Tabla a continuación. Solo las reparaciones que superen estos umbrales y que resulten de un solo evento serán elegibles para la clasificación como Trabajos de emergencia.</w:t>
      </w:r>
    </w:p>
    <w:p w14:paraId="5B988014" w14:textId="3B7B301C" w:rsidR="00FD6C81" w:rsidRPr="004868F6" w:rsidRDefault="00FD6C81" w:rsidP="00F92EC8">
      <w:pPr>
        <w:spacing w:before="120" w:after="120"/>
        <w:jc w:val="both"/>
        <w:rPr>
          <w:rFonts w:ascii="Times New Roman" w:hAnsi="Times New Roman" w:cs="Times New Roman"/>
          <w:bCs/>
          <w:i/>
          <w:iCs/>
          <w:lang w:bidi="es-ES"/>
        </w:rPr>
      </w:pPr>
      <w:r w:rsidRPr="004868F6">
        <w:rPr>
          <w:rFonts w:ascii="Times New Roman" w:hAnsi="Times New Roman" w:cs="Times New Roman"/>
          <w:bCs/>
          <w:i/>
          <w:iCs/>
          <w:lang w:bidi="es-ES"/>
        </w:rPr>
        <w:t xml:space="preserve">[Tabla de </w:t>
      </w:r>
      <w:r w:rsidR="004868F6">
        <w:rPr>
          <w:rFonts w:ascii="Times New Roman" w:hAnsi="Times New Roman" w:cs="Times New Roman"/>
          <w:bCs/>
          <w:i/>
          <w:iCs/>
          <w:lang w:bidi="es-ES"/>
        </w:rPr>
        <w:t>ejemplo</w:t>
      </w:r>
      <w:r w:rsidRPr="004868F6">
        <w:rPr>
          <w:rFonts w:ascii="Times New Roman" w:hAnsi="Times New Roman" w:cs="Times New Roman"/>
          <w:bCs/>
          <w:i/>
          <w:iCs/>
          <w:lang w:bidi="es-ES"/>
        </w:rPr>
        <w:t xml:space="preserve">: </w:t>
      </w:r>
      <w:r w:rsidR="004868F6">
        <w:rPr>
          <w:rFonts w:ascii="Times New Roman" w:hAnsi="Times New Roman" w:cs="Times New Roman"/>
          <w:bCs/>
          <w:i/>
          <w:iCs/>
          <w:lang w:bidi="es-ES"/>
        </w:rPr>
        <w:t>V</w:t>
      </w:r>
      <w:r w:rsidRPr="004868F6">
        <w:rPr>
          <w:rFonts w:ascii="Times New Roman" w:hAnsi="Times New Roman" w:cs="Times New Roman"/>
          <w:bCs/>
          <w:i/>
          <w:iCs/>
          <w:lang w:bidi="es-ES"/>
        </w:rPr>
        <w:t xml:space="preserve">alores de umbral para </w:t>
      </w:r>
      <w:r w:rsidR="004868F6">
        <w:rPr>
          <w:rFonts w:ascii="Times New Roman" w:hAnsi="Times New Roman" w:cs="Times New Roman"/>
          <w:bCs/>
          <w:i/>
          <w:iCs/>
          <w:lang w:bidi="es-ES"/>
        </w:rPr>
        <w:t>Obras</w:t>
      </w:r>
      <w:r w:rsidRPr="004868F6">
        <w:rPr>
          <w:rFonts w:ascii="Times New Roman" w:hAnsi="Times New Roman" w:cs="Times New Roman"/>
          <w:bCs/>
          <w:i/>
          <w:iCs/>
          <w:lang w:bidi="es-ES"/>
        </w:rPr>
        <w:t xml:space="preserve"> de </w:t>
      </w:r>
      <w:r w:rsidR="004868F6">
        <w:rPr>
          <w:rFonts w:ascii="Times New Roman" w:hAnsi="Times New Roman" w:cs="Times New Roman"/>
          <w:bCs/>
          <w:i/>
          <w:iCs/>
          <w:lang w:bidi="es-ES"/>
        </w:rPr>
        <w:t>E</w:t>
      </w:r>
      <w:r w:rsidRPr="004868F6">
        <w:rPr>
          <w:rFonts w:ascii="Times New Roman" w:hAnsi="Times New Roman" w:cs="Times New Roman"/>
          <w:bCs/>
          <w:i/>
          <w:iCs/>
          <w:lang w:bidi="es-ES"/>
        </w:rPr>
        <w:t>mergencia]</w:t>
      </w:r>
    </w:p>
    <w:p w14:paraId="3D804D7F" w14:textId="39FA7DD9" w:rsidR="00FD6C81" w:rsidRPr="007C670B" w:rsidRDefault="00FD6C81" w:rsidP="00F92EC8">
      <w:pPr>
        <w:spacing w:before="120" w:after="120"/>
        <w:jc w:val="both"/>
        <w:rPr>
          <w:rFonts w:ascii="Times New Roman" w:hAnsi="Times New Roman" w:cs="Times New Roman"/>
          <w:bCs/>
          <w:i/>
          <w:iCs/>
          <w:lang w:bidi="es-ES"/>
        </w:rPr>
      </w:pPr>
      <w:r w:rsidRPr="004868F6">
        <w:rPr>
          <w:rFonts w:ascii="Times New Roman" w:hAnsi="Times New Roman" w:cs="Times New Roman"/>
          <w:bCs/>
          <w:i/>
          <w:iCs/>
          <w:lang w:bidi="es-ES"/>
        </w:rPr>
        <w:t>[Los valores sugeridos se muestran en la tabla. Estos se modificarán según corresponda, teniendo en cuenta las condiciones locales.]</w:t>
      </w:r>
    </w:p>
    <w:p w14:paraId="7A7EDECA" w14:textId="7035F074" w:rsidR="00FD6C81" w:rsidRDefault="00FD6C81" w:rsidP="00F92EC8">
      <w:pPr>
        <w:spacing w:before="120" w:after="120"/>
        <w:jc w:val="both"/>
        <w:rPr>
          <w:rFonts w:ascii="Times New Roman" w:hAnsi="Times New Roman" w:cs="Times New Roman"/>
          <w:b/>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FD6C81" w:rsidRPr="004868F6" w14:paraId="0F6E4A8E" w14:textId="77777777" w:rsidTr="00FA2BC8">
        <w:trPr>
          <w:jc w:val="center"/>
        </w:trPr>
        <w:tc>
          <w:tcPr>
            <w:tcW w:w="3260" w:type="dxa"/>
            <w:shd w:val="pct20" w:color="auto" w:fill="FFFFFF"/>
          </w:tcPr>
          <w:p w14:paraId="32FCE333" w14:textId="4FE1E203" w:rsidR="00FD6C81" w:rsidRPr="004868F6" w:rsidRDefault="00BC0504" w:rsidP="00F92EC8">
            <w:pPr>
              <w:keepNext/>
              <w:keepLines/>
              <w:tabs>
                <w:tab w:val="left" w:pos="709"/>
              </w:tabs>
              <w:spacing w:before="120" w:after="120"/>
              <w:jc w:val="center"/>
              <w:rPr>
                <w:rFonts w:ascii="Times New Roman" w:hAnsi="Times New Roman" w:cs="Times New Roman"/>
              </w:rPr>
            </w:pPr>
            <w:r>
              <w:rPr>
                <w:rFonts w:ascii="Times New Roman" w:hAnsi="Times New Roman" w:cs="Times New Roman"/>
              </w:rPr>
              <w:t>Actividad</w:t>
            </w:r>
          </w:p>
        </w:tc>
        <w:tc>
          <w:tcPr>
            <w:tcW w:w="1594" w:type="dxa"/>
            <w:shd w:val="pct20" w:color="auto" w:fill="FFFFFF"/>
          </w:tcPr>
          <w:p w14:paraId="2AA4F4C5" w14:textId="57B4151C" w:rsidR="00FD6C81" w:rsidRPr="004868F6" w:rsidRDefault="00BC0504" w:rsidP="00F92EC8">
            <w:pPr>
              <w:keepNext/>
              <w:keepLines/>
              <w:tabs>
                <w:tab w:val="left" w:pos="709"/>
              </w:tabs>
              <w:spacing w:before="120" w:after="120"/>
              <w:jc w:val="center"/>
              <w:rPr>
                <w:rFonts w:ascii="Times New Roman" w:hAnsi="Times New Roman" w:cs="Times New Roman"/>
              </w:rPr>
            </w:pPr>
            <w:r>
              <w:rPr>
                <w:rFonts w:ascii="Times New Roman" w:hAnsi="Times New Roman" w:cs="Times New Roman"/>
              </w:rPr>
              <w:t>Unidad</w:t>
            </w:r>
          </w:p>
        </w:tc>
        <w:tc>
          <w:tcPr>
            <w:tcW w:w="2931" w:type="dxa"/>
            <w:shd w:val="pct20" w:color="auto" w:fill="FFFFFF"/>
          </w:tcPr>
          <w:p w14:paraId="154EE9DC" w14:textId="12FCAD7A" w:rsidR="00FD6C81" w:rsidRPr="004868F6" w:rsidRDefault="00BC0504" w:rsidP="00F92EC8">
            <w:pPr>
              <w:keepNext/>
              <w:keepLines/>
              <w:tabs>
                <w:tab w:val="left" w:pos="709"/>
              </w:tabs>
              <w:spacing w:before="120" w:after="120"/>
              <w:jc w:val="center"/>
              <w:rPr>
                <w:rFonts w:ascii="Times New Roman" w:hAnsi="Times New Roman" w:cs="Times New Roman"/>
              </w:rPr>
            </w:pPr>
            <w:r>
              <w:rPr>
                <w:rFonts w:ascii="Times New Roman" w:hAnsi="Times New Roman" w:cs="Times New Roman"/>
              </w:rPr>
              <w:t>Cantidad por evento de emergencia</w:t>
            </w:r>
          </w:p>
        </w:tc>
      </w:tr>
      <w:tr w:rsidR="00BC0504" w:rsidRPr="004868F6" w14:paraId="25B2E8BC" w14:textId="77777777" w:rsidTr="00FA2BC8">
        <w:trPr>
          <w:jc w:val="center"/>
        </w:trPr>
        <w:tc>
          <w:tcPr>
            <w:tcW w:w="3260" w:type="dxa"/>
            <w:tcBorders>
              <w:top w:val="nil"/>
            </w:tcBorders>
          </w:tcPr>
          <w:p w14:paraId="152EF4D1" w14:textId="09A65A2F" w:rsidR="00BC0504" w:rsidRPr="00492D78" w:rsidRDefault="00962F85" w:rsidP="00BC0504">
            <w:pPr>
              <w:keepNext/>
              <w:keepLines/>
              <w:tabs>
                <w:tab w:val="left" w:pos="709"/>
              </w:tabs>
              <w:spacing w:before="120" w:after="120"/>
              <w:rPr>
                <w:rFonts w:ascii="Times New Roman" w:hAnsi="Times New Roman" w:cs="Times New Roman"/>
                <w:lang w:eastAsia="el-GR"/>
              </w:rPr>
            </w:pPr>
            <w:r>
              <w:rPr>
                <w:rFonts w:ascii="Times New Roman" w:hAnsi="Times New Roman" w:cs="Times New Roman"/>
              </w:rPr>
              <w:t>Remoción</w:t>
            </w:r>
            <w:r w:rsidR="00BC0504" w:rsidRPr="00492D78">
              <w:rPr>
                <w:rFonts w:ascii="Times New Roman" w:hAnsi="Times New Roman" w:cs="Times New Roman"/>
              </w:rPr>
              <w:t xml:space="preserve"> de material desliza</w:t>
            </w:r>
            <w:r w:rsidR="00BC0504">
              <w:rPr>
                <w:rFonts w:ascii="Times New Roman" w:hAnsi="Times New Roman" w:cs="Times New Roman"/>
              </w:rPr>
              <w:t>do</w:t>
            </w:r>
            <w:r w:rsidR="00BC0504" w:rsidRPr="00492D78">
              <w:rPr>
                <w:rFonts w:ascii="Times New Roman" w:hAnsi="Times New Roman" w:cs="Times New Roman"/>
              </w:rPr>
              <w:t xml:space="preserve"> de </w:t>
            </w:r>
            <w:r>
              <w:rPr>
                <w:rFonts w:ascii="Times New Roman" w:hAnsi="Times New Roman" w:cs="Times New Roman"/>
              </w:rPr>
              <w:t xml:space="preserve">la carretera y/o de sus alcantarillas </w:t>
            </w:r>
            <w:r w:rsidR="00BC0504" w:rsidRPr="00492D78">
              <w:rPr>
                <w:rFonts w:ascii="Times New Roman" w:hAnsi="Times New Roman" w:cs="Times New Roman"/>
              </w:rPr>
              <w:t>laterales</w:t>
            </w:r>
          </w:p>
        </w:tc>
        <w:tc>
          <w:tcPr>
            <w:tcW w:w="1594" w:type="dxa"/>
            <w:tcBorders>
              <w:top w:val="nil"/>
            </w:tcBorders>
          </w:tcPr>
          <w:p w14:paraId="001FD5C8" w14:textId="77777777" w:rsidR="00BC0504" w:rsidRPr="004868F6" w:rsidRDefault="00BC0504" w:rsidP="00BC0504">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Metro cúbico</w:t>
            </w:r>
          </w:p>
          <w:p w14:paraId="5CF60DC6" w14:textId="6058FF58" w:rsidR="00BC0504" w:rsidRPr="004868F6" w:rsidRDefault="00BC0504" w:rsidP="00BC0504">
            <w:pPr>
              <w:keepNext/>
              <w:keepLines/>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(m</w:t>
            </w:r>
            <w:r w:rsidRPr="00BC0504">
              <w:rPr>
                <w:rFonts w:ascii="Times New Roman" w:hAnsi="Times New Roman" w:cs="Times New Roman"/>
                <w:vertAlign w:val="superscript"/>
                <w:lang w:eastAsia="el-GR"/>
              </w:rPr>
              <w:t>3</w:t>
            </w:r>
            <w:r w:rsidRPr="004868F6">
              <w:rPr>
                <w:rFonts w:ascii="Times New Roman" w:hAnsi="Times New Roman" w:cs="Times New Roman"/>
                <w:lang w:eastAsia="el-GR"/>
              </w:rPr>
              <w:t>)</w:t>
            </w:r>
          </w:p>
        </w:tc>
        <w:tc>
          <w:tcPr>
            <w:tcW w:w="2931" w:type="dxa"/>
            <w:tcBorders>
              <w:top w:val="nil"/>
            </w:tcBorders>
          </w:tcPr>
          <w:p w14:paraId="667B5D30" w14:textId="77777777" w:rsidR="00BC0504" w:rsidRPr="004868F6" w:rsidRDefault="00BC0504" w:rsidP="00BC0504">
            <w:pPr>
              <w:keepNext/>
              <w:keepLines/>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200</w:t>
            </w:r>
          </w:p>
        </w:tc>
      </w:tr>
      <w:tr w:rsidR="00BC0504" w:rsidRPr="004868F6" w14:paraId="40A1D966" w14:textId="77777777" w:rsidTr="00FA2BC8">
        <w:trPr>
          <w:jc w:val="center"/>
        </w:trPr>
        <w:tc>
          <w:tcPr>
            <w:tcW w:w="3260" w:type="dxa"/>
          </w:tcPr>
          <w:p w14:paraId="5B973628" w14:textId="4DDE64C9" w:rsidR="00BC0504" w:rsidRPr="00492D78" w:rsidRDefault="00BC0504" w:rsidP="00BC0504">
            <w:pPr>
              <w:tabs>
                <w:tab w:val="left" w:pos="709"/>
              </w:tabs>
              <w:spacing w:before="120" w:after="120"/>
              <w:rPr>
                <w:rFonts w:ascii="Times New Roman" w:hAnsi="Times New Roman" w:cs="Times New Roman"/>
                <w:lang w:eastAsia="el-GR"/>
              </w:rPr>
            </w:pPr>
            <w:r w:rsidRPr="00492D78">
              <w:rPr>
                <w:rFonts w:ascii="Times New Roman" w:hAnsi="Times New Roman" w:cs="Times New Roman"/>
              </w:rPr>
              <w:t xml:space="preserve">Socavación / hundimiento de </w:t>
            </w:r>
            <w:r w:rsidR="00962F85">
              <w:rPr>
                <w:rFonts w:ascii="Times New Roman" w:hAnsi="Times New Roman" w:cs="Times New Roman"/>
              </w:rPr>
              <w:t>la estructura</w:t>
            </w:r>
            <w:r w:rsidRPr="00492D78">
              <w:rPr>
                <w:rFonts w:ascii="Times New Roman" w:hAnsi="Times New Roman" w:cs="Times New Roman"/>
              </w:rPr>
              <w:t xml:space="preserve"> de carreteras</w:t>
            </w:r>
          </w:p>
        </w:tc>
        <w:tc>
          <w:tcPr>
            <w:tcW w:w="1594" w:type="dxa"/>
          </w:tcPr>
          <w:p w14:paraId="6E33E912" w14:textId="77777777" w:rsidR="00BC0504" w:rsidRPr="004868F6" w:rsidRDefault="00BC0504" w:rsidP="00BC0504">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Metro cúbico</w:t>
            </w:r>
          </w:p>
          <w:p w14:paraId="53058FC5" w14:textId="58814F20" w:rsidR="00BC0504" w:rsidRPr="004868F6" w:rsidRDefault="00BC0504" w:rsidP="00BC0504">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(m</w:t>
            </w:r>
            <w:r w:rsidRPr="00BC0504">
              <w:rPr>
                <w:rFonts w:ascii="Times New Roman" w:hAnsi="Times New Roman" w:cs="Times New Roman"/>
                <w:vertAlign w:val="superscript"/>
                <w:lang w:eastAsia="el-GR"/>
              </w:rPr>
              <w:t>3</w:t>
            </w:r>
            <w:r w:rsidRPr="004868F6">
              <w:rPr>
                <w:rFonts w:ascii="Times New Roman" w:hAnsi="Times New Roman" w:cs="Times New Roman"/>
                <w:lang w:eastAsia="el-GR"/>
              </w:rPr>
              <w:t>)</w:t>
            </w:r>
          </w:p>
        </w:tc>
        <w:tc>
          <w:tcPr>
            <w:tcW w:w="2931" w:type="dxa"/>
          </w:tcPr>
          <w:p w14:paraId="17696058" w14:textId="77777777" w:rsidR="00BC0504" w:rsidRPr="004868F6" w:rsidRDefault="00BC0504" w:rsidP="00BC0504">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100</w:t>
            </w:r>
          </w:p>
        </w:tc>
      </w:tr>
      <w:tr w:rsidR="00492D78" w:rsidRPr="004868F6" w14:paraId="675E3BE2" w14:textId="77777777" w:rsidTr="00FA2BC8">
        <w:trPr>
          <w:jc w:val="center"/>
        </w:trPr>
        <w:tc>
          <w:tcPr>
            <w:tcW w:w="3260" w:type="dxa"/>
          </w:tcPr>
          <w:p w14:paraId="1C1DF832" w14:textId="67CD5732" w:rsidR="00492D78" w:rsidRPr="00492D78" w:rsidRDefault="00492D78" w:rsidP="00492D78">
            <w:pPr>
              <w:tabs>
                <w:tab w:val="left" w:pos="709"/>
              </w:tabs>
              <w:spacing w:before="120" w:after="120"/>
              <w:rPr>
                <w:rFonts w:ascii="Times New Roman" w:hAnsi="Times New Roman" w:cs="Times New Roman"/>
                <w:lang w:eastAsia="el-GR"/>
              </w:rPr>
            </w:pPr>
            <w:r w:rsidRPr="00492D78">
              <w:rPr>
                <w:rFonts w:ascii="Times New Roman" w:hAnsi="Times New Roman" w:cs="Times New Roman"/>
              </w:rPr>
              <w:t xml:space="preserve">Reparación de </w:t>
            </w:r>
            <w:r w:rsidR="00962F85">
              <w:rPr>
                <w:rFonts w:ascii="Times New Roman" w:hAnsi="Times New Roman" w:cs="Times New Roman"/>
              </w:rPr>
              <w:t xml:space="preserve">alcantarillas abiertas (zanjas) </w:t>
            </w:r>
            <w:r w:rsidRPr="00492D78">
              <w:rPr>
                <w:rFonts w:ascii="Times New Roman" w:hAnsi="Times New Roman" w:cs="Times New Roman"/>
              </w:rPr>
              <w:t xml:space="preserve"> de aguas superficiales</w:t>
            </w:r>
          </w:p>
        </w:tc>
        <w:tc>
          <w:tcPr>
            <w:tcW w:w="1594" w:type="dxa"/>
          </w:tcPr>
          <w:p w14:paraId="44C75D59" w14:textId="4AAFE42A" w:rsidR="00492D78" w:rsidRPr="004868F6" w:rsidRDefault="00BC0504" w:rsidP="00492D78">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Metro lineal</w:t>
            </w:r>
          </w:p>
        </w:tc>
        <w:tc>
          <w:tcPr>
            <w:tcW w:w="2931" w:type="dxa"/>
          </w:tcPr>
          <w:p w14:paraId="2F54E83D" w14:textId="77777777" w:rsidR="00492D78" w:rsidRPr="004868F6" w:rsidRDefault="00492D78" w:rsidP="00492D78">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500</w:t>
            </w:r>
          </w:p>
        </w:tc>
      </w:tr>
      <w:tr w:rsidR="00492D78" w:rsidRPr="009E3211" w14:paraId="33A3E1E2" w14:textId="77777777" w:rsidTr="00FA2BC8">
        <w:trPr>
          <w:jc w:val="center"/>
        </w:trPr>
        <w:tc>
          <w:tcPr>
            <w:tcW w:w="3260" w:type="dxa"/>
          </w:tcPr>
          <w:p w14:paraId="252C3122" w14:textId="02FAD07E" w:rsidR="00492D78" w:rsidRPr="00492D78" w:rsidRDefault="00492D78" w:rsidP="00492D78">
            <w:pPr>
              <w:tabs>
                <w:tab w:val="left" w:pos="709"/>
              </w:tabs>
              <w:spacing w:before="120" w:after="120"/>
              <w:rPr>
                <w:rFonts w:ascii="Times New Roman" w:hAnsi="Times New Roman" w:cs="Times New Roman"/>
                <w:lang w:eastAsia="el-GR"/>
              </w:rPr>
            </w:pPr>
            <w:r w:rsidRPr="00492D78">
              <w:rPr>
                <w:rFonts w:ascii="Times New Roman" w:hAnsi="Times New Roman" w:cs="Times New Roman"/>
              </w:rPr>
              <w:t>Reemplazo de alcantarillas de tuberías dañadas o desgastadas de hasta 600 mm de diámetro</w:t>
            </w:r>
          </w:p>
        </w:tc>
        <w:tc>
          <w:tcPr>
            <w:tcW w:w="1594" w:type="dxa"/>
          </w:tcPr>
          <w:p w14:paraId="2B65ABA3" w14:textId="55A7A49A" w:rsidR="00492D78" w:rsidRPr="004868F6" w:rsidRDefault="00BC0504" w:rsidP="00492D78">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Número</w:t>
            </w:r>
          </w:p>
        </w:tc>
        <w:tc>
          <w:tcPr>
            <w:tcW w:w="2931" w:type="dxa"/>
          </w:tcPr>
          <w:p w14:paraId="76764E39" w14:textId="35B3D78E" w:rsidR="00492D78" w:rsidRPr="009E3211" w:rsidRDefault="00492D78" w:rsidP="00492D78">
            <w:pPr>
              <w:tabs>
                <w:tab w:val="left" w:pos="709"/>
              </w:tabs>
              <w:spacing w:before="120" w:after="120"/>
              <w:jc w:val="center"/>
              <w:rPr>
                <w:rFonts w:ascii="Times New Roman" w:hAnsi="Times New Roman" w:cs="Times New Roman"/>
                <w:lang w:eastAsia="el-GR"/>
              </w:rPr>
            </w:pPr>
            <w:r w:rsidRPr="009E3211">
              <w:rPr>
                <w:rFonts w:ascii="Times New Roman" w:hAnsi="Times New Roman" w:cs="Times New Roman"/>
                <w:lang w:eastAsia="el-GR"/>
              </w:rPr>
              <w:t xml:space="preserve">2 </w:t>
            </w:r>
            <w:r w:rsidR="009E3211" w:rsidRPr="009E3211">
              <w:rPr>
                <w:rFonts w:ascii="Times New Roman" w:hAnsi="Times New Roman" w:cs="Times New Roman"/>
                <w:lang w:eastAsia="el-GR"/>
              </w:rPr>
              <w:t>en cualquier sección de 5 km de la carretera</w:t>
            </w:r>
          </w:p>
        </w:tc>
      </w:tr>
      <w:tr w:rsidR="009E3211" w:rsidRPr="009E3211" w14:paraId="78679BB7" w14:textId="77777777" w:rsidTr="00FA2BC8">
        <w:trPr>
          <w:jc w:val="center"/>
        </w:trPr>
        <w:tc>
          <w:tcPr>
            <w:tcW w:w="3260" w:type="dxa"/>
          </w:tcPr>
          <w:p w14:paraId="311D7AA3" w14:textId="56F467E4" w:rsidR="009E3211" w:rsidRPr="00492D78" w:rsidRDefault="009E3211" w:rsidP="009E3211">
            <w:pPr>
              <w:tabs>
                <w:tab w:val="left" w:pos="709"/>
              </w:tabs>
              <w:spacing w:before="120" w:after="120"/>
              <w:rPr>
                <w:rFonts w:ascii="Times New Roman" w:hAnsi="Times New Roman" w:cs="Times New Roman"/>
                <w:lang w:eastAsia="el-GR"/>
              </w:rPr>
            </w:pPr>
            <w:r w:rsidRPr="00492D78">
              <w:rPr>
                <w:rFonts w:ascii="Times New Roman" w:hAnsi="Times New Roman" w:cs="Times New Roman"/>
              </w:rPr>
              <w:t>Reemplazo de alcantarillas o tuberías dañadas o desgastadas con un diámetro superior a 600 mm</w:t>
            </w:r>
          </w:p>
        </w:tc>
        <w:tc>
          <w:tcPr>
            <w:tcW w:w="1594" w:type="dxa"/>
          </w:tcPr>
          <w:p w14:paraId="52F68965" w14:textId="115B4C3C" w:rsidR="009E3211" w:rsidRPr="004868F6" w:rsidRDefault="009E3211" w:rsidP="009E3211">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Número</w:t>
            </w:r>
          </w:p>
        </w:tc>
        <w:tc>
          <w:tcPr>
            <w:tcW w:w="2931" w:type="dxa"/>
          </w:tcPr>
          <w:p w14:paraId="5701BAC9" w14:textId="39365DDE" w:rsidR="009E3211" w:rsidRPr="009E3211" w:rsidRDefault="009E3211" w:rsidP="009E3211">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1</w:t>
            </w:r>
            <w:r w:rsidRPr="009E3211">
              <w:rPr>
                <w:rFonts w:ascii="Times New Roman" w:hAnsi="Times New Roman" w:cs="Times New Roman"/>
                <w:lang w:eastAsia="el-GR"/>
              </w:rPr>
              <w:t xml:space="preserve"> en cualquier sección de 5 km de la carretera</w:t>
            </w:r>
          </w:p>
        </w:tc>
      </w:tr>
      <w:tr w:rsidR="00492D78" w:rsidRPr="004868F6" w14:paraId="41E630D4" w14:textId="77777777" w:rsidTr="00FA2BC8">
        <w:trPr>
          <w:jc w:val="center"/>
        </w:trPr>
        <w:tc>
          <w:tcPr>
            <w:tcW w:w="3260" w:type="dxa"/>
          </w:tcPr>
          <w:p w14:paraId="39CDAE7F" w14:textId="05DC781F" w:rsidR="00492D78" w:rsidRPr="00492D78" w:rsidRDefault="00492D78" w:rsidP="00492D78">
            <w:pPr>
              <w:tabs>
                <w:tab w:val="left" w:pos="709"/>
              </w:tabs>
              <w:spacing w:before="120" w:after="120"/>
              <w:rPr>
                <w:rFonts w:ascii="Times New Roman" w:hAnsi="Times New Roman" w:cs="Times New Roman"/>
                <w:lang w:eastAsia="el-GR"/>
              </w:rPr>
            </w:pPr>
            <w:r w:rsidRPr="00492D78">
              <w:rPr>
                <w:rFonts w:ascii="Times New Roman" w:hAnsi="Times New Roman" w:cs="Times New Roman"/>
              </w:rPr>
              <w:t>Restablecimiento del pavimento de carreteras</w:t>
            </w:r>
          </w:p>
        </w:tc>
        <w:tc>
          <w:tcPr>
            <w:tcW w:w="1594" w:type="dxa"/>
          </w:tcPr>
          <w:p w14:paraId="22AC1116" w14:textId="7854F652" w:rsidR="00492D78" w:rsidRPr="004868F6" w:rsidRDefault="00BC0504" w:rsidP="00492D78">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Metro cuadrado</w:t>
            </w:r>
          </w:p>
          <w:p w14:paraId="3E182F64" w14:textId="77777777" w:rsidR="00492D78" w:rsidRPr="004868F6" w:rsidRDefault="00492D78" w:rsidP="00492D78">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lastRenderedPageBreak/>
              <w:t>(m</w:t>
            </w:r>
            <w:r w:rsidRPr="00BC0504">
              <w:rPr>
                <w:rFonts w:ascii="Times New Roman" w:hAnsi="Times New Roman" w:cs="Times New Roman"/>
                <w:vertAlign w:val="superscript"/>
                <w:lang w:eastAsia="el-GR"/>
              </w:rPr>
              <w:t>2</w:t>
            </w:r>
            <w:r w:rsidRPr="004868F6">
              <w:rPr>
                <w:rFonts w:ascii="Times New Roman" w:hAnsi="Times New Roman" w:cs="Times New Roman"/>
                <w:lang w:eastAsia="el-GR"/>
              </w:rPr>
              <w:t>)</w:t>
            </w:r>
          </w:p>
        </w:tc>
        <w:tc>
          <w:tcPr>
            <w:tcW w:w="2931" w:type="dxa"/>
          </w:tcPr>
          <w:p w14:paraId="40DEE439" w14:textId="77777777" w:rsidR="00492D78" w:rsidRPr="004868F6" w:rsidRDefault="00492D78" w:rsidP="00492D78">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lastRenderedPageBreak/>
              <w:t>1000</w:t>
            </w:r>
          </w:p>
        </w:tc>
      </w:tr>
      <w:tr w:rsidR="00492D78" w:rsidRPr="004868F6" w14:paraId="4B083340" w14:textId="77777777" w:rsidTr="00FA2BC8">
        <w:trPr>
          <w:jc w:val="center"/>
        </w:trPr>
        <w:tc>
          <w:tcPr>
            <w:tcW w:w="3260" w:type="dxa"/>
          </w:tcPr>
          <w:p w14:paraId="36EC11DA" w14:textId="4B9713BF" w:rsidR="00492D78" w:rsidRPr="00492D78" w:rsidRDefault="00492D78" w:rsidP="00492D78">
            <w:pPr>
              <w:tabs>
                <w:tab w:val="left" w:pos="709"/>
              </w:tabs>
              <w:spacing w:before="120" w:after="120"/>
              <w:rPr>
                <w:rFonts w:ascii="Times New Roman" w:hAnsi="Times New Roman" w:cs="Times New Roman"/>
                <w:lang w:val="en-US" w:eastAsia="el-GR"/>
              </w:rPr>
            </w:pPr>
            <w:r w:rsidRPr="00492D78">
              <w:rPr>
                <w:rFonts w:ascii="Times New Roman" w:hAnsi="Times New Roman" w:cs="Times New Roman"/>
              </w:rPr>
              <w:t xml:space="preserve">Restauración del terraplén </w:t>
            </w:r>
            <w:r w:rsidR="00962F85">
              <w:rPr>
                <w:rFonts w:ascii="Times New Roman" w:hAnsi="Times New Roman" w:cs="Times New Roman"/>
              </w:rPr>
              <w:t>colapsado</w:t>
            </w:r>
          </w:p>
        </w:tc>
        <w:tc>
          <w:tcPr>
            <w:tcW w:w="1594" w:type="dxa"/>
          </w:tcPr>
          <w:p w14:paraId="1975B40F" w14:textId="105FEEAA" w:rsidR="00492D78" w:rsidRPr="004868F6" w:rsidRDefault="00BC0504" w:rsidP="00492D78">
            <w:pPr>
              <w:tabs>
                <w:tab w:val="left" w:pos="709"/>
              </w:tabs>
              <w:spacing w:before="120" w:after="120"/>
              <w:jc w:val="center"/>
              <w:rPr>
                <w:rFonts w:ascii="Times New Roman" w:hAnsi="Times New Roman" w:cs="Times New Roman"/>
                <w:lang w:eastAsia="el-GR"/>
              </w:rPr>
            </w:pPr>
            <w:r>
              <w:rPr>
                <w:rFonts w:ascii="Times New Roman" w:hAnsi="Times New Roman" w:cs="Times New Roman"/>
                <w:lang w:eastAsia="el-GR"/>
              </w:rPr>
              <w:t>Metro cúbico</w:t>
            </w:r>
          </w:p>
          <w:p w14:paraId="53897173" w14:textId="77777777" w:rsidR="00492D78" w:rsidRPr="004868F6" w:rsidRDefault="00492D78" w:rsidP="00492D78">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(m</w:t>
            </w:r>
            <w:r w:rsidRPr="00BC0504">
              <w:rPr>
                <w:rFonts w:ascii="Times New Roman" w:hAnsi="Times New Roman" w:cs="Times New Roman"/>
                <w:vertAlign w:val="superscript"/>
                <w:lang w:eastAsia="el-GR"/>
              </w:rPr>
              <w:t>3</w:t>
            </w:r>
            <w:r w:rsidRPr="004868F6">
              <w:rPr>
                <w:rFonts w:ascii="Times New Roman" w:hAnsi="Times New Roman" w:cs="Times New Roman"/>
                <w:lang w:eastAsia="el-GR"/>
              </w:rPr>
              <w:t>)</w:t>
            </w:r>
          </w:p>
        </w:tc>
        <w:tc>
          <w:tcPr>
            <w:tcW w:w="2931" w:type="dxa"/>
          </w:tcPr>
          <w:p w14:paraId="5AD225FD" w14:textId="77777777" w:rsidR="00492D78" w:rsidRPr="004868F6" w:rsidRDefault="00492D78" w:rsidP="00492D78">
            <w:pPr>
              <w:tabs>
                <w:tab w:val="left" w:pos="709"/>
              </w:tabs>
              <w:spacing w:before="120" w:after="120"/>
              <w:jc w:val="center"/>
              <w:rPr>
                <w:rFonts w:ascii="Times New Roman" w:hAnsi="Times New Roman" w:cs="Times New Roman"/>
                <w:lang w:eastAsia="el-GR"/>
              </w:rPr>
            </w:pPr>
            <w:r w:rsidRPr="004868F6">
              <w:rPr>
                <w:rFonts w:ascii="Times New Roman" w:hAnsi="Times New Roman" w:cs="Times New Roman"/>
                <w:lang w:eastAsia="el-GR"/>
              </w:rPr>
              <w:t>200</w:t>
            </w:r>
          </w:p>
        </w:tc>
      </w:tr>
    </w:tbl>
    <w:p w14:paraId="605682C2" w14:textId="77777777" w:rsidR="00FD6C81" w:rsidRPr="004868F6" w:rsidRDefault="00FD6C81" w:rsidP="00F92EC8">
      <w:pPr>
        <w:pStyle w:val="HeaderEC1"/>
        <w:numPr>
          <w:ilvl w:val="0"/>
          <w:numId w:val="0"/>
        </w:numPr>
        <w:spacing w:before="120" w:after="120"/>
        <w:contextualSpacing w:val="0"/>
      </w:pPr>
    </w:p>
    <w:p w14:paraId="2A9D9A08" w14:textId="20E43DE0" w:rsidR="00FD6C81" w:rsidRPr="004868F6" w:rsidRDefault="00FD6C81" w:rsidP="00F92EC8">
      <w:pPr>
        <w:pStyle w:val="HeaderEC1"/>
        <w:spacing w:before="120" w:after="120"/>
        <w:contextualSpacing w:val="0"/>
      </w:pPr>
      <w:bookmarkStart w:id="112" w:name="_Toc82613959"/>
      <w:r w:rsidRPr="004868F6">
        <w:t xml:space="preserve">Normas de </w:t>
      </w:r>
      <w:r w:rsidR="004868F6">
        <w:t>C</w:t>
      </w:r>
      <w:r w:rsidRPr="004868F6">
        <w:t>onstrucción</w:t>
      </w:r>
      <w:bookmarkEnd w:id="112"/>
    </w:p>
    <w:p w14:paraId="7B2ADCA6" w14:textId="5B8B7D81" w:rsidR="00FD6C81"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 xml:space="preserve">La </w:t>
      </w:r>
      <w:r w:rsidR="002B4A56">
        <w:rPr>
          <w:rFonts w:ascii="Times New Roman" w:hAnsi="Times New Roman" w:cs="Times New Roman"/>
          <w:bCs/>
          <w:lang w:bidi="es-ES"/>
        </w:rPr>
        <w:t xml:space="preserve">ejecución </w:t>
      </w:r>
      <w:r w:rsidRPr="004868F6">
        <w:rPr>
          <w:rFonts w:ascii="Times New Roman" w:hAnsi="Times New Roman" w:cs="Times New Roman"/>
          <w:bCs/>
          <w:lang w:bidi="es-ES"/>
        </w:rPr>
        <w:t xml:space="preserve">de obras </w:t>
      </w:r>
      <w:r w:rsidR="002B4A56">
        <w:rPr>
          <w:rFonts w:ascii="Times New Roman" w:hAnsi="Times New Roman" w:cs="Times New Roman"/>
          <w:bCs/>
          <w:lang w:bidi="es-ES"/>
        </w:rPr>
        <w:t>viales</w:t>
      </w:r>
      <w:r w:rsidRPr="004868F6">
        <w:rPr>
          <w:rFonts w:ascii="Times New Roman" w:hAnsi="Times New Roman" w:cs="Times New Roman"/>
          <w:bCs/>
          <w:lang w:bidi="es-ES"/>
        </w:rPr>
        <w:t xml:space="preserve"> con la calidad requerida es esencial para lograr la vida útil esperada de la carretera. El Contratista debe demostrar mediante la implementación de su Plan de Garantía de Calidad y </w:t>
      </w:r>
      <w:r w:rsidR="00693A39">
        <w:rPr>
          <w:rFonts w:ascii="Times New Roman" w:hAnsi="Times New Roman" w:cs="Times New Roman"/>
          <w:bCs/>
          <w:lang w:bidi="es-ES"/>
        </w:rPr>
        <w:t>los ensayos</w:t>
      </w:r>
      <w:r w:rsidRPr="004868F6">
        <w:rPr>
          <w:rFonts w:ascii="Times New Roman" w:hAnsi="Times New Roman" w:cs="Times New Roman"/>
          <w:bCs/>
          <w:lang w:bidi="es-ES"/>
        </w:rPr>
        <w:t xml:space="preserve"> de control de calidad requeridas que todos los trabajos de construcción cumplen con los estándares relevantes indicados en las Especificaciones. En caso de que las Especificaciones no cubran adecuadamente los trabajos de construcción necesarios, el Contratista y el Gerente de Proyecto pueden acordar el uso de otras normas en uso en otros lugares. Dicho acuerdo debe ser por escrito.</w:t>
      </w:r>
    </w:p>
    <w:p w14:paraId="0F19652B" w14:textId="77777777" w:rsidR="00BC0504" w:rsidRPr="004868F6" w:rsidRDefault="00BC0504" w:rsidP="00F92EC8">
      <w:pPr>
        <w:spacing w:before="120" w:after="120"/>
        <w:jc w:val="both"/>
        <w:rPr>
          <w:rFonts w:ascii="Times New Roman" w:hAnsi="Times New Roman" w:cs="Times New Roman"/>
          <w:bCs/>
          <w:lang w:bidi="es-ES"/>
        </w:rPr>
      </w:pPr>
    </w:p>
    <w:p w14:paraId="365FD1E7" w14:textId="66295506" w:rsidR="00FD6C81" w:rsidRPr="004868F6" w:rsidRDefault="00FD6C81" w:rsidP="00F92EC8">
      <w:pPr>
        <w:pStyle w:val="HeaderEC2"/>
        <w:spacing w:before="120" w:after="120"/>
        <w:contextualSpacing w:val="0"/>
      </w:pPr>
      <w:bookmarkStart w:id="113" w:name="_Toc82613960"/>
      <w:r w:rsidRPr="004868F6">
        <w:t xml:space="preserve">Construcción y </w:t>
      </w:r>
      <w:r w:rsidR="004868F6">
        <w:t>R</w:t>
      </w:r>
      <w:r w:rsidRPr="004868F6">
        <w:t xml:space="preserve">ehabilitación de </w:t>
      </w:r>
      <w:r w:rsidR="004868F6">
        <w:t>P</w:t>
      </w:r>
      <w:r w:rsidRPr="004868F6">
        <w:t>avimentos</w:t>
      </w:r>
      <w:bookmarkEnd w:id="113"/>
    </w:p>
    <w:p w14:paraId="15045FAA" w14:textId="7AD3499E" w:rsidR="00FD6C81" w:rsidRPr="004868F6"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Las obras de paviment</w:t>
      </w:r>
      <w:r w:rsidR="00362911">
        <w:rPr>
          <w:rFonts w:ascii="Times New Roman" w:hAnsi="Times New Roman" w:cs="Times New Roman"/>
          <w:bCs/>
          <w:lang w:bidi="es-ES"/>
        </w:rPr>
        <w:t>os</w:t>
      </w:r>
      <w:r w:rsidRPr="004868F6">
        <w:rPr>
          <w:rFonts w:ascii="Times New Roman" w:hAnsi="Times New Roman" w:cs="Times New Roman"/>
          <w:bCs/>
          <w:lang w:bidi="es-ES"/>
        </w:rPr>
        <w:t xml:space="preserve"> serán ejecutadas por el Contratista de acuerdo con las Especificaciones. Si en cualquier momento durante el período del contrato hay una falla de un pavimento que ha sido construido o rehabilitado por el Contratista como parte de sus obligaciones contractuales, el Contratista estará obligado a reparar o reconstruir el pavimento en la medida requerida, a su costo y sin derecho a reclamar el pago de dicha reparación o reconstrucción. La reparación o reconstrucción se llevará a cabo tan pronto como sea posible siguiendo una solicitud del Gerente de Proyecto. No se permite volver a sellar un pavimento defectuoso</w:t>
      </w:r>
      <w:r w:rsidR="00362911">
        <w:rPr>
          <w:rFonts w:ascii="Times New Roman" w:hAnsi="Times New Roman" w:cs="Times New Roman"/>
          <w:bCs/>
          <w:lang w:bidi="es-ES"/>
        </w:rPr>
        <w:t>,</w:t>
      </w:r>
      <w:r w:rsidRPr="004868F6">
        <w:rPr>
          <w:rFonts w:ascii="Times New Roman" w:hAnsi="Times New Roman" w:cs="Times New Roman"/>
          <w:bCs/>
          <w:lang w:bidi="es-ES"/>
        </w:rPr>
        <w:t xml:space="preserve"> a menos que se acuerde lo contrario con el Gerente de Proyecto como una medida de mantenimiento a corto plazo, antes de </w:t>
      </w:r>
      <w:r w:rsidR="00362911">
        <w:rPr>
          <w:rFonts w:ascii="Times New Roman" w:hAnsi="Times New Roman" w:cs="Times New Roman"/>
          <w:bCs/>
          <w:lang w:bidi="es-ES"/>
        </w:rPr>
        <w:t>una</w:t>
      </w:r>
      <w:r w:rsidRPr="004868F6">
        <w:rPr>
          <w:rFonts w:ascii="Times New Roman" w:hAnsi="Times New Roman" w:cs="Times New Roman"/>
          <w:bCs/>
          <w:lang w:bidi="es-ES"/>
        </w:rPr>
        <w:t xml:space="preserve"> reparación o reconstrucción</w:t>
      </w:r>
      <w:r w:rsidR="00362911">
        <w:rPr>
          <w:rFonts w:ascii="Times New Roman" w:hAnsi="Times New Roman" w:cs="Times New Roman"/>
          <w:bCs/>
          <w:lang w:bidi="es-ES"/>
        </w:rPr>
        <w:t xml:space="preserve"> definitiva</w:t>
      </w:r>
      <w:r w:rsidRPr="004868F6">
        <w:rPr>
          <w:rFonts w:ascii="Times New Roman" w:hAnsi="Times New Roman" w:cs="Times New Roman"/>
          <w:bCs/>
          <w:lang w:bidi="es-ES"/>
        </w:rPr>
        <w:t>. Cualquier medida de mantenimiento de este tipo también correrá a cargo del Contratista.</w:t>
      </w:r>
    </w:p>
    <w:p w14:paraId="63D6C0F1" w14:textId="77777777" w:rsidR="00FD6C81" w:rsidRPr="004868F6"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Un pavimento que ha sido rehabilitado o reconstruido bajo este contrato se considerará fallado cuando:</w:t>
      </w:r>
    </w:p>
    <w:p w14:paraId="40B4C2A1" w14:textId="269AF285" w:rsidR="00FD6C81" w:rsidRPr="004868F6" w:rsidRDefault="00FD6C81" w:rsidP="00F012DB">
      <w:pPr>
        <w:pStyle w:val="ListParagraph"/>
        <w:numPr>
          <w:ilvl w:val="0"/>
          <w:numId w:val="64"/>
        </w:numPr>
        <w:spacing w:before="120" w:after="120"/>
        <w:ind w:left="714" w:hanging="357"/>
        <w:contextualSpacing w:val="0"/>
        <w:rPr>
          <w:bCs/>
        </w:rPr>
      </w:pPr>
      <w:r w:rsidRPr="004868F6">
        <w:rPr>
          <w:bCs/>
        </w:rPr>
        <w:t xml:space="preserve">Hay múltiples grietas interconectadas visibles que se extienden sobre la mayor parte de la trayectoria de las ruedas y hay surcos con una profundidad de </w:t>
      </w:r>
      <w:r w:rsidR="00362911">
        <w:rPr>
          <w:bCs/>
        </w:rPr>
        <w:t xml:space="preserve">hasta </w:t>
      </w:r>
      <w:r w:rsidRPr="004868F6">
        <w:rPr>
          <w:bCs/>
        </w:rPr>
        <w:t>20 mm;</w:t>
      </w:r>
    </w:p>
    <w:p w14:paraId="719B7599" w14:textId="2156A485" w:rsidR="00FD6C81" w:rsidRPr="004868F6" w:rsidRDefault="00FD6C81" w:rsidP="00F012DB">
      <w:pPr>
        <w:pStyle w:val="ListParagraph"/>
        <w:numPr>
          <w:ilvl w:val="0"/>
          <w:numId w:val="64"/>
        </w:numPr>
        <w:spacing w:before="120" w:after="120"/>
        <w:ind w:left="714" w:hanging="357"/>
        <w:contextualSpacing w:val="0"/>
        <w:rPr>
          <w:bCs/>
        </w:rPr>
      </w:pPr>
      <w:r w:rsidRPr="004868F6">
        <w:rPr>
          <w:bCs/>
        </w:rPr>
        <w:t>no hay grietas, pero existen surcos que exceden 20 mm de profundidad en cualquier trayectoria de la rueda;</w:t>
      </w:r>
    </w:p>
    <w:p w14:paraId="73FB69FC" w14:textId="5236AE2E" w:rsidR="00FD6C81" w:rsidRPr="004868F6" w:rsidRDefault="00FD6C81" w:rsidP="00F012DB">
      <w:pPr>
        <w:pStyle w:val="ListParagraph"/>
        <w:numPr>
          <w:ilvl w:val="0"/>
          <w:numId w:val="64"/>
        </w:numPr>
        <w:spacing w:before="120" w:after="120"/>
        <w:ind w:left="714" w:hanging="357"/>
        <w:contextualSpacing w:val="0"/>
        <w:rPr>
          <w:bCs/>
        </w:rPr>
      </w:pPr>
      <w:r w:rsidRPr="004868F6">
        <w:rPr>
          <w:bCs/>
        </w:rPr>
        <w:t xml:space="preserve">hay una sola fisura de más de 3,0 mm de ancho que se extiende sobre menos de la mitad del ancho de la trayectoria de la rueda y </w:t>
      </w:r>
      <w:r w:rsidR="00362911">
        <w:rPr>
          <w:bCs/>
        </w:rPr>
        <w:t xml:space="preserve">además </w:t>
      </w:r>
      <w:r w:rsidRPr="004868F6">
        <w:rPr>
          <w:bCs/>
        </w:rPr>
        <w:t>existen surcos que exceden 20 mm de profundidad en cualquier trayectoria de la rueda;</w:t>
      </w:r>
    </w:p>
    <w:p w14:paraId="0F1DEF0C" w14:textId="16C4F17B" w:rsidR="00FD6C81" w:rsidRPr="004868F6" w:rsidRDefault="00FD6C81" w:rsidP="00F012DB">
      <w:pPr>
        <w:pStyle w:val="ListParagraph"/>
        <w:numPr>
          <w:ilvl w:val="0"/>
          <w:numId w:val="64"/>
        </w:numPr>
        <w:spacing w:before="120" w:after="120"/>
        <w:ind w:left="714" w:hanging="357"/>
        <w:contextualSpacing w:val="0"/>
        <w:rPr>
          <w:bCs/>
        </w:rPr>
      </w:pPr>
      <w:r w:rsidRPr="004868F6">
        <w:rPr>
          <w:bCs/>
        </w:rPr>
        <w:t>se ven múltiples fisuras interconectadas en la mayor parte del ancho de la trayectoria de la rueda y existe una formación de surcos de más de 20 mm de profundidad en cualquier trayectoria de la rueda; o</w:t>
      </w:r>
    </w:p>
    <w:p w14:paraId="0A6854A3" w14:textId="2FA87084" w:rsidR="00FD6C81" w:rsidRPr="004868F6" w:rsidRDefault="00FD6C81" w:rsidP="00F012DB">
      <w:pPr>
        <w:pStyle w:val="ListParagraph"/>
        <w:numPr>
          <w:ilvl w:val="0"/>
          <w:numId w:val="64"/>
        </w:numPr>
        <w:spacing w:before="120" w:after="120"/>
        <w:ind w:left="714" w:hanging="357"/>
        <w:contextualSpacing w:val="0"/>
        <w:rPr>
          <w:bCs/>
        </w:rPr>
      </w:pPr>
      <w:r w:rsidRPr="004868F6">
        <w:rPr>
          <w:bCs/>
        </w:rPr>
        <w:lastRenderedPageBreak/>
        <w:t>existe cualquier nivel de deterioro del pavimento que, en opinión del Gerente de Proyecto, resulte en un nivel inaceptable de rugosidad, o si el viaje seguro de los usuarios de la vía se ve comprometido en opinión del Gerente de Proyecto.</w:t>
      </w:r>
    </w:p>
    <w:p w14:paraId="5F83AA4F" w14:textId="1C70BC33" w:rsidR="00FD6C81" w:rsidRPr="004868F6" w:rsidRDefault="00FD6C81" w:rsidP="00F92EC8">
      <w:pPr>
        <w:spacing w:before="120" w:after="120"/>
        <w:jc w:val="both"/>
        <w:rPr>
          <w:rFonts w:ascii="Times New Roman" w:hAnsi="Times New Roman" w:cs="Times New Roman"/>
          <w:bCs/>
          <w:lang w:bidi="es-ES"/>
        </w:rPr>
      </w:pPr>
      <w:r w:rsidRPr="004868F6">
        <w:rPr>
          <w:rFonts w:ascii="Times New Roman" w:hAnsi="Times New Roman" w:cs="Times New Roman"/>
          <w:bCs/>
          <w:lang w:bidi="es-ES"/>
        </w:rPr>
        <w:t>Todas las Obras de Construcción y Rehabilitación de pavimentos se ejecutarán de acuerdo con l</w:t>
      </w:r>
      <w:r w:rsidR="00362911">
        <w:rPr>
          <w:rFonts w:ascii="Times New Roman" w:hAnsi="Times New Roman" w:cs="Times New Roman"/>
          <w:bCs/>
          <w:lang w:bidi="es-ES"/>
        </w:rPr>
        <w:t>os objetivos</w:t>
      </w:r>
      <w:r w:rsidRPr="004868F6">
        <w:rPr>
          <w:rFonts w:ascii="Times New Roman" w:hAnsi="Times New Roman" w:cs="Times New Roman"/>
          <w:bCs/>
          <w:lang w:bidi="es-ES"/>
        </w:rPr>
        <w:t xml:space="preserve"> y </w:t>
      </w:r>
      <w:r w:rsidR="00362911">
        <w:rPr>
          <w:rFonts w:ascii="Times New Roman" w:hAnsi="Times New Roman" w:cs="Times New Roman"/>
          <w:bCs/>
          <w:lang w:bidi="es-ES"/>
        </w:rPr>
        <w:t xml:space="preserve">el </w:t>
      </w:r>
      <w:r w:rsidRPr="004868F6">
        <w:rPr>
          <w:rFonts w:ascii="Times New Roman" w:hAnsi="Times New Roman" w:cs="Times New Roman"/>
          <w:bCs/>
          <w:lang w:bidi="es-ES"/>
        </w:rPr>
        <w:t xml:space="preserve">alcance de los diseños que serán elaborados por el Contratista, para cada uno de los tramos viales que requieran obras de Rehabilitación, </w:t>
      </w:r>
      <w:r w:rsidR="00186FD0" w:rsidRPr="004868F6">
        <w:rPr>
          <w:rFonts w:ascii="Times New Roman" w:hAnsi="Times New Roman" w:cs="Times New Roman"/>
          <w:bCs/>
          <w:lang w:bidi="es-ES"/>
        </w:rPr>
        <w:t>Mejoramiento</w:t>
      </w:r>
      <w:r w:rsidRPr="004868F6">
        <w:rPr>
          <w:rFonts w:ascii="Times New Roman" w:hAnsi="Times New Roman" w:cs="Times New Roman"/>
          <w:bCs/>
          <w:lang w:bidi="es-ES"/>
        </w:rPr>
        <w:t xml:space="preserve"> y / o Emergencia. En particular, se debe lograr el cumplimiento con respecto a lo siguiente:</w:t>
      </w:r>
    </w:p>
    <w:p w14:paraId="59298246" w14:textId="027918BD" w:rsidR="00FD6C81" w:rsidRPr="004868F6" w:rsidRDefault="00FD6C81" w:rsidP="00F012DB">
      <w:pPr>
        <w:pStyle w:val="ListParagraph"/>
        <w:numPr>
          <w:ilvl w:val="0"/>
          <w:numId w:val="64"/>
        </w:numPr>
        <w:spacing w:before="120" w:after="120"/>
        <w:ind w:left="714" w:hanging="357"/>
        <w:contextualSpacing w:val="0"/>
        <w:rPr>
          <w:bCs/>
        </w:rPr>
      </w:pPr>
      <w:r w:rsidRPr="004868F6">
        <w:rPr>
          <w:bCs/>
        </w:rPr>
        <w:t xml:space="preserve">El grosor de las capas no debe ser menor que el que se muestra en los </w:t>
      </w:r>
      <w:r w:rsidR="00BF2943">
        <w:rPr>
          <w:bCs/>
        </w:rPr>
        <w:t>planos</w:t>
      </w:r>
      <w:r w:rsidRPr="004868F6">
        <w:rPr>
          <w:bCs/>
        </w:rPr>
        <w:t xml:space="preserve"> de diseño.</w:t>
      </w:r>
    </w:p>
    <w:p w14:paraId="28778EA6" w14:textId="61349B8D" w:rsidR="00FD6C81" w:rsidRPr="004868F6" w:rsidRDefault="00FD6C81" w:rsidP="00F012DB">
      <w:pPr>
        <w:pStyle w:val="ListParagraph"/>
        <w:numPr>
          <w:ilvl w:val="0"/>
          <w:numId w:val="64"/>
        </w:numPr>
        <w:spacing w:before="120" w:after="120"/>
        <w:ind w:left="714" w:hanging="357"/>
        <w:contextualSpacing w:val="0"/>
        <w:rPr>
          <w:bCs/>
        </w:rPr>
      </w:pPr>
      <w:r w:rsidRPr="004868F6">
        <w:rPr>
          <w:bCs/>
        </w:rPr>
        <w:t>Las tasas de compactación no deben ser inferiores a las indicadas en el diseño.</w:t>
      </w:r>
    </w:p>
    <w:p w14:paraId="0DA83A45" w14:textId="53D86645" w:rsidR="00FD6C81" w:rsidRPr="004868F6" w:rsidRDefault="00FD6C81" w:rsidP="00F012DB">
      <w:pPr>
        <w:pStyle w:val="ListParagraph"/>
        <w:numPr>
          <w:ilvl w:val="0"/>
          <w:numId w:val="64"/>
        </w:numPr>
        <w:spacing w:before="120" w:after="120"/>
        <w:ind w:left="714" w:hanging="357"/>
        <w:contextualSpacing w:val="0"/>
        <w:rPr>
          <w:bCs/>
        </w:rPr>
      </w:pPr>
      <w:r w:rsidRPr="004868F6">
        <w:rPr>
          <w:bCs/>
        </w:rPr>
        <w:t>La construcción o rehabilitación de pavimentos se ejecutará de tal manera que la rugosidad promedio del pavimento terminado en cualquier tramo continuo de un kilómetro no sea mayor que ………………………… [</w:t>
      </w:r>
      <w:r w:rsidRPr="004868F6">
        <w:rPr>
          <w:bCs/>
          <w:i/>
          <w:iCs/>
        </w:rPr>
        <w:t>inserte la rugosidad máxima permitida en IRI, se sugiere IRI 2,2 m / km para pavimentos de hormigón asfáltico y 3,0 m / km para tratamientos superficiales bituminoso</w:t>
      </w:r>
      <w:r w:rsidRPr="004868F6">
        <w:rPr>
          <w:bCs/>
        </w:rPr>
        <w:t>s] ……………………… y sobre cualquier longitud continua de 100 metros no es mayor que ……………… ……………… [</w:t>
      </w:r>
      <w:r w:rsidRPr="004868F6">
        <w:rPr>
          <w:bCs/>
          <w:i/>
          <w:iCs/>
        </w:rPr>
        <w:t>inserte la rugosidad máxima permitida en el IRI, se sugiere un IRI de 2,5 m / km para pavimentos de hormigón asfáltico y 3,5 m / km para tratamientos superficiales bituminosos</w:t>
      </w:r>
      <w:r w:rsidRPr="004868F6">
        <w:rPr>
          <w:bCs/>
        </w:rPr>
        <w:t>] ………………………………;</w:t>
      </w:r>
    </w:p>
    <w:p w14:paraId="09D012E1" w14:textId="18873E36" w:rsidR="00FD6C81" w:rsidRPr="004868F6" w:rsidRDefault="00FD6C81" w:rsidP="00F012DB">
      <w:pPr>
        <w:pStyle w:val="ListParagraph"/>
        <w:numPr>
          <w:ilvl w:val="0"/>
          <w:numId w:val="64"/>
        </w:numPr>
        <w:spacing w:before="120" w:after="120"/>
        <w:ind w:left="714" w:hanging="357"/>
        <w:contextualSpacing w:val="0"/>
        <w:rPr>
          <w:bCs/>
        </w:rPr>
      </w:pPr>
      <w:r w:rsidRPr="004868F6">
        <w:rPr>
          <w:bCs/>
        </w:rPr>
        <w:t>El perfil de la superficie construida debe cumplir con todos los requisitos aplicables de las Especificaciones a menos que se acuerde lo contrario por escrito con el Gerente de Proyecto; y</w:t>
      </w:r>
    </w:p>
    <w:p w14:paraId="7EA6F828" w14:textId="7A989B6D" w:rsidR="00FD6C81" w:rsidRDefault="00FD6C81" w:rsidP="00F012DB">
      <w:pPr>
        <w:pStyle w:val="ListParagraph"/>
        <w:numPr>
          <w:ilvl w:val="0"/>
          <w:numId w:val="64"/>
        </w:numPr>
        <w:spacing w:before="120" w:after="120"/>
        <w:ind w:left="714" w:hanging="357"/>
        <w:contextualSpacing w:val="0"/>
        <w:rPr>
          <w:bCs/>
        </w:rPr>
      </w:pPr>
      <w:r w:rsidRPr="004868F6">
        <w:rPr>
          <w:bCs/>
        </w:rPr>
        <w:t>Todos los materiales deben cumplir con todos los requisitos aplicables de las Especificaciones a menos que se acuerde lo contrario por escrito con el Gerente de Proyecto.</w:t>
      </w:r>
    </w:p>
    <w:p w14:paraId="4B8F9EBB" w14:textId="77777777" w:rsidR="00480A2C" w:rsidRPr="00BF2943" w:rsidRDefault="00480A2C" w:rsidP="003B44E3">
      <w:pPr>
        <w:pStyle w:val="ListParagraph"/>
        <w:spacing w:before="120" w:after="120"/>
        <w:ind w:left="714"/>
        <w:contextualSpacing w:val="0"/>
        <w:rPr>
          <w:bCs/>
        </w:rPr>
      </w:pPr>
    </w:p>
    <w:p w14:paraId="23169FC9" w14:textId="2BF0B311" w:rsidR="00FD6C81" w:rsidRPr="00F0689E" w:rsidRDefault="00FD6C81" w:rsidP="00F92EC8">
      <w:pPr>
        <w:pStyle w:val="HeaderEC2"/>
        <w:spacing w:before="120" w:after="120"/>
        <w:contextualSpacing w:val="0"/>
      </w:pPr>
      <w:bookmarkStart w:id="114" w:name="_Toc82613961"/>
      <w:r w:rsidRPr="00F0689E">
        <w:t xml:space="preserve">Construcción de obras distintas </w:t>
      </w:r>
      <w:r w:rsidR="00F0689E">
        <w:t>a paviment</w:t>
      </w:r>
      <w:r w:rsidR="00480A2C">
        <w:t>os</w:t>
      </w:r>
      <w:bookmarkEnd w:id="114"/>
    </w:p>
    <w:p w14:paraId="08BB1F8F" w14:textId="4C12520A" w:rsid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La construcción de obras que no sean de pavimento se llevará a cabo de conformidad con las Especificaciones Generales, a menos que se acuerden por escrito otras Normas o Especificaciones entre el Contratista y el </w:t>
      </w:r>
      <w:r w:rsidR="00033F95">
        <w:rPr>
          <w:rFonts w:ascii="Times New Roman" w:hAnsi="Times New Roman" w:cs="Times New Roman"/>
          <w:bCs/>
          <w:lang w:bidi="es-ES"/>
        </w:rPr>
        <w:t>Gerente de Proyecto</w:t>
      </w:r>
      <w:r w:rsidRPr="00BF2943">
        <w:rPr>
          <w:rFonts w:ascii="Times New Roman" w:hAnsi="Times New Roman" w:cs="Times New Roman"/>
          <w:bCs/>
          <w:lang w:bidi="es-ES"/>
        </w:rPr>
        <w:t>.</w:t>
      </w:r>
    </w:p>
    <w:p w14:paraId="08D89DDD" w14:textId="77777777" w:rsidR="00480A2C" w:rsidRPr="00BF2943" w:rsidRDefault="00480A2C" w:rsidP="00F92EC8">
      <w:pPr>
        <w:spacing w:before="120" w:after="120"/>
        <w:jc w:val="both"/>
        <w:rPr>
          <w:rFonts w:ascii="Times New Roman" w:hAnsi="Times New Roman" w:cs="Times New Roman"/>
          <w:bCs/>
          <w:lang w:bidi="es-ES"/>
        </w:rPr>
      </w:pPr>
    </w:p>
    <w:p w14:paraId="3B60E85D" w14:textId="419E0102" w:rsidR="00FD6C81" w:rsidRPr="00F0689E" w:rsidRDefault="00FD6C81" w:rsidP="00F92EC8">
      <w:pPr>
        <w:pStyle w:val="HeaderEC1"/>
        <w:spacing w:before="120" w:after="120"/>
        <w:contextualSpacing w:val="0"/>
      </w:pPr>
      <w:bookmarkStart w:id="115" w:name="_Toc82613962"/>
      <w:r w:rsidRPr="00F0689E">
        <w:t xml:space="preserve">Control y </w:t>
      </w:r>
      <w:r w:rsidR="00BF2943">
        <w:t>V</w:t>
      </w:r>
      <w:r w:rsidRPr="00F0689E">
        <w:t>erificación de</w:t>
      </w:r>
      <w:r w:rsidR="00BF2943">
        <w:t xml:space="preserve"> la c</w:t>
      </w:r>
      <w:r w:rsidRPr="00F0689E">
        <w:t>alidad</w:t>
      </w:r>
      <w:bookmarkEnd w:id="115"/>
    </w:p>
    <w:p w14:paraId="0FBF0E68" w14:textId="56D77E88" w:rsidR="00FD6C81"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t xml:space="preserve">Se requiere que el Contratista lleve a cabo el control </w:t>
      </w:r>
      <w:r w:rsidR="00480A2C">
        <w:rPr>
          <w:rFonts w:ascii="Times New Roman" w:hAnsi="Times New Roman" w:cs="Times New Roman"/>
          <w:bCs/>
          <w:lang w:bidi="es-ES"/>
        </w:rPr>
        <w:t xml:space="preserve">y la verificación </w:t>
      </w:r>
      <w:r w:rsidRPr="00F0689E">
        <w:rPr>
          <w:rFonts w:ascii="Times New Roman" w:hAnsi="Times New Roman" w:cs="Times New Roman"/>
          <w:bCs/>
          <w:lang w:bidi="es-ES"/>
        </w:rPr>
        <w:t xml:space="preserve">de calidad según lo especificado en su Plan de Garantía de Calidad. Esto incluye </w:t>
      </w:r>
      <w:r w:rsidR="00480A2C">
        <w:rPr>
          <w:rFonts w:ascii="Times New Roman" w:hAnsi="Times New Roman" w:cs="Times New Roman"/>
          <w:bCs/>
          <w:lang w:bidi="es-ES"/>
        </w:rPr>
        <w:t>los ensayos</w:t>
      </w:r>
      <w:r w:rsidRPr="00F0689E">
        <w:rPr>
          <w:rFonts w:ascii="Times New Roman" w:hAnsi="Times New Roman" w:cs="Times New Roman"/>
          <w:bCs/>
          <w:lang w:bidi="es-ES"/>
        </w:rPr>
        <w:t xml:space="preserve"> de materiales y obras</w:t>
      </w:r>
      <w:r w:rsidR="00480A2C">
        <w:rPr>
          <w:rFonts w:ascii="Times New Roman" w:hAnsi="Times New Roman" w:cs="Times New Roman"/>
          <w:bCs/>
          <w:lang w:bidi="es-ES"/>
        </w:rPr>
        <w:t>,</w:t>
      </w:r>
      <w:r w:rsidRPr="00F0689E">
        <w:rPr>
          <w:rFonts w:ascii="Times New Roman" w:hAnsi="Times New Roman" w:cs="Times New Roman"/>
          <w:bCs/>
          <w:lang w:bidi="es-ES"/>
        </w:rPr>
        <w:t xml:space="preserve"> y el registro de los procedimientos de </w:t>
      </w:r>
      <w:r w:rsidR="00480A2C">
        <w:rPr>
          <w:rFonts w:ascii="Times New Roman" w:hAnsi="Times New Roman" w:cs="Times New Roman"/>
          <w:bCs/>
          <w:lang w:bidi="es-ES"/>
        </w:rPr>
        <w:t>ensayo</w:t>
      </w:r>
      <w:r w:rsidRPr="00F0689E">
        <w:rPr>
          <w:rFonts w:ascii="Times New Roman" w:hAnsi="Times New Roman" w:cs="Times New Roman"/>
          <w:bCs/>
          <w:lang w:bidi="es-ES"/>
        </w:rPr>
        <w:t xml:space="preserve"> utilizados y los resultados de </w:t>
      </w:r>
      <w:r w:rsidR="00693A39">
        <w:rPr>
          <w:rFonts w:ascii="Times New Roman" w:hAnsi="Times New Roman" w:cs="Times New Roman"/>
          <w:bCs/>
          <w:lang w:bidi="es-ES"/>
        </w:rPr>
        <w:t>los ensayos</w:t>
      </w:r>
      <w:r w:rsidRPr="00F0689E">
        <w:rPr>
          <w:rFonts w:ascii="Times New Roman" w:hAnsi="Times New Roman" w:cs="Times New Roman"/>
          <w:bCs/>
          <w:lang w:bidi="es-ES"/>
        </w:rPr>
        <w:t xml:space="preserve"> obtenidos. Si los requisitos de </w:t>
      </w:r>
      <w:r w:rsidR="00480A2C">
        <w:rPr>
          <w:rFonts w:ascii="Times New Roman" w:hAnsi="Times New Roman" w:cs="Times New Roman"/>
          <w:bCs/>
          <w:lang w:bidi="es-ES"/>
        </w:rPr>
        <w:t>ensayo</w:t>
      </w:r>
      <w:r w:rsidRPr="00F0689E">
        <w:rPr>
          <w:rFonts w:ascii="Times New Roman" w:hAnsi="Times New Roman" w:cs="Times New Roman"/>
          <w:bCs/>
          <w:lang w:bidi="es-ES"/>
        </w:rPr>
        <w:t xml:space="preserve"> en el QAP son inferiores a los requeridos en las Especificaciones Generales, el Gerente de Proyecto puede imponer que se apliquen los requisitos de </w:t>
      </w:r>
      <w:r w:rsidR="00480A2C">
        <w:rPr>
          <w:rFonts w:ascii="Times New Roman" w:hAnsi="Times New Roman" w:cs="Times New Roman"/>
          <w:bCs/>
          <w:lang w:bidi="es-ES"/>
        </w:rPr>
        <w:t>ensayos</w:t>
      </w:r>
      <w:r w:rsidRPr="00F0689E">
        <w:rPr>
          <w:rFonts w:ascii="Times New Roman" w:hAnsi="Times New Roman" w:cs="Times New Roman"/>
          <w:bCs/>
          <w:lang w:bidi="es-ES"/>
        </w:rPr>
        <w:t xml:space="preserve"> establecidos en las Especificaciones Generales.</w:t>
      </w:r>
    </w:p>
    <w:p w14:paraId="6BE7FED6" w14:textId="77777777" w:rsidR="00480A2C" w:rsidRPr="00F0689E" w:rsidRDefault="00480A2C" w:rsidP="00F92EC8">
      <w:pPr>
        <w:spacing w:before="120" w:after="120"/>
        <w:jc w:val="both"/>
        <w:rPr>
          <w:rFonts w:ascii="Times New Roman" w:hAnsi="Times New Roman" w:cs="Times New Roman"/>
          <w:bCs/>
          <w:lang w:bidi="es-ES"/>
        </w:rPr>
      </w:pPr>
    </w:p>
    <w:p w14:paraId="2F985E5C" w14:textId="06BDAAF5" w:rsidR="00FD6C81" w:rsidRPr="00F0689E" w:rsidRDefault="00FD6C81" w:rsidP="00F92EC8">
      <w:pPr>
        <w:pStyle w:val="HeaderEC2"/>
        <w:spacing w:before="120" w:after="120"/>
        <w:contextualSpacing w:val="0"/>
      </w:pPr>
      <w:bookmarkStart w:id="116" w:name="_Toc82613963"/>
      <w:r w:rsidRPr="00F0689E">
        <w:t>Calidad de los materiales a utilizar</w:t>
      </w:r>
      <w:bookmarkEnd w:id="116"/>
    </w:p>
    <w:p w14:paraId="0368BA34" w14:textId="5C92B057" w:rsidR="00FD6C81" w:rsidRPr="00F0689E"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lastRenderedPageBreak/>
        <w:t>Sin perjuicio de lo dispuesto en las Condiciones Generales, los materiales utilizados por el Contratista deberán cumplir o superar los criterios de calidad establecidos en estas Especificaciones. En caso de que las Especificaciones no cubran un material necesario, el Contratista propondrá las propiedades del material o del producto al Gerente de Proyecto para su aprobación antes de la implementación. Una lista de pozos de préstamo o sitios de extracción existentes o sugeridos …………… [</w:t>
      </w:r>
      <w:r w:rsidRPr="00F0689E">
        <w:rPr>
          <w:rFonts w:ascii="Times New Roman" w:hAnsi="Times New Roman" w:cs="Times New Roman"/>
          <w:bCs/>
          <w:i/>
          <w:iCs/>
          <w:lang w:bidi="es-ES"/>
        </w:rPr>
        <w:t>es / no es</w:t>
      </w:r>
      <w:r w:rsidRPr="00F0689E">
        <w:rPr>
          <w:rFonts w:ascii="Times New Roman" w:hAnsi="Times New Roman" w:cs="Times New Roman"/>
          <w:bCs/>
          <w:lang w:bidi="es-ES"/>
        </w:rPr>
        <w:t>] ………… proporcionado bajo este contrato. En cualquier caso, el Contratista está obligado a localizar las fuentes de materiales y hacer todos los arreglos necesarios para el suministro o extracción de materiales para su uso en las obras. Previo a la extracción de materiales para uso en las carreteras incluidas en el contrato, el Contratista está obligado a:</w:t>
      </w:r>
    </w:p>
    <w:p w14:paraId="63BC1B01" w14:textId="2E47FDE1" w:rsidR="00FD6C81" w:rsidRPr="00F0689E" w:rsidRDefault="00FD6C81" w:rsidP="00F012DB">
      <w:pPr>
        <w:pStyle w:val="ListParagraph"/>
        <w:numPr>
          <w:ilvl w:val="0"/>
          <w:numId w:val="64"/>
        </w:numPr>
        <w:spacing w:before="120" w:after="120"/>
        <w:ind w:left="714" w:hanging="357"/>
        <w:contextualSpacing w:val="0"/>
        <w:rPr>
          <w:bCs/>
        </w:rPr>
      </w:pPr>
      <w:r w:rsidRPr="00F0689E">
        <w:rPr>
          <w:bCs/>
        </w:rPr>
        <w:t xml:space="preserve">realizar </w:t>
      </w:r>
      <w:r w:rsidR="00693A39">
        <w:rPr>
          <w:bCs/>
        </w:rPr>
        <w:t>los ensayos</w:t>
      </w:r>
      <w:r w:rsidRPr="00F0689E">
        <w:rPr>
          <w:bCs/>
        </w:rPr>
        <w:t xml:space="preserve"> de laboratorio necesari</w:t>
      </w:r>
      <w:r w:rsidR="00111890">
        <w:rPr>
          <w:bCs/>
        </w:rPr>
        <w:t>o</w:t>
      </w:r>
      <w:r w:rsidRPr="00F0689E">
        <w:rPr>
          <w:bCs/>
        </w:rPr>
        <w:t>s para determinar la calidad de los materiales; y</w:t>
      </w:r>
    </w:p>
    <w:p w14:paraId="4264E575" w14:textId="33F344DA" w:rsidR="00FD6C81" w:rsidRPr="00F0689E" w:rsidRDefault="00FD6C81" w:rsidP="00F012DB">
      <w:pPr>
        <w:pStyle w:val="ListParagraph"/>
        <w:numPr>
          <w:ilvl w:val="0"/>
          <w:numId w:val="64"/>
        </w:numPr>
        <w:spacing w:before="120" w:after="120"/>
        <w:ind w:left="714" w:hanging="357"/>
        <w:contextualSpacing w:val="0"/>
        <w:rPr>
          <w:bCs/>
        </w:rPr>
      </w:pPr>
      <w:r w:rsidRPr="00F0689E">
        <w:rPr>
          <w:bCs/>
        </w:rPr>
        <w:t>asegurarse de que la calidad de los materiales es suficiente para el propósito previsto y cumple los requisitos.</w:t>
      </w:r>
    </w:p>
    <w:p w14:paraId="6F6AF3D6" w14:textId="16D7C824" w:rsidR="00FD6C81"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t>El Contratista podrá adquirir materiales de cualquier fuente, siempre que (i) la extracción sea conforme a la legislación, (ii) haya informado al Gerente de Proyecto de su intención de utilizar el material, y (iii) esté satisfecho en cuanto a la suficiencia de las características técnicas y la calidad de los materiales que pretende utilizar para los fines previstos. En ningún caso el Contratista podrá realizar reclamaciones basadas en la calidad o cantidad insuficiente de cualquiera de los materiales que ha propuesto, utilizado o previsto utilizar.</w:t>
      </w:r>
    </w:p>
    <w:p w14:paraId="6F25C25A" w14:textId="77777777" w:rsidR="00111890" w:rsidRDefault="00111890" w:rsidP="00F92EC8">
      <w:pPr>
        <w:spacing w:before="120" w:after="120"/>
        <w:jc w:val="both"/>
        <w:rPr>
          <w:rFonts w:ascii="Times New Roman" w:hAnsi="Times New Roman" w:cs="Times New Roman"/>
          <w:bCs/>
          <w:lang w:bidi="es-ES"/>
        </w:rPr>
      </w:pPr>
    </w:p>
    <w:p w14:paraId="1A6BFD6C" w14:textId="3CA2BF02" w:rsidR="00FD6C81" w:rsidRPr="00BF2943" w:rsidRDefault="00FD6C81" w:rsidP="00F92EC8">
      <w:pPr>
        <w:pStyle w:val="HeaderEC2"/>
        <w:spacing w:before="120" w:after="120"/>
        <w:contextualSpacing w:val="0"/>
      </w:pPr>
      <w:bookmarkStart w:id="117" w:name="_Toc82613964"/>
      <w:r w:rsidRPr="00BF2943">
        <w:t>Ensayos de materiales y obras</w:t>
      </w:r>
      <w:bookmarkEnd w:id="117"/>
    </w:p>
    <w:p w14:paraId="3BE5C903" w14:textId="4D79ACC8" w:rsidR="00FD6C81" w:rsidRPr="00F0689E"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t xml:space="preserve">De conformidad con </w:t>
      </w:r>
      <w:r w:rsidR="00111890" w:rsidRPr="00111890">
        <w:rPr>
          <w:rFonts w:ascii="Times New Roman" w:hAnsi="Times New Roman" w:cs="Times New Roman"/>
          <w:bCs/>
          <w:lang w:bidi="es-ES"/>
        </w:rPr>
        <w:t xml:space="preserve">la Cláusula 20 </w:t>
      </w:r>
      <w:r w:rsidR="00111890">
        <w:rPr>
          <w:rFonts w:ascii="Times New Roman" w:hAnsi="Times New Roman" w:cs="Times New Roman"/>
          <w:bCs/>
          <w:lang w:bidi="es-ES"/>
        </w:rPr>
        <w:t xml:space="preserve">de </w:t>
      </w:r>
      <w:r w:rsidRPr="00F0689E">
        <w:rPr>
          <w:rFonts w:ascii="Times New Roman" w:hAnsi="Times New Roman" w:cs="Times New Roman"/>
          <w:bCs/>
          <w:lang w:bidi="es-ES"/>
        </w:rPr>
        <w:t xml:space="preserve">las Condiciones Generales del Contrato, el Contratista informará al Gerente de Proyecto con anticipación sobre su cronograma de </w:t>
      </w:r>
      <w:r w:rsidR="00111890">
        <w:rPr>
          <w:rFonts w:ascii="Times New Roman" w:hAnsi="Times New Roman" w:cs="Times New Roman"/>
          <w:bCs/>
          <w:lang w:bidi="es-ES"/>
        </w:rPr>
        <w:t>ensayos</w:t>
      </w:r>
      <w:r w:rsidRPr="00F0689E">
        <w:rPr>
          <w:rFonts w:ascii="Times New Roman" w:hAnsi="Times New Roman" w:cs="Times New Roman"/>
          <w:bCs/>
          <w:lang w:bidi="es-ES"/>
        </w:rPr>
        <w:t xml:space="preserve"> de materiales y el Gerente de Proyecto tendrá derecho a estar presente en tod</w:t>
      </w:r>
      <w:r w:rsidR="00F97057">
        <w:rPr>
          <w:rFonts w:ascii="Times New Roman" w:hAnsi="Times New Roman" w:cs="Times New Roman"/>
          <w:bCs/>
          <w:lang w:bidi="es-ES"/>
        </w:rPr>
        <w:t>o</w:t>
      </w:r>
      <w:r w:rsidRPr="00F0689E">
        <w:rPr>
          <w:rFonts w:ascii="Times New Roman" w:hAnsi="Times New Roman" w:cs="Times New Roman"/>
          <w:bCs/>
          <w:lang w:bidi="es-ES"/>
        </w:rPr>
        <w:t xml:space="preserve">s </w:t>
      </w:r>
      <w:r w:rsidR="00693A39">
        <w:rPr>
          <w:rFonts w:ascii="Times New Roman" w:hAnsi="Times New Roman" w:cs="Times New Roman"/>
          <w:bCs/>
          <w:lang w:bidi="es-ES"/>
        </w:rPr>
        <w:t>los ensayos</w:t>
      </w:r>
      <w:r w:rsidRPr="00F0689E">
        <w:rPr>
          <w:rFonts w:ascii="Times New Roman" w:hAnsi="Times New Roman" w:cs="Times New Roman"/>
          <w:bCs/>
          <w:lang w:bidi="es-ES"/>
        </w:rPr>
        <w:t xml:space="preserve"> de materiales.</w:t>
      </w:r>
    </w:p>
    <w:p w14:paraId="795D5B71" w14:textId="510AD38F" w:rsidR="00FD6C81" w:rsidRPr="00F0689E" w:rsidRDefault="00693A39" w:rsidP="00F92EC8">
      <w:pPr>
        <w:spacing w:before="120" w:after="120"/>
        <w:jc w:val="both"/>
        <w:rPr>
          <w:rFonts w:ascii="Times New Roman" w:hAnsi="Times New Roman" w:cs="Times New Roman"/>
          <w:bCs/>
          <w:lang w:bidi="es-ES"/>
        </w:rPr>
      </w:pPr>
      <w:r>
        <w:rPr>
          <w:rFonts w:ascii="Times New Roman" w:hAnsi="Times New Roman" w:cs="Times New Roman"/>
          <w:bCs/>
          <w:lang w:bidi="es-ES"/>
        </w:rPr>
        <w:t>Los ensayos</w:t>
      </w:r>
      <w:r w:rsidR="00FD6C81" w:rsidRPr="00F0689E">
        <w:rPr>
          <w:rFonts w:ascii="Times New Roman" w:hAnsi="Times New Roman" w:cs="Times New Roman"/>
          <w:bCs/>
          <w:lang w:bidi="es-ES"/>
        </w:rPr>
        <w:t xml:space="preserve"> se realizarán de acuerdo con los requisitos de estas Especificaciones. En la medida en que se requieran ensayos que no estén especificados en estas Especificaciones, se llevarán a cabo de acuerdo con las disposiciones de …………………… [</w:t>
      </w:r>
      <w:r w:rsidR="00FD6C81" w:rsidRPr="00F0689E">
        <w:rPr>
          <w:rFonts w:ascii="Times New Roman" w:hAnsi="Times New Roman" w:cs="Times New Roman"/>
          <w:bCs/>
          <w:i/>
          <w:iCs/>
          <w:lang w:bidi="es-ES"/>
        </w:rPr>
        <w:t>inserte los Estándares o Normas aplicables, se sugiere son Euronormas (EN), ASTM o AASHTO</w:t>
      </w:r>
      <w:r w:rsidR="00FD6C81" w:rsidRPr="00F0689E">
        <w:rPr>
          <w:rFonts w:ascii="Times New Roman" w:hAnsi="Times New Roman" w:cs="Times New Roman"/>
          <w:bCs/>
          <w:lang w:bidi="es-ES"/>
        </w:rPr>
        <w:t>] ……………………………. En caso de que los Estándares o Normas anteriores no cubran los requisitos de diseño o construcción, cualquier otro Estándar apropiado se acordará por escrito entre el Contratista y el Gerente de Proyecto. El Contratista será responsable de la realización de tod</w:t>
      </w:r>
      <w:r w:rsidR="00F97057">
        <w:rPr>
          <w:rFonts w:ascii="Times New Roman" w:hAnsi="Times New Roman" w:cs="Times New Roman"/>
          <w:bCs/>
          <w:lang w:bidi="es-ES"/>
        </w:rPr>
        <w:t>o</w:t>
      </w:r>
      <w:r w:rsidR="00FD6C81" w:rsidRPr="00F0689E">
        <w:rPr>
          <w:rFonts w:ascii="Times New Roman" w:hAnsi="Times New Roman" w:cs="Times New Roman"/>
          <w:bCs/>
          <w:lang w:bidi="es-ES"/>
        </w:rPr>
        <w:t xml:space="preserve">s </w:t>
      </w:r>
      <w:r>
        <w:rPr>
          <w:rFonts w:ascii="Times New Roman" w:hAnsi="Times New Roman" w:cs="Times New Roman"/>
          <w:bCs/>
          <w:lang w:bidi="es-ES"/>
        </w:rPr>
        <w:t>los ensayos</w:t>
      </w:r>
      <w:r w:rsidR="00FD6C81" w:rsidRPr="00F0689E">
        <w:rPr>
          <w:rFonts w:ascii="Times New Roman" w:hAnsi="Times New Roman" w:cs="Times New Roman"/>
          <w:bCs/>
          <w:lang w:bidi="es-ES"/>
        </w:rPr>
        <w:t xml:space="preserve"> de materiales y trabajos requeridos bajo este contrato. Todos los materiales, operaciones de construcción, mano de obra y el acabado de la superficie y la calidad de la construcción terminada para todas las obras de cualquier naturaleza deberán cumplir con los requisitos especificados. Para </w:t>
      </w:r>
      <w:r>
        <w:rPr>
          <w:rFonts w:ascii="Times New Roman" w:hAnsi="Times New Roman" w:cs="Times New Roman"/>
          <w:bCs/>
          <w:lang w:bidi="es-ES"/>
        </w:rPr>
        <w:t>los ensayos</w:t>
      </w:r>
      <w:r w:rsidR="00FD6C81" w:rsidRPr="00F0689E">
        <w:rPr>
          <w:rFonts w:ascii="Times New Roman" w:hAnsi="Times New Roman" w:cs="Times New Roman"/>
          <w:bCs/>
          <w:lang w:bidi="es-ES"/>
        </w:rPr>
        <w:t xml:space="preserve"> de materiales de construcción tanto en el sitio como en el laboratorio, el Contratista debe mantener el registro de cada </w:t>
      </w:r>
      <w:r w:rsidR="00111890">
        <w:rPr>
          <w:rFonts w:ascii="Times New Roman" w:hAnsi="Times New Roman" w:cs="Times New Roman"/>
          <w:bCs/>
          <w:lang w:bidi="es-ES"/>
        </w:rPr>
        <w:t>ensayo</w:t>
      </w:r>
      <w:r w:rsidR="00FD6C81" w:rsidRPr="00F0689E">
        <w:rPr>
          <w:rFonts w:ascii="Times New Roman" w:hAnsi="Times New Roman" w:cs="Times New Roman"/>
          <w:bCs/>
          <w:lang w:bidi="es-ES"/>
        </w:rPr>
        <w:t xml:space="preserve"> realizad</w:t>
      </w:r>
      <w:r w:rsidR="00111890">
        <w:rPr>
          <w:rFonts w:ascii="Times New Roman" w:hAnsi="Times New Roman" w:cs="Times New Roman"/>
          <w:bCs/>
          <w:lang w:bidi="es-ES"/>
        </w:rPr>
        <w:t>o</w:t>
      </w:r>
      <w:r w:rsidR="00FD6C81" w:rsidRPr="00F0689E">
        <w:rPr>
          <w:rFonts w:ascii="Times New Roman" w:hAnsi="Times New Roman" w:cs="Times New Roman"/>
          <w:bCs/>
          <w:lang w:bidi="es-ES"/>
        </w:rPr>
        <w:t>, incluidos l</w:t>
      </w:r>
      <w:r w:rsidR="00111890">
        <w:rPr>
          <w:rFonts w:ascii="Times New Roman" w:hAnsi="Times New Roman" w:cs="Times New Roman"/>
          <w:bCs/>
          <w:lang w:bidi="es-ES"/>
        </w:rPr>
        <w:t xml:space="preserve">a información sobre </w:t>
      </w:r>
      <w:r w:rsidR="00FD6C81" w:rsidRPr="00F0689E">
        <w:rPr>
          <w:rFonts w:ascii="Times New Roman" w:hAnsi="Times New Roman" w:cs="Times New Roman"/>
          <w:bCs/>
          <w:lang w:bidi="es-ES"/>
        </w:rPr>
        <w:t>la</w:t>
      </w:r>
      <w:r w:rsidR="00111890">
        <w:rPr>
          <w:rFonts w:ascii="Times New Roman" w:hAnsi="Times New Roman" w:cs="Times New Roman"/>
          <w:bCs/>
          <w:lang w:bidi="es-ES"/>
        </w:rPr>
        <w:t>s</w:t>
      </w:r>
      <w:r w:rsidR="00FD6C81" w:rsidRPr="00F0689E">
        <w:rPr>
          <w:rFonts w:ascii="Times New Roman" w:hAnsi="Times New Roman" w:cs="Times New Roman"/>
          <w:bCs/>
          <w:lang w:bidi="es-ES"/>
        </w:rPr>
        <w:t xml:space="preserve"> muestra</w:t>
      </w:r>
      <w:r w:rsidR="00111890">
        <w:rPr>
          <w:rFonts w:ascii="Times New Roman" w:hAnsi="Times New Roman" w:cs="Times New Roman"/>
          <w:bCs/>
          <w:lang w:bidi="es-ES"/>
        </w:rPr>
        <w:t>s</w:t>
      </w:r>
      <w:r w:rsidR="00FD6C81" w:rsidRPr="00F0689E">
        <w:rPr>
          <w:rFonts w:ascii="Times New Roman" w:hAnsi="Times New Roman" w:cs="Times New Roman"/>
          <w:bCs/>
          <w:lang w:bidi="es-ES"/>
        </w:rPr>
        <w:t xml:space="preserve"> que </w:t>
      </w:r>
      <w:r w:rsidR="00111890">
        <w:rPr>
          <w:rFonts w:ascii="Times New Roman" w:hAnsi="Times New Roman" w:cs="Times New Roman"/>
          <w:bCs/>
          <w:lang w:bidi="es-ES"/>
        </w:rPr>
        <w:t>indique</w:t>
      </w:r>
      <w:r w:rsidR="00FD6C81" w:rsidRPr="00F0689E">
        <w:rPr>
          <w:rFonts w:ascii="Times New Roman" w:hAnsi="Times New Roman" w:cs="Times New Roman"/>
          <w:bCs/>
          <w:lang w:bidi="es-ES"/>
        </w:rPr>
        <w:t>:</w:t>
      </w:r>
    </w:p>
    <w:p w14:paraId="0D89F8B6" w14:textId="730B2124" w:rsidR="00FD6C81" w:rsidRPr="00F0689E" w:rsidRDefault="00FD6C81" w:rsidP="00F012DB">
      <w:pPr>
        <w:pStyle w:val="ListParagraph"/>
        <w:numPr>
          <w:ilvl w:val="0"/>
          <w:numId w:val="64"/>
        </w:numPr>
        <w:spacing w:before="120" w:after="120"/>
        <w:ind w:left="714" w:hanging="357"/>
        <w:contextualSpacing w:val="0"/>
        <w:rPr>
          <w:bCs/>
        </w:rPr>
      </w:pPr>
      <w:r w:rsidRPr="00F0689E">
        <w:rPr>
          <w:bCs/>
        </w:rPr>
        <w:t>la ubicación precisa de la que se extrajeron los materiales probados; y</w:t>
      </w:r>
    </w:p>
    <w:p w14:paraId="01171EEF" w14:textId="4D14DA47" w:rsidR="00FD6C81" w:rsidRPr="00F0689E" w:rsidRDefault="00FD6C81" w:rsidP="00F012DB">
      <w:pPr>
        <w:pStyle w:val="ListParagraph"/>
        <w:numPr>
          <w:ilvl w:val="0"/>
          <w:numId w:val="64"/>
        </w:numPr>
        <w:spacing w:before="120" w:after="120"/>
        <w:ind w:left="714" w:hanging="357"/>
        <w:contextualSpacing w:val="0"/>
        <w:rPr>
          <w:bCs/>
        </w:rPr>
      </w:pPr>
      <w:r w:rsidRPr="00F0689E">
        <w:rPr>
          <w:bCs/>
        </w:rPr>
        <w:t xml:space="preserve">la ubicación precisa </w:t>
      </w:r>
      <w:r w:rsidR="00111890">
        <w:rPr>
          <w:bCs/>
        </w:rPr>
        <w:t>donde se utilizaron</w:t>
      </w:r>
      <w:r w:rsidRPr="00F0689E">
        <w:rPr>
          <w:bCs/>
        </w:rPr>
        <w:t xml:space="preserve"> los materiales representados por </w:t>
      </w:r>
      <w:r w:rsidR="00111890">
        <w:rPr>
          <w:bCs/>
        </w:rPr>
        <w:t>las muestras</w:t>
      </w:r>
      <w:r w:rsidRPr="00F0689E">
        <w:rPr>
          <w:bCs/>
        </w:rPr>
        <w:t>.</w:t>
      </w:r>
    </w:p>
    <w:p w14:paraId="6F0A6EDE" w14:textId="2E95D558" w:rsidR="00FD6C81" w:rsidRPr="00F0689E"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t xml:space="preserve">El requisito anterior para los datos de las muestras no se aplica a </w:t>
      </w:r>
      <w:r w:rsidR="00693A39">
        <w:rPr>
          <w:rFonts w:ascii="Times New Roman" w:hAnsi="Times New Roman" w:cs="Times New Roman"/>
          <w:bCs/>
          <w:lang w:bidi="es-ES"/>
        </w:rPr>
        <w:t xml:space="preserve">los </w:t>
      </w:r>
      <w:r w:rsidR="00167353">
        <w:rPr>
          <w:rFonts w:ascii="Times New Roman" w:hAnsi="Times New Roman" w:cs="Times New Roman"/>
          <w:bCs/>
          <w:lang w:bidi="es-ES"/>
        </w:rPr>
        <w:t>ensayos</w:t>
      </w:r>
      <w:r w:rsidR="00167353" w:rsidRPr="00F0689E">
        <w:rPr>
          <w:rFonts w:ascii="Times New Roman" w:hAnsi="Times New Roman" w:cs="Times New Roman"/>
          <w:bCs/>
          <w:lang w:bidi="es-ES"/>
        </w:rPr>
        <w:t xml:space="preserve"> genéric</w:t>
      </w:r>
      <w:r w:rsidR="00167353">
        <w:rPr>
          <w:rFonts w:ascii="Times New Roman" w:hAnsi="Times New Roman" w:cs="Times New Roman"/>
          <w:bCs/>
          <w:lang w:bidi="es-ES"/>
        </w:rPr>
        <w:t>os</w:t>
      </w:r>
      <w:r w:rsidRPr="00F0689E">
        <w:rPr>
          <w:rFonts w:ascii="Times New Roman" w:hAnsi="Times New Roman" w:cs="Times New Roman"/>
          <w:bCs/>
          <w:lang w:bidi="es-ES"/>
        </w:rPr>
        <w:t xml:space="preserve"> en elementos tales como material almacenado.</w:t>
      </w:r>
    </w:p>
    <w:p w14:paraId="7E4C35C1" w14:textId="51732D58" w:rsidR="00FD6C81" w:rsidRPr="00F0689E"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lastRenderedPageBreak/>
        <w:t>Para los pavimentos, l</w:t>
      </w:r>
      <w:r w:rsidR="00167353">
        <w:rPr>
          <w:rFonts w:ascii="Times New Roman" w:hAnsi="Times New Roman" w:cs="Times New Roman"/>
          <w:bCs/>
          <w:lang w:bidi="es-ES"/>
        </w:rPr>
        <w:t>os ensayos</w:t>
      </w:r>
      <w:r w:rsidRPr="00F0689E">
        <w:rPr>
          <w:rFonts w:ascii="Times New Roman" w:hAnsi="Times New Roman" w:cs="Times New Roman"/>
          <w:bCs/>
          <w:lang w:bidi="es-ES"/>
        </w:rPr>
        <w:t xml:space="preserve"> deben incluir la confirmación de la condición </w:t>
      </w:r>
      <w:r w:rsidR="00167353">
        <w:rPr>
          <w:rFonts w:ascii="Times New Roman" w:hAnsi="Times New Roman" w:cs="Times New Roman"/>
          <w:bCs/>
          <w:lang w:bidi="es-ES"/>
        </w:rPr>
        <w:t xml:space="preserve">del pavimiento preexistiendo </w:t>
      </w:r>
      <w:r w:rsidRPr="00F0689E">
        <w:rPr>
          <w:rFonts w:ascii="Times New Roman" w:hAnsi="Times New Roman" w:cs="Times New Roman"/>
          <w:bCs/>
          <w:lang w:bidi="es-ES"/>
        </w:rPr>
        <w:t>previ</w:t>
      </w:r>
      <w:r w:rsidR="00167353">
        <w:rPr>
          <w:rFonts w:ascii="Times New Roman" w:hAnsi="Times New Roman" w:cs="Times New Roman"/>
          <w:bCs/>
          <w:lang w:bidi="es-ES"/>
        </w:rPr>
        <w:t>o</w:t>
      </w:r>
      <w:r w:rsidRPr="00F0689E">
        <w:rPr>
          <w:rFonts w:ascii="Times New Roman" w:hAnsi="Times New Roman" w:cs="Times New Roman"/>
          <w:bCs/>
          <w:lang w:bidi="es-ES"/>
        </w:rPr>
        <w:t xml:space="preserve"> a la</w:t>
      </w:r>
      <w:r w:rsidR="00167353">
        <w:rPr>
          <w:rFonts w:ascii="Times New Roman" w:hAnsi="Times New Roman" w:cs="Times New Roman"/>
          <w:bCs/>
          <w:lang w:bidi="es-ES"/>
        </w:rPr>
        <w:t>s obras de</w:t>
      </w:r>
      <w:r w:rsidRPr="00F0689E">
        <w:rPr>
          <w:rFonts w:ascii="Times New Roman" w:hAnsi="Times New Roman" w:cs="Times New Roman"/>
          <w:bCs/>
          <w:lang w:bidi="es-ES"/>
        </w:rPr>
        <w:t xml:space="preserve"> </w:t>
      </w:r>
      <w:r w:rsidR="00167353">
        <w:rPr>
          <w:rFonts w:ascii="Times New Roman" w:hAnsi="Times New Roman" w:cs="Times New Roman"/>
          <w:bCs/>
          <w:lang w:bidi="es-ES"/>
        </w:rPr>
        <w:t xml:space="preserve">rehabilitación o </w:t>
      </w:r>
      <w:r w:rsidRPr="00F0689E">
        <w:rPr>
          <w:rFonts w:ascii="Times New Roman" w:hAnsi="Times New Roman" w:cs="Times New Roman"/>
          <w:bCs/>
          <w:lang w:bidi="es-ES"/>
        </w:rPr>
        <w:t>construcción, incluidos, entre otros, los estudios de deflexión del pavimento, la resistencia real de los cimientos de la subrasante, la profundidad y condición de los materiales del pavimento existente y las capas de superficie, los niveles de la capa freática y condiciones de humedad del suelo existentes.</w:t>
      </w:r>
    </w:p>
    <w:p w14:paraId="4CB72346" w14:textId="3702E41F" w:rsidR="00FD6C81"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t xml:space="preserve">Después de la construcción, </w:t>
      </w:r>
      <w:r w:rsidR="00693A39">
        <w:rPr>
          <w:rFonts w:ascii="Times New Roman" w:hAnsi="Times New Roman" w:cs="Times New Roman"/>
          <w:bCs/>
          <w:lang w:bidi="es-ES"/>
        </w:rPr>
        <w:t>los ensayos</w:t>
      </w:r>
      <w:r w:rsidRPr="00F0689E">
        <w:rPr>
          <w:rFonts w:ascii="Times New Roman" w:hAnsi="Times New Roman" w:cs="Times New Roman"/>
          <w:bCs/>
          <w:lang w:bidi="es-ES"/>
        </w:rPr>
        <w:t xml:space="preserve"> deben evaluar la aceptabilidad de todos los resultados en comparación con los valores y tolerancias especificados, incluidos, entre otros, l</w:t>
      </w:r>
      <w:r w:rsidR="00167353">
        <w:rPr>
          <w:rFonts w:ascii="Times New Roman" w:hAnsi="Times New Roman" w:cs="Times New Roman"/>
          <w:bCs/>
          <w:lang w:bidi="es-ES"/>
        </w:rPr>
        <w:t>o</w:t>
      </w:r>
      <w:r w:rsidRPr="00F0689E">
        <w:rPr>
          <w:rFonts w:ascii="Times New Roman" w:hAnsi="Times New Roman" w:cs="Times New Roman"/>
          <w:bCs/>
          <w:lang w:bidi="es-ES"/>
        </w:rPr>
        <w:t xml:space="preserve">s </w:t>
      </w:r>
      <w:r w:rsidR="00167353">
        <w:rPr>
          <w:rFonts w:ascii="Times New Roman" w:hAnsi="Times New Roman" w:cs="Times New Roman"/>
          <w:bCs/>
          <w:lang w:bidi="es-ES"/>
        </w:rPr>
        <w:t>espesores</w:t>
      </w:r>
      <w:r w:rsidRPr="00F0689E">
        <w:rPr>
          <w:rFonts w:ascii="Times New Roman" w:hAnsi="Times New Roman" w:cs="Times New Roman"/>
          <w:bCs/>
          <w:lang w:bidi="es-ES"/>
        </w:rPr>
        <w:t xml:space="preserve"> de las capas</w:t>
      </w:r>
      <w:r w:rsidR="00167353">
        <w:rPr>
          <w:rFonts w:ascii="Times New Roman" w:hAnsi="Times New Roman" w:cs="Times New Roman"/>
          <w:bCs/>
          <w:lang w:bidi="es-ES"/>
        </w:rPr>
        <w:t xml:space="preserve"> compactadas</w:t>
      </w:r>
      <w:r w:rsidRPr="00F0689E">
        <w:rPr>
          <w:rFonts w:ascii="Times New Roman" w:hAnsi="Times New Roman" w:cs="Times New Roman"/>
          <w:bCs/>
          <w:lang w:bidi="es-ES"/>
        </w:rPr>
        <w:t>, las densidades compactadas para todos los materiales, las dimensiones, la textura de la superficie terminada, la rugosidad y la resistencia del pavimento de acuerdo con el Especificaciones.</w:t>
      </w:r>
    </w:p>
    <w:p w14:paraId="6F76AAA0" w14:textId="77777777" w:rsidR="00112722" w:rsidRPr="00F0689E" w:rsidRDefault="00112722" w:rsidP="00F92EC8">
      <w:pPr>
        <w:spacing w:before="120" w:after="120"/>
        <w:jc w:val="both"/>
        <w:rPr>
          <w:rFonts w:ascii="Times New Roman" w:hAnsi="Times New Roman" w:cs="Times New Roman"/>
          <w:bCs/>
          <w:lang w:bidi="es-ES"/>
        </w:rPr>
      </w:pPr>
    </w:p>
    <w:p w14:paraId="28D11F81" w14:textId="7538A825" w:rsidR="00FD6C81" w:rsidRPr="00BF2943" w:rsidRDefault="00FD6C81" w:rsidP="00F92EC8">
      <w:pPr>
        <w:pStyle w:val="HeaderEC2"/>
        <w:spacing w:before="120" w:after="120"/>
        <w:contextualSpacing w:val="0"/>
      </w:pPr>
      <w:bookmarkStart w:id="118" w:name="_Toc82613965"/>
      <w:r w:rsidRPr="00BF2943">
        <w:t xml:space="preserve">Laboratorio de </w:t>
      </w:r>
      <w:r w:rsidR="00167353">
        <w:t>Ensayos</w:t>
      </w:r>
      <w:bookmarkEnd w:id="118"/>
    </w:p>
    <w:p w14:paraId="6AD779A8" w14:textId="1AC1E728" w:rsidR="00FD6C81" w:rsidRDefault="00FD6C81" w:rsidP="00F92EC8">
      <w:pPr>
        <w:spacing w:before="120" w:after="120"/>
        <w:jc w:val="both"/>
        <w:rPr>
          <w:rFonts w:ascii="Times New Roman" w:hAnsi="Times New Roman" w:cs="Times New Roman"/>
          <w:bCs/>
          <w:lang w:bidi="es-ES"/>
        </w:rPr>
      </w:pPr>
      <w:r w:rsidRPr="00F0689E">
        <w:rPr>
          <w:rFonts w:ascii="Times New Roman" w:hAnsi="Times New Roman" w:cs="Times New Roman"/>
          <w:bCs/>
          <w:lang w:bidi="es-ES"/>
        </w:rPr>
        <w:t xml:space="preserve">El Contratista deberá establecer o tener acceso </w:t>
      </w:r>
      <w:r w:rsidR="00167353">
        <w:rPr>
          <w:rFonts w:ascii="Times New Roman" w:hAnsi="Times New Roman" w:cs="Times New Roman"/>
          <w:bCs/>
          <w:lang w:bidi="es-ES"/>
        </w:rPr>
        <w:t>libre</w:t>
      </w:r>
      <w:r w:rsidRPr="00F0689E">
        <w:rPr>
          <w:rFonts w:ascii="Times New Roman" w:hAnsi="Times New Roman" w:cs="Times New Roman"/>
          <w:bCs/>
          <w:lang w:bidi="es-ES"/>
        </w:rPr>
        <w:t xml:space="preserve"> a un laboratorio totalmente equipado con aparatos debidamente calibrados de acuerdo con las recomendaciones del fabricante. El laboratorio debe poder realizar todos los ensayos y trabajos de control de calidad requeridos para suelos, áridos, </w:t>
      </w:r>
      <w:r w:rsidR="00260CE5">
        <w:rPr>
          <w:rFonts w:ascii="Times New Roman" w:hAnsi="Times New Roman" w:cs="Times New Roman"/>
          <w:bCs/>
          <w:lang w:bidi="es-ES"/>
        </w:rPr>
        <w:t>asf</w:t>
      </w:r>
      <w:r w:rsidR="00FF710E">
        <w:rPr>
          <w:rFonts w:ascii="Times New Roman" w:hAnsi="Times New Roman" w:cs="Times New Roman"/>
          <w:bCs/>
          <w:lang w:bidi="es-ES"/>
        </w:rPr>
        <w:t>a</w:t>
      </w:r>
      <w:r w:rsidR="00260CE5">
        <w:rPr>
          <w:rFonts w:ascii="Times New Roman" w:hAnsi="Times New Roman" w:cs="Times New Roman"/>
          <w:bCs/>
          <w:lang w:bidi="es-ES"/>
        </w:rPr>
        <w:t>lto</w:t>
      </w:r>
      <w:r w:rsidRPr="00F0689E">
        <w:rPr>
          <w:rFonts w:ascii="Times New Roman" w:hAnsi="Times New Roman" w:cs="Times New Roman"/>
          <w:bCs/>
          <w:lang w:bidi="es-ES"/>
        </w:rPr>
        <w:t xml:space="preserve">, pavimento, hormigón, armaduras, galvanización y ensayos </w:t>
      </w:r>
      <w:r w:rsidR="00260CE5">
        <w:rPr>
          <w:rFonts w:ascii="Times New Roman" w:hAnsi="Times New Roman" w:cs="Times New Roman"/>
          <w:bCs/>
          <w:lang w:bidi="es-ES"/>
        </w:rPr>
        <w:t>en terreno</w:t>
      </w:r>
      <w:r w:rsidRPr="00F0689E">
        <w:rPr>
          <w:rFonts w:ascii="Times New Roman" w:hAnsi="Times New Roman" w:cs="Times New Roman"/>
          <w:bCs/>
          <w:lang w:bidi="es-ES"/>
        </w:rPr>
        <w:t>, incluyendo el equipo necesario para los e</w:t>
      </w:r>
      <w:r w:rsidR="00260CE5">
        <w:rPr>
          <w:rFonts w:ascii="Times New Roman" w:hAnsi="Times New Roman" w:cs="Times New Roman"/>
          <w:bCs/>
          <w:lang w:bidi="es-ES"/>
        </w:rPr>
        <w:t>nsayos</w:t>
      </w:r>
      <w:r w:rsidRPr="00F0689E">
        <w:rPr>
          <w:rFonts w:ascii="Times New Roman" w:hAnsi="Times New Roman" w:cs="Times New Roman"/>
          <w:bCs/>
          <w:lang w:bidi="es-ES"/>
        </w:rPr>
        <w:t xml:space="preserve"> de deflexión y rugosidad del pavimento. El Contratista permitirá el acceso completo al laboratorio y a todos los registros de </w:t>
      </w:r>
      <w:r w:rsidR="00260CE5">
        <w:rPr>
          <w:rFonts w:ascii="Times New Roman" w:hAnsi="Times New Roman" w:cs="Times New Roman"/>
          <w:bCs/>
          <w:lang w:bidi="es-ES"/>
        </w:rPr>
        <w:t>ensayos</w:t>
      </w:r>
      <w:r w:rsidRPr="00F0689E">
        <w:rPr>
          <w:rFonts w:ascii="Times New Roman" w:hAnsi="Times New Roman" w:cs="Times New Roman"/>
          <w:bCs/>
          <w:lang w:bidi="es-ES"/>
        </w:rPr>
        <w:t xml:space="preserve"> para el Gerente de Proyecto o cualquier representante autorizado. El Contratista también permitirá que el Gerente de Proyecto y el personal autorizado por el Gerente de Proyecto utilicen el laboratorio y el equipo de </w:t>
      </w:r>
      <w:r w:rsidR="00260CE5">
        <w:rPr>
          <w:rFonts w:ascii="Times New Roman" w:hAnsi="Times New Roman" w:cs="Times New Roman"/>
          <w:bCs/>
          <w:lang w:bidi="es-ES"/>
        </w:rPr>
        <w:t xml:space="preserve">ensayo </w:t>
      </w:r>
      <w:r w:rsidRPr="00F0689E">
        <w:rPr>
          <w:rFonts w:ascii="Times New Roman" w:hAnsi="Times New Roman" w:cs="Times New Roman"/>
          <w:bCs/>
          <w:lang w:bidi="es-ES"/>
        </w:rPr>
        <w:t xml:space="preserve">de deflexión y rugosidad para ejecutar </w:t>
      </w:r>
      <w:r w:rsidR="00693A39">
        <w:rPr>
          <w:rFonts w:ascii="Times New Roman" w:hAnsi="Times New Roman" w:cs="Times New Roman"/>
          <w:bCs/>
          <w:lang w:bidi="es-ES"/>
        </w:rPr>
        <w:t>los ensayos</w:t>
      </w:r>
      <w:r w:rsidRPr="00F0689E">
        <w:rPr>
          <w:rFonts w:ascii="Times New Roman" w:hAnsi="Times New Roman" w:cs="Times New Roman"/>
          <w:bCs/>
          <w:lang w:bidi="es-ES"/>
        </w:rPr>
        <w:t xml:space="preserve"> requerid</w:t>
      </w:r>
      <w:r w:rsidR="00260CE5">
        <w:rPr>
          <w:rFonts w:ascii="Times New Roman" w:hAnsi="Times New Roman" w:cs="Times New Roman"/>
          <w:bCs/>
          <w:lang w:bidi="es-ES"/>
        </w:rPr>
        <w:t>o</w:t>
      </w:r>
      <w:r w:rsidRPr="00F0689E">
        <w:rPr>
          <w:rFonts w:ascii="Times New Roman" w:hAnsi="Times New Roman" w:cs="Times New Roman"/>
          <w:bCs/>
          <w:lang w:bidi="es-ES"/>
        </w:rPr>
        <w:t>s.</w:t>
      </w:r>
    </w:p>
    <w:p w14:paraId="24AF9888" w14:textId="77777777" w:rsidR="00260CE5" w:rsidRPr="00492D78" w:rsidRDefault="00260CE5" w:rsidP="00F92EC8">
      <w:pPr>
        <w:spacing w:before="120" w:after="120"/>
        <w:jc w:val="both"/>
        <w:rPr>
          <w:rFonts w:ascii="Times New Roman" w:hAnsi="Times New Roman" w:cs="Times New Roman"/>
          <w:bCs/>
          <w:lang w:bidi="es-ES"/>
        </w:rPr>
      </w:pPr>
    </w:p>
    <w:p w14:paraId="4985DC8D" w14:textId="37FF9301" w:rsidR="00FD6C81" w:rsidRPr="00BF2943" w:rsidRDefault="00FD6C81" w:rsidP="00F92EC8">
      <w:pPr>
        <w:pStyle w:val="HeaderEC2"/>
        <w:spacing w:before="120" w:after="120"/>
        <w:contextualSpacing w:val="0"/>
      </w:pPr>
      <w:bookmarkStart w:id="119" w:name="_Toc82613966"/>
      <w:r w:rsidRPr="00BF2943">
        <w:t xml:space="preserve">Muestreo y </w:t>
      </w:r>
      <w:r w:rsidR="00D61972">
        <w:t>ensayos</w:t>
      </w:r>
      <w:bookmarkEnd w:id="119"/>
    </w:p>
    <w:p w14:paraId="2F6ADBC0" w14:textId="5C2AB7F0"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Todos los muestreos y </w:t>
      </w:r>
      <w:r w:rsidR="00260CE5">
        <w:rPr>
          <w:rFonts w:ascii="Times New Roman" w:hAnsi="Times New Roman" w:cs="Times New Roman"/>
          <w:bCs/>
          <w:lang w:bidi="es-ES"/>
        </w:rPr>
        <w:t>ensayos</w:t>
      </w:r>
      <w:r w:rsidRPr="00BF2943">
        <w:rPr>
          <w:rFonts w:ascii="Times New Roman" w:hAnsi="Times New Roman" w:cs="Times New Roman"/>
          <w:bCs/>
          <w:lang w:bidi="es-ES"/>
        </w:rPr>
        <w:t xml:space="preserve">, ya sea por parte del Contratista o </w:t>
      </w:r>
      <w:r w:rsidR="00260CE5">
        <w:rPr>
          <w:rFonts w:ascii="Times New Roman" w:hAnsi="Times New Roman" w:cs="Times New Roman"/>
          <w:bCs/>
          <w:lang w:bidi="es-ES"/>
        </w:rPr>
        <w:t>d</w:t>
      </w:r>
      <w:r w:rsidRPr="00BF2943">
        <w:rPr>
          <w:rFonts w:ascii="Times New Roman" w:hAnsi="Times New Roman" w:cs="Times New Roman"/>
          <w:bCs/>
          <w:lang w:bidi="es-ES"/>
        </w:rPr>
        <w:t xml:space="preserve">el Gerente de Proyecto, y ejecutados en el sitio o en el laboratorio, se llevarán a cabo en presencia de un representante autorizado de la otra parte, si la otra parte lo solicita. Se requiere un aviso de al menos (24) veinticuatro horas (este tiempo solo se puede reducir de mutuo acuerdo) para que ambas partes asistan a cualquier muestreo con fines de </w:t>
      </w:r>
      <w:r w:rsidR="00260CE5">
        <w:rPr>
          <w:rFonts w:ascii="Times New Roman" w:hAnsi="Times New Roman" w:cs="Times New Roman"/>
          <w:bCs/>
          <w:lang w:bidi="es-ES"/>
        </w:rPr>
        <w:t>ensayos</w:t>
      </w:r>
      <w:r w:rsidRPr="00BF2943">
        <w:rPr>
          <w:rFonts w:ascii="Times New Roman" w:hAnsi="Times New Roman" w:cs="Times New Roman"/>
          <w:bCs/>
          <w:lang w:bidi="es-ES"/>
        </w:rPr>
        <w:t>. Cuando el representante del Contratista no asista, los resultados de dicho muestreo se notificarán al Contratista y se considerarán auténticos.</w:t>
      </w:r>
    </w:p>
    <w:p w14:paraId="317D1604" w14:textId="6DDF6859"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En el caso de que la frecuencia de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no esté detallada en las Especificaciones o en el Plan de Garantía de Calidad aprobado</w:t>
      </w:r>
      <w:r w:rsidR="00260CE5">
        <w:rPr>
          <w:rFonts w:ascii="Times New Roman" w:hAnsi="Times New Roman" w:cs="Times New Roman"/>
          <w:bCs/>
          <w:lang w:bidi="es-ES"/>
        </w:rPr>
        <w:t>,</w:t>
      </w:r>
      <w:r w:rsidRPr="00BF2943">
        <w:rPr>
          <w:rFonts w:ascii="Times New Roman" w:hAnsi="Times New Roman" w:cs="Times New Roman"/>
          <w:bCs/>
          <w:lang w:bidi="es-ES"/>
        </w:rPr>
        <w:t xml:space="preserve"> para algún elemento específico de materiales u obras, el Contratista solicitará confirmación de la frecuencia al Gerente de Proyecto.</w:t>
      </w:r>
    </w:p>
    <w:p w14:paraId="26C252F3" w14:textId="6BAB461E" w:rsidR="00FD6C81"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El Contratista sufragará el gasto total de todos los muestreos y </w:t>
      </w:r>
      <w:r w:rsidR="00260CE5">
        <w:rPr>
          <w:rFonts w:ascii="Times New Roman" w:hAnsi="Times New Roman" w:cs="Times New Roman"/>
          <w:bCs/>
          <w:lang w:bidi="es-ES"/>
        </w:rPr>
        <w:t>ensayos</w:t>
      </w:r>
      <w:r w:rsidRPr="00BF2943">
        <w:rPr>
          <w:rFonts w:ascii="Times New Roman" w:hAnsi="Times New Roman" w:cs="Times New Roman"/>
          <w:bCs/>
          <w:lang w:bidi="es-ES"/>
        </w:rPr>
        <w:t>, incluido el establecimiento de</w:t>
      </w:r>
      <w:r w:rsidR="00260CE5">
        <w:rPr>
          <w:rFonts w:ascii="Times New Roman" w:hAnsi="Times New Roman" w:cs="Times New Roman"/>
          <w:bCs/>
          <w:lang w:bidi="es-ES"/>
        </w:rPr>
        <w:t>l ensayo</w:t>
      </w:r>
      <w:r w:rsidRPr="00BF2943">
        <w:rPr>
          <w:rFonts w:ascii="Times New Roman" w:hAnsi="Times New Roman" w:cs="Times New Roman"/>
          <w:bCs/>
          <w:lang w:bidi="es-ES"/>
        </w:rPr>
        <w:t xml:space="preserve">, la gestión y los costos incidentales, y también </w:t>
      </w:r>
      <w:r w:rsidR="00693A39">
        <w:rPr>
          <w:rFonts w:ascii="Times New Roman" w:hAnsi="Times New Roman" w:cs="Times New Roman"/>
          <w:bCs/>
          <w:lang w:bidi="es-ES"/>
        </w:rPr>
        <w:t xml:space="preserve">los </w:t>
      </w:r>
      <w:r w:rsidR="00260CE5">
        <w:rPr>
          <w:rFonts w:ascii="Times New Roman" w:hAnsi="Times New Roman" w:cs="Times New Roman"/>
          <w:bCs/>
          <w:lang w:bidi="es-ES"/>
        </w:rPr>
        <w:t>ensayos</w:t>
      </w:r>
      <w:r w:rsidR="00260CE5" w:rsidRPr="00BF2943">
        <w:rPr>
          <w:rFonts w:ascii="Times New Roman" w:hAnsi="Times New Roman" w:cs="Times New Roman"/>
          <w:bCs/>
          <w:lang w:bidi="es-ES"/>
        </w:rPr>
        <w:t xml:space="preserve"> realizad</w:t>
      </w:r>
      <w:r w:rsidR="00260CE5">
        <w:rPr>
          <w:rFonts w:ascii="Times New Roman" w:hAnsi="Times New Roman" w:cs="Times New Roman"/>
          <w:bCs/>
          <w:lang w:bidi="es-ES"/>
        </w:rPr>
        <w:t>os</w:t>
      </w:r>
      <w:r w:rsidRPr="00BF2943">
        <w:rPr>
          <w:rFonts w:ascii="Times New Roman" w:hAnsi="Times New Roman" w:cs="Times New Roman"/>
          <w:bCs/>
          <w:lang w:bidi="es-ES"/>
        </w:rPr>
        <w:t xml:space="preserve"> por el Gerente de Proyecto. Todos estos costos se considerarán incluidos por el Contratista en sus precios generales.</w:t>
      </w:r>
    </w:p>
    <w:p w14:paraId="669CF3A8" w14:textId="77777777" w:rsidR="00260CE5" w:rsidRPr="00BF2943" w:rsidRDefault="00260CE5" w:rsidP="00F92EC8">
      <w:pPr>
        <w:spacing w:before="120" w:after="120"/>
        <w:jc w:val="both"/>
        <w:rPr>
          <w:rFonts w:ascii="Times New Roman" w:hAnsi="Times New Roman" w:cs="Times New Roman"/>
          <w:bCs/>
          <w:lang w:bidi="es-ES"/>
        </w:rPr>
      </w:pPr>
    </w:p>
    <w:p w14:paraId="07F4F04C" w14:textId="24ADDF51" w:rsidR="00FD6C81" w:rsidRPr="00BF2943" w:rsidRDefault="00260CE5" w:rsidP="00F92EC8">
      <w:pPr>
        <w:pStyle w:val="HeaderEC2"/>
        <w:spacing w:before="120" w:after="120"/>
        <w:contextualSpacing w:val="0"/>
      </w:pPr>
      <w:bookmarkStart w:id="120" w:name="_Toc82613967"/>
      <w:r>
        <w:t>Ensayos</w:t>
      </w:r>
      <w:r w:rsidR="00FD6C81" w:rsidRPr="00BF2943">
        <w:t xml:space="preserve"> del </w:t>
      </w:r>
      <w:r w:rsidR="00FC32D9" w:rsidRPr="00BF2943">
        <w:t>Contratante</w:t>
      </w:r>
      <w:bookmarkEnd w:id="120"/>
    </w:p>
    <w:p w14:paraId="5AB35A0A" w14:textId="3ED28FB8" w:rsidR="00FD6C81"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lastRenderedPageBreak/>
        <w:t xml:space="preserve">Además del programa de control de calidad del Contratista, el Gerente del Proyecto es libre de identificar y realizar </w:t>
      </w:r>
      <w:r w:rsidR="00260CE5">
        <w:rPr>
          <w:rFonts w:ascii="Times New Roman" w:hAnsi="Times New Roman" w:cs="Times New Roman"/>
          <w:bCs/>
          <w:lang w:bidi="es-ES"/>
        </w:rPr>
        <w:t>ensayos</w:t>
      </w:r>
      <w:r w:rsidRPr="00BF2943">
        <w:rPr>
          <w:rFonts w:ascii="Times New Roman" w:hAnsi="Times New Roman" w:cs="Times New Roman"/>
          <w:bCs/>
          <w:lang w:bidi="es-ES"/>
        </w:rPr>
        <w:t xml:space="preserve"> de </w:t>
      </w:r>
      <w:r w:rsidR="00260CE5">
        <w:rPr>
          <w:rFonts w:ascii="Times New Roman" w:hAnsi="Times New Roman" w:cs="Times New Roman"/>
          <w:bCs/>
          <w:lang w:bidi="es-ES"/>
        </w:rPr>
        <w:t>v</w:t>
      </w:r>
      <w:r w:rsidRPr="00BF2943">
        <w:rPr>
          <w:rFonts w:ascii="Times New Roman" w:hAnsi="Times New Roman" w:cs="Times New Roman"/>
          <w:bCs/>
          <w:lang w:bidi="es-ES"/>
        </w:rPr>
        <w:t xml:space="preserve">erificación </w:t>
      </w:r>
      <w:r w:rsidR="00260CE5">
        <w:rPr>
          <w:rFonts w:ascii="Times New Roman" w:hAnsi="Times New Roman" w:cs="Times New Roman"/>
          <w:bCs/>
          <w:lang w:bidi="es-ES"/>
        </w:rPr>
        <w:t>a</w:t>
      </w:r>
      <w:r w:rsidRPr="00BF2943">
        <w:rPr>
          <w:rFonts w:ascii="Times New Roman" w:hAnsi="Times New Roman" w:cs="Times New Roman"/>
          <w:bCs/>
          <w:lang w:bidi="es-ES"/>
        </w:rPr>
        <w:t xml:space="preserve">leatorias independientes, para verificar el cumplimiento del Contratista con todos los requisitos de calidad para Materiales y Obras. El Gerente de Proyecto está obligado a informar al Contratista de tales </w:t>
      </w:r>
      <w:r w:rsidR="00260CE5">
        <w:rPr>
          <w:rFonts w:ascii="Times New Roman" w:hAnsi="Times New Roman" w:cs="Times New Roman"/>
          <w:bCs/>
          <w:lang w:bidi="es-ES"/>
        </w:rPr>
        <w:t>ensayos</w:t>
      </w:r>
      <w:r w:rsidRPr="00BF2943">
        <w:rPr>
          <w:rFonts w:ascii="Times New Roman" w:hAnsi="Times New Roman" w:cs="Times New Roman"/>
          <w:bCs/>
          <w:lang w:bidi="es-ES"/>
        </w:rPr>
        <w:t xml:space="preserve"> y permitir que el personal del Contratista sea testigo de dich</w:t>
      </w:r>
      <w:r w:rsidR="00260CE5">
        <w:rPr>
          <w:rFonts w:ascii="Times New Roman" w:hAnsi="Times New Roman" w:cs="Times New Roman"/>
          <w:bCs/>
          <w:lang w:bidi="es-ES"/>
        </w:rPr>
        <w:t>o</w:t>
      </w:r>
      <w:r w:rsidRPr="00BF2943">
        <w:rPr>
          <w:rFonts w:ascii="Times New Roman" w:hAnsi="Times New Roman" w:cs="Times New Roman"/>
          <w:bCs/>
          <w:lang w:bidi="es-ES"/>
        </w:rPr>
        <w:t xml:space="preserve">s </w:t>
      </w:r>
      <w:r w:rsidR="00260CE5">
        <w:rPr>
          <w:rFonts w:ascii="Times New Roman" w:hAnsi="Times New Roman" w:cs="Times New Roman"/>
          <w:bCs/>
          <w:lang w:bidi="es-ES"/>
        </w:rPr>
        <w:t>ensayos</w:t>
      </w:r>
      <w:r w:rsidRPr="00BF2943">
        <w:rPr>
          <w:rFonts w:ascii="Times New Roman" w:hAnsi="Times New Roman" w:cs="Times New Roman"/>
          <w:bCs/>
          <w:lang w:bidi="es-ES"/>
        </w:rPr>
        <w:t>. Los resultados de dich</w:t>
      </w:r>
      <w:r w:rsidR="00260CE5">
        <w:rPr>
          <w:rFonts w:ascii="Times New Roman" w:hAnsi="Times New Roman" w:cs="Times New Roman"/>
          <w:bCs/>
          <w:lang w:bidi="es-ES"/>
        </w:rPr>
        <w:t>o</w:t>
      </w:r>
      <w:r w:rsidRPr="00BF2943">
        <w:rPr>
          <w:rFonts w:ascii="Times New Roman" w:hAnsi="Times New Roman" w:cs="Times New Roman"/>
          <w:bCs/>
          <w:lang w:bidi="es-ES"/>
        </w:rPr>
        <w:t xml:space="preserve">s </w:t>
      </w:r>
      <w:r w:rsidR="00260CE5">
        <w:rPr>
          <w:rFonts w:ascii="Times New Roman" w:hAnsi="Times New Roman" w:cs="Times New Roman"/>
          <w:bCs/>
          <w:lang w:bidi="es-ES"/>
        </w:rPr>
        <w:t>ensayos</w:t>
      </w:r>
      <w:r w:rsidRPr="00BF2943">
        <w:rPr>
          <w:rFonts w:ascii="Times New Roman" w:hAnsi="Times New Roman" w:cs="Times New Roman"/>
          <w:bCs/>
          <w:lang w:bidi="es-ES"/>
        </w:rPr>
        <w:t xml:space="preserve"> realizad</w:t>
      </w:r>
      <w:r w:rsidR="00260CE5">
        <w:rPr>
          <w:rFonts w:ascii="Times New Roman" w:hAnsi="Times New Roman" w:cs="Times New Roman"/>
          <w:bCs/>
          <w:lang w:bidi="es-ES"/>
        </w:rPr>
        <w:t>o</w:t>
      </w:r>
      <w:r w:rsidRPr="00BF2943">
        <w:rPr>
          <w:rFonts w:ascii="Times New Roman" w:hAnsi="Times New Roman" w:cs="Times New Roman"/>
          <w:bCs/>
          <w:lang w:bidi="es-ES"/>
        </w:rPr>
        <w:t xml:space="preserve">s por el Gerente del Proyecto se proporcionarán al Contratista tan pronto como sea razonablemente posible después de su finalización. El Contratista pondrá a disposición las instalaciones de laboratorio, los materiales, el equipo y el personal necesarios para ayudar al Gerente de Proyecto en dicho programa si así lo solicita. En la medida en que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realizad</w:t>
      </w:r>
      <w:r w:rsidR="00260CE5">
        <w:rPr>
          <w:rFonts w:ascii="Times New Roman" w:hAnsi="Times New Roman" w:cs="Times New Roman"/>
          <w:bCs/>
          <w:lang w:bidi="es-ES"/>
        </w:rPr>
        <w:t>o</w:t>
      </w:r>
      <w:r w:rsidRPr="00BF2943">
        <w:rPr>
          <w:rFonts w:ascii="Times New Roman" w:hAnsi="Times New Roman" w:cs="Times New Roman"/>
          <w:bCs/>
          <w:lang w:bidi="es-ES"/>
        </w:rPr>
        <w:t>s sean pruebas requeridas o implícitas en las Especificaciones, los costos de dichas pruebas correrán a cargo del Contratista.</w:t>
      </w:r>
    </w:p>
    <w:p w14:paraId="4B3F02A7" w14:textId="77777777" w:rsidR="00260CE5" w:rsidRPr="00BF2943" w:rsidRDefault="00260CE5" w:rsidP="00F92EC8">
      <w:pPr>
        <w:spacing w:before="120" w:after="120"/>
        <w:jc w:val="both"/>
        <w:rPr>
          <w:rFonts w:ascii="Times New Roman" w:hAnsi="Times New Roman" w:cs="Times New Roman"/>
          <w:bCs/>
          <w:lang w:bidi="es-ES"/>
        </w:rPr>
      </w:pPr>
    </w:p>
    <w:p w14:paraId="2D9227F2" w14:textId="2EE05E69" w:rsidR="00FD6C81" w:rsidRPr="00BF2943" w:rsidRDefault="00FD6C81" w:rsidP="00F92EC8">
      <w:pPr>
        <w:pStyle w:val="HeaderEC2"/>
        <w:spacing w:before="120" w:after="120"/>
        <w:contextualSpacing w:val="0"/>
      </w:pPr>
      <w:bookmarkStart w:id="121" w:name="_Toc82613968"/>
      <w:r w:rsidRPr="00BF2943">
        <w:t>Resultados de l</w:t>
      </w:r>
      <w:r w:rsidR="00260CE5">
        <w:t>os ensayos</w:t>
      </w:r>
      <w:bookmarkEnd w:id="121"/>
    </w:p>
    <w:p w14:paraId="5B13417C" w14:textId="70B3884B"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El Contratista proporcionará al Gerente de Proyecto una copia de todos los resultados de l</w:t>
      </w:r>
      <w:r w:rsidR="00260CE5">
        <w:rPr>
          <w:rFonts w:ascii="Times New Roman" w:hAnsi="Times New Roman" w:cs="Times New Roman"/>
          <w:bCs/>
          <w:lang w:bidi="es-ES"/>
        </w:rPr>
        <w:t>os</w:t>
      </w:r>
      <w:r w:rsidRPr="00BF2943">
        <w:rPr>
          <w:rFonts w:ascii="Times New Roman" w:hAnsi="Times New Roman" w:cs="Times New Roman"/>
          <w:bCs/>
          <w:lang w:bidi="es-ES"/>
        </w:rPr>
        <w:t xml:space="preserve"> </w:t>
      </w:r>
      <w:r w:rsidR="00260CE5">
        <w:rPr>
          <w:rFonts w:ascii="Times New Roman" w:hAnsi="Times New Roman" w:cs="Times New Roman"/>
          <w:bCs/>
          <w:lang w:bidi="es-ES"/>
        </w:rPr>
        <w:t>ensayos</w:t>
      </w:r>
      <w:r w:rsidRPr="00BF2943">
        <w:rPr>
          <w:rFonts w:ascii="Times New Roman" w:hAnsi="Times New Roman" w:cs="Times New Roman"/>
          <w:bCs/>
          <w:lang w:bidi="es-ES"/>
        </w:rPr>
        <w:t xml:space="preserve"> dentro de los diez (10) días posteriores al</w:t>
      </w:r>
      <w:r w:rsidR="00260CE5">
        <w:rPr>
          <w:rFonts w:ascii="Times New Roman" w:hAnsi="Times New Roman" w:cs="Times New Roman"/>
          <w:bCs/>
          <w:lang w:bidi="es-ES"/>
        </w:rPr>
        <w:t xml:space="preserve"> ensayo</w:t>
      </w:r>
      <w:r w:rsidRPr="00BF2943">
        <w:rPr>
          <w:rFonts w:ascii="Times New Roman" w:hAnsi="Times New Roman" w:cs="Times New Roman"/>
          <w:bCs/>
          <w:lang w:bidi="es-ES"/>
        </w:rPr>
        <w:t>.</w:t>
      </w:r>
    </w:p>
    <w:p w14:paraId="28341415" w14:textId="4F9D8302" w:rsidR="00FD6C81"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El Contratista incluirá en sus Informes Mensuales de Avance de Obras una lista de tod</w:t>
      </w:r>
      <w:r w:rsidR="0044792C">
        <w:rPr>
          <w:rFonts w:ascii="Times New Roman" w:hAnsi="Times New Roman" w:cs="Times New Roman"/>
          <w:bCs/>
          <w:lang w:bidi="es-ES"/>
        </w:rPr>
        <w:t>o</w:t>
      </w:r>
      <w:r w:rsidRPr="00BF2943">
        <w:rPr>
          <w:rFonts w:ascii="Times New Roman" w:hAnsi="Times New Roman" w:cs="Times New Roman"/>
          <w:bCs/>
          <w:lang w:bidi="es-ES"/>
        </w:rPr>
        <w:t xml:space="preserve">s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ejecutad</w:t>
      </w:r>
      <w:r w:rsidR="00B3429E">
        <w:rPr>
          <w:rFonts w:ascii="Times New Roman" w:hAnsi="Times New Roman" w:cs="Times New Roman"/>
          <w:bCs/>
          <w:lang w:bidi="es-ES"/>
        </w:rPr>
        <w:t>o</w:t>
      </w:r>
      <w:r w:rsidRPr="00BF2943">
        <w:rPr>
          <w:rFonts w:ascii="Times New Roman" w:hAnsi="Times New Roman" w:cs="Times New Roman"/>
          <w:bCs/>
          <w:lang w:bidi="es-ES"/>
        </w:rPr>
        <w:t xml:space="preserve">s durante el mes. El informe también incluirá todos los resultados de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de garantía de calidad posteriores a la construcción, incluida la verificación de que la construcción se ha ejecutado de acuerdo con el diseño y las especificaciones, incluidos los resultados de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de deflexión del pavimento, si es necesario. El Contratista y el Gerente de Proyecto utilizarán los resultados del control de calidad de la construcción y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de calidad para verificar la calidad de las obras y los servicios. La no presentación de los resultados de </w:t>
      </w:r>
      <w:r w:rsidR="00693A39">
        <w:rPr>
          <w:rFonts w:ascii="Times New Roman" w:hAnsi="Times New Roman" w:cs="Times New Roman"/>
          <w:bCs/>
          <w:lang w:bidi="es-ES"/>
        </w:rPr>
        <w:t>los ensayos</w:t>
      </w:r>
      <w:r w:rsidRPr="00BF2943">
        <w:rPr>
          <w:rFonts w:ascii="Times New Roman" w:hAnsi="Times New Roman" w:cs="Times New Roman"/>
          <w:bCs/>
          <w:lang w:bidi="es-ES"/>
        </w:rPr>
        <w:t xml:space="preserve">, o la presentación de resultados parciales, incompletos o incorrectos, se registrará como una no conformidad con las </w:t>
      </w:r>
      <w:r w:rsidR="00282523">
        <w:rPr>
          <w:rFonts w:ascii="Times New Roman" w:hAnsi="Times New Roman" w:cs="Times New Roman"/>
          <w:bCs/>
          <w:lang w:bidi="es-ES"/>
        </w:rPr>
        <w:t>Medidas</w:t>
      </w:r>
      <w:r w:rsidR="00C81505">
        <w:rPr>
          <w:rFonts w:ascii="Times New Roman" w:hAnsi="Times New Roman" w:cs="Times New Roman"/>
          <w:bCs/>
          <w:lang w:bidi="es-ES"/>
        </w:rPr>
        <w:t xml:space="preserve"> de Desempeño de Gestión (MDG)</w:t>
      </w:r>
      <w:r w:rsidRPr="00BF2943">
        <w:rPr>
          <w:rFonts w:ascii="Times New Roman" w:hAnsi="Times New Roman" w:cs="Times New Roman"/>
          <w:bCs/>
          <w:lang w:bidi="es-ES"/>
        </w:rPr>
        <w:t xml:space="preserve"> y puede impedir el pago de las obras por parte del Contratante hasta el momento en que se pueda verificar la calidad requerida. El Gerente de Proyecto puede tomar medidas para verificar </w:t>
      </w:r>
      <w:r w:rsidR="00AF6BEE">
        <w:rPr>
          <w:rFonts w:ascii="Times New Roman" w:hAnsi="Times New Roman" w:cs="Times New Roman"/>
          <w:bCs/>
          <w:lang w:bidi="es-ES"/>
        </w:rPr>
        <w:t xml:space="preserve">en el sitio </w:t>
      </w:r>
      <w:r w:rsidRPr="00BF2943">
        <w:rPr>
          <w:rFonts w:ascii="Times New Roman" w:hAnsi="Times New Roman" w:cs="Times New Roman"/>
          <w:bCs/>
          <w:lang w:bidi="es-ES"/>
        </w:rPr>
        <w:t>los resultados presentados en cualquier momento después de notificar al Contratista.</w:t>
      </w:r>
    </w:p>
    <w:p w14:paraId="0CBAE909" w14:textId="77777777" w:rsidR="00AF6BEE" w:rsidRPr="00BF2943" w:rsidRDefault="00AF6BEE" w:rsidP="00F92EC8">
      <w:pPr>
        <w:spacing w:before="120" w:after="120"/>
        <w:jc w:val="both"/>
        <w:rPr>
          <w:rFonts w:ascii="Times New Roman" w:hAnsi="Times New Roman" w:cs="Times New Roman"/>
          <w:bCs/>
          <w:lang w:bidi="es-ES"/>
        </w:rPr>
      </w:pPr>
    </w:p>
    <w:p w14:paraId="7860E94B" w14:textId="1AE507EB" w:rsidR="00FD6C81" w:rsidRPr="00BF2943" w:rsidRDefault="00FD6C81" w:rsidP="00F92EC8">
      <w:pPr>
        <w:pStyle w:val="HeaderEC1"/>
        <w:spacing w:before="120" w:after="120"/>
        <w:contextualSpacing w:val="0"/>
      </w:pPr>
      <w:bookmarkStart w:id="122" w:name="_Toc82613969"/>
      <w:r w:rsidRPr="00BF2943">
        <w:t xml:space="preserve">Unidad de </w:t>
      </w:r>
      <w:r w:rsidR="00BF2943">
        <w:t>A</w:t>
      </w:r>
      <w:r w:rsidRPr="00BF2943">
        <w:t>utocontrol</w:t>
      </w:r>
      <w:bookmarkEnd w:id="122"/>
    </w:p>
    <w:p w14:paraId="38E2E66C" w14:textId="58BCD7A7"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De conformidad con la </w:t>
      </w:r>
      <w:r w:rsidR="00AF6BEE">
        <w:rPr>
          <w:rFonts w:ascii="Times New Roman" w:hAnsi="Times New Roman" w:cs="Times New Roman"/>
          <w:bCs/>
          <w:lang w:bidi="es-ES"/>
        </w:rPr>
        <w:t xml:space="preserve">cláusula </w:t>
      </w:r>
      <w:r w:rsidRPr="00BF2943">
        <w:rPr>
          <w:rFonts w:ascii="Times New Roman" w:hAnsi="Times New Roman" w:cs="Times New Roman"/>
          <w:bCs/>
          <w:lang w:bidi="es-ES"/>
        </w:rPr>
        <w:t>CG 25, el Contratista está obligado a establecer, dentro de su propia estructura organizativa, una Unidad de Autocontrol (</w:t>
      </w:r>
      <w:r w:rsidR="00BF2943" w:rsidRPr="00BF2943">
        <w:rPr>
          <w:rFonts w:ascii="Times New Roman" w:hAnsi="Times New Roman" w:cs="Times New Roman"/>
          <w:bCs/>
          <w:lang w:bidi="es-ES"/>
        </w:rPr>
        <w:t>UAC</w:t>
      </w:r>
      <w:r w:rsidRPr="00BF2943">
        <w:rPr>
          <w:rFonts w:ascii="Times New Roman" w:hAnsi="Times New Roman" w:cs="Times New Roman"/>
          <w:bCs/>
          <w:lang w:bidi="es-ES"/>
        </w:rPr>
        <w:t xml:space="preserve">) específica dotada de personal calificado. El personal de la </w:t>
      </w:r>
      <w:r w:rsidR="00FA2BC8" w:rsidRPr="00BF2943">
        <w:rPr>
          <w:rFonts w:ascii="Times New Roman" w:hAnsi="Times New Roman" w:cs="Times New Roman"/>
          <w:bCs/>
          <w:lang w:bidi="es-ES"/>
        </w:rPr>
        <w:t>UAC</w:t>
      </w:r>
    </w:p>
    <w:p w14:paraId="73AE8098" w14:textId="09B1DBD6" w:rsidR="00FD6C81" w:rsidRPr="00AF6BEE" w:rsidRDefault="00AF6BEE" w:rsidP="00F012DB">
      <w:pPr>
        <w:pStyle w:val="ListParagraph"/>
        <w:numPr>
          <w:ilvl w:val="0"/>
          <w:numId w:val="77"/>
        </w:numPr>
        <w:spacing w:before="120" w:after="120"/>
        <w:ind w:left="720" w:hanging="360"/>
        <w:contextualSpacing w:val="0"/>
        <w:rPr>
          <w:bCs/>
        </w:rPr>
      </w:pPr>
      <w:r w:rsidRPr="00AF6BEE">
        <w:rPr>
          <w:bCs/>
        </w:rPr>
        <w:t>es</w:t>
      </w:r>
      <w:r w:rsidR="00FD6C81" w:rsidRPr="00AF6BEE">
        <w:rPr>
          <w:bCs/>
        </w:rPr>
        <w:t xml:space="preserve"> responsable de mantener en todo momento un conocimiento detallado y completo del estado de las carreteras incluidas en el contrato;</w:t>
      </w:r>
    </w:p>
    <w:p w14:paraId="08882C60" w14:textId="5B61DCF5" w:rsidR="00FD6C81" w:rsidRPr="00BF2943" w:rsidRDefault="00AF6BEE" w:rsidP="00F012DB">
      <w:pPr>
        <w:pStyle w:val="ListParagraph"/>
        <w:numPr>
          <w:ilvl w:val="0"/>
          <w:numId w:val="64"/>
        </w:numPr>
        <w:spacing w:before="120" w:after="120"/>
        <w:ind w:hanging="357"/>
        <w:contextualSpacing w:val="0"/>
        <w:rPr>
          <w:bCs/>
        </w:rPr>
      </w:pPr>
      <w:r>
        <w:rPr>
          <w:bCs/>
        </w:rPr>
        <w:t xml:space="preserve">debe </w:t>
      </w:r>
      <w:r w:rsidR="00FD6C81" w:rsidRPr="00BF2943">
        <w:rPr>
          <w:bCs/>
        </w:rPr>
        <w:t xml:space="preserve">proporcionar a la propia dirección del Contratista toda la información necesaria para gestionar y mantener de forma eficiente las carreteras incluidas en el contrato, sin que el propio personal de la </w:t>
      </w:r>
      <w:r w:rsidR="00FA2BC8" w:rsidRPr="00BF2943">
        <w:rPr>
          <w:bCs/>
        </w:rPr>
        <w:t>UAC</w:t>
      </w:r>
      <w:r w:rsidR="00FD6C81" w:rsidRPr="00BF2943">
        <w:rPr>
          <w:bCs/>
        </w:rPr>
        <w:t xml:space="preserve"> tenga responsabilidades directas de gestión, o responsabilidades de ejecución de las obras;</w:t>
      </w:r>
    </w:p>
    <w:p w14:paraId="6B1B1ABE" w14:textId="13866FC7" w:rsidR="00FD6C81" w:rsidRPr="00BF2943" w:rsidRDefault="00AF6BEE" w:rsidP="00F012DB">
      <w:pPr>
        <w:pStyle w:val="ListParagraph"/>
        <w:numPr>
          <w:ilvl w:val="0"/>
          <w:numId w:val="64"/>
        </w:numPr>
        <w:spacing w:before="120" w:after="120"/>
        <w:ind w:hanging="357"/>
        <w:contextualSpacing w:val="0"/>
        <w:rPr>
          <w:bCs/>
        </w:rPr>
      </w:pPr>
      <w:r>
        <w:rPr>
          <w:bCs/>
        </w:rPr>
        <w:t xml:space="preserve">debe efectuar patrullas </w:t>
      </w:r>
      <w:r w:rsidR="00FD6C81" w:rsidRPr="00BF2943">
        <w:rPr>
          <w:bCs/>
        </w:rPr>
        <w:t>frecuen</w:t>
      </w:r>
      <w:r>
        <w:rPr>
          <w:bCs/>
        </w:rPr>
        <w:t>tes</w:t>
      </w:r>
      <w:r w:rsidR="00FD6C81" w:rsidRPr="00BF2943">
        <w:rPr>
          <w:bCs/>
        </w:rPr>
        <w:t xml:space="preserve"> </w:t>
      </w:r>
      <w:r>
        <w:rPr>
          <w:bCs/>
        </w:rPr>
        <w:t xml:space="preserve">de </w:t>
      </w:r>
      <w:r w:rsidR="00FD6C81" w:rsidRPr="00BF2943">
        <w:rPr>
          <w:bCs/>
        </w:rPr>
        <w:t xml:space="preserve">las carreteras incluidas en el contrato. La frecuencia mínima requerida de patrullaje es la siguiente: ……………………… </w:t>
      </w:r>
      <w:r w:rsidR="00FD6C81" w:rsidRPr="00267629">
        <w:rPr>
          <w:bCs/>
          <w:i/>
          <w:iCs/>
        </w:rPr>
        <w:t xml:space="preserve">[insertar frecuencia; puede haber diferentes frecuencias para diferentes caminos, que van desde </w:t>
      </w:r>
      <w:r w:rsidR="00FD6C81" w:rsidRPr="00267629">
        <w:rPr>
          <w:bCs/>
          <w:i/>
          <w:iCs/>
        </w:rPr>
        <w:lastRenderedPageBreak/>
        <w:t>diariamente para caminos de alto tráfico hasta una vez por semana para caminos de muy poco tráfico]</w:t>
      </w:r>
      <w:r w:rsidR="00FD6C81" w:rsidRPr="00BF2943">
        <w:rPr>
          <w:bCs/>
        </w:rPr>
        <w:t xml:space="preserve"> ……………………… a menos que otras frecuencias de patrullaje se acuerden por escrito con el Gerente de Proyecto;</w:t>
      </w:r>
    </w:p>
    <w:p w14:paraId="09DDC9E3" w14:textId="10528334" w:rsidR="00FD6C81" w:rsidRPr="00BF2943" w:rsidRDefault="008B6ED7" w:rsidP="00F012DB">
      <w:pPr>
        <w:pStyle w:val="ListParagraph"/>
        <w:numPr>
          <w:ilvl w:val="0"/>
          <w:numId w:val="64"/>
        </w:numPr>
        <w:spacing w:before="120" w:after="120"/>
        <w:ind w:hanging="357"/>
        <w:contextualSpacing w:val="0"/>
        <w:rPr>
          <w:bCs/>
        </w:rPr>
      </w:pPr>
      <w:r>
        <w:rPr>
          <w:bCs/>
        </w:rPr>
        <w:t xml:space="preserve">debe </w:t>
      </w:r>
      <w:r w:rsidR="00FD6C81" w:rsidRPr="00BF2943">
        <w:rPr>
          <w:bCs/>
        </w:rPr>
        <w:t xml:space="preserve">preparar de manera oportuna las </w:t>
      </w:r>
      <w:r w:rsidR="00CD51D8">
        <w:rPr>
          <w:bCs/>
        </w:rPr>
        <w:t>Tablas Mensuales de Cumplimiento</w:t>
      </w:r>
      <w:r w:rsidR="00FD6C81" w:rsidRPr="00BF2943">
        <w:rPr>
          <w:bCs/>
        </w:rPr>
        <w:t xml:space="preserve"> para los Servicios de Mantenimiento;</w:t>
      </w:r>
    </w:p>
    <w:p w14:paraId="1C96BB72" w14:textId="29A9A43B" w:rsidR="00FD6C81" w:rsidRPr="00BF2943" w:rsidRDefault="008B6ED7" w:rsidP="00F012DB">
      <w:pPr>
        <w:pStyle w:val="ListParagraph"/>
        <w:numPr>
          <w:ilvl w:val="0"/>
          <w:numId w:val="64"/>
        </w:numPr>
        <w:spacing w:before="120" w:after="120"/>
        <w:ind w:left="714" w:hanging="357"/>
        <w:contextualSpacing w:val="0"/>
        <w:rPr>
          <w:bCs/>
        </w:rPr>
      </w:pPr>
      <w:r>
        <w:rPr>
          <w:bCs/>
        </w:rPr>
        <w:t xml:space="preserve">debe </w:t>
      </w:r>
      <w:r w:rsidR="00FD6C81" w:rsidRPr="00BF2943">
        <w:rPr>
          <w:bCs/>
        </w:rPr>
        <w:t xml:space="preserve">llevar a cabo las Inspecciones Formales programadas por el Gerente de Proyecto de acuerdo con los Procedimientos </w:t>
      </w:r>
      <w:r w:rsidR="0044108C">
        <w:rPr>
          <w:bCs/>
        </w:rPr>
        <w:t>Operacionales</w:t>
      </w:r>
      <w:r w:rsidR="00FD6C81" w:rsidRPr="00BF2943">
        <w:rPr>
          <w:bCs/>
        </w:rPr>
        <w:t>;</w:t>
      </w:r>
    </w:p>
    <w:p w14:paraId="5DA1BDCF" w14:textId="64AB2D45" w:rsidR="00FD6C81" w:rsidRPr="00BF2943" w:rsidRDefault="008B6ED7" w:rsidP="00F012DB">
      <w:pPr>
        <w:pStyle w:val="ListParagraph"/>
        <w:numPr>
          <w:ilvl w:val="0"/>
          <w:numId w:val="64"/>
        </w:numPr>
        <w:spacing w:before="120" w:after="120"/>
        <w:ind w:left="714" w:hanging="357"/>
        <w:contextualSpacing w:val="0"/>
        <w:rPr>
          <w:bCs/>
        </w:rPr>
      </w:pPr>
      <w:r>
        <w:rPr>
          <w:bCs/>
        </w:rPr>
        <w:t>debe v</w:t>
      </w:r>
      <w:r w:rsidR="00FD6C81" w:rsidRPr="00BF2943">
        <w:rPr>
          <w:bCs/>
        </w:rPr>
        <w:t xml:space="preserve">erificar y auditar la correcta aplicación por parte del personal del Contratista y los subcontratistas del Plan de Garantía de Calidad del Contratista y de todos los métodos de </w:t>
      </w:r>
      <w:r>
        <w:rPr>
          <w:bCs/>
        </w:rPr>
        <w:t>ensayos</w:t>
      </w:r>
      <w:r w:rsidR="00FD6C81" w:rsidRPr="00BF2943">
        <w:rPr>
          <w:bCs/>
        </w:rPr>
        <w:t xml:space="preserve"> requeridos contractualmente y otros procedimientos relacionados con la calidad de las obras ejecutadas y de los materiales utilizados. Sin embargo, el personal de la UCE no será responsable de realizar </w:t>
      </w:r>
      <w:r>
        <w:rPr>
          <w:bCs/>
        </w:rPr>
        <w:t>ellos</w:t>
      </w:r>
      <w:r w:rsidR="00FD6C81" w:rsidRPr="00BF2943">
        <w:rPr>
          <w:bCs/>
        </w:rPr>
        <w:t xml:space="preserve"> mismo</w:t>
      </w:r>
      <w:r>
        <w:rPr>
          <w:bCs/>
        </w:rPr>
        <w:t>s</w:t>
      </w:r>
      <w:r w:rsidR="00FD6C81" w:rsidRPr="00BF2943">
        <w:rPr>
          <w:bCs/>
        </w:rPr>
        <w:t xml:space="preserve"> </w:t>
      </w:r>
      <w:r w:rsidR="00693A39">
        <w:rPr>
          <w:bCs/>
        </w:rPr>
        <w:t>los ensayos</w:t>
      </w:r>
      <w:r w:rsidR="00FD6C81" w:rsidRPr="00BF2943">
        <w:rPr>
          <w:bCs/>
        </w:rPr>
        <w:t xml:space="preserve"> y las tareas de aseguramiento y control de la calidad de las obras, que en su lugar deberán ser manejadas por otro personal especializado del Contratista.</w:t>
      </w:r>
    </w:p>
    <w:p w14:paraId="20FB8D49" w14:textId="15F4AC13" w:rsidR="00FD6C81"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Un ingeniero civil con experiencia </w:t>
      </w:r>
      <w:r w:rsidR="00BF2943">
        <w:rPr>
          <w:rFonts w:ascii="Times New Roman" w:hAnsi="Times New Roman" w:cs="Times New Roman"/>
          <w:bCs/>
          <w:lang w:bidi="es-ES"/>
        </w:rPr>
        <w:t xml:space="preserve">deberá ser </w:t>
      </w:r>
      <w:r w:rsidRPr="00BF2943">
        <w:rPr>
          <w:rFonts w:ascii="Times New Roman" w:hAnsi="Times New Roman" w:cs="Times New Roman"/>
          <w:bCs/>
          <w:lang w:bidi="es-ES"/>
        </w:rPr>
        <w:t xml:space="preserve">el jefe de la Unidad de Autocontrol, que </w:t>
      </w:r>
      <w:r w:rsidR="008B6ED7">
        <w:rPr>
          <w:rFonts w:ascii="Times New Roman" w:hAnsi="Times New Roman" w:cs="Times New Roman"/>
          <w:bCs/>
          <w:lang w:bidi="es-ES"/>
        </w:rPr>
        <w:t xml:space="preserve">debe </w:t>
      </w:r>
      <w:r w:rsidRPr="00BF2943">
        <w:rPr>
          <w:rFonts w:ascii="Times New Roman" w:hAnsi="Times New Roman" w:cs="Times New Roman"/>
          <w:bCs/>
          <w:lang w:bidi="es-ES"/>
        </w:rPr>
        <w:t>contar con el número adecuado de ingenieros y / o técnicos calificados.</w:t>
      </w:r>
    </w:p>
    <w:p w14:paraId="5D3B1086" w14:textId="77777777" w:rsidR="008B6ED7" w:rsidRPr="00BF2943" w:rsidRDefault="008B6ED7" w:rsidP="00F92EC8">
      <w:pPr>
        <w:spacing w:before="120" w:after="120"/>
        <w:jc w:val="both"/>
        <w:rPr>
          <w:rFonts w:ascii="Times New Roman" w:hAnsi="Times New Roman" w:cs="Times New Roman"/>
          <w:bCs/>
          <w:lang w:bidi="es-ES"/>
        </w:rPr>
      </w:pPr>
    </w:p>
    <w:p w14:paraId="6D67F040" w14:textId="42DDD4AA" w:rsidR="00FD6C81" w:rsidRPr="00BF2943" w:rsidRDefault="00FD6C81" w:rsidP="00F92EC8">
      <w:pPr>
        <w:pStyle w:val="HeaderEC1"/>
        <w:spacing w:before="120" w:after="120"/>
        <w:contextualSpacing w:val="0"/>
      </w:pPr>
      <w:bookmarkStart w:id="123" w:name="_Toc82613970"/>
      <w:r w:rsidRPr="00BF2943">
        <w:t xml:space="preserve">Equipo de </w:t>
      </w:r>
      <w:r w:rsidR="00BF2943">
        <w:t>C</w:t>
      </w:r>
      <w:r w:rsidRPr="00BF2943">
        <w:t>omunicaciones</w:t>
      </w:r>
      <w:bookmarkEnd w:id="123"/>
    </w:p>
    <w:p w14:paraId="4778B312" w14:textId="39D80998"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El Contratista operará y mantendrá el equipo necesario para permitir una comunicación constante entre todas las partes involucradas, incluyendo su Oficina Central, Unidad de Autocontrol, Oficinas de Campo, Equipos de Trabajo, Gerentes e Inspectores de Campo, así como con el Gerente de Proyecto y sus representantes designados. Con este fin, el Contratista proporcionará todo el equipo necesario para todas las partes. Como mínimo, el equipo requerido son teléfonos móviles inteligentes con planes de datos. El equipo adicional es ………………………………… [</w:t>
      </w:r>
      <w:r w:rsidRPr="00BF2943">
        <w:rPr>
          <w:rFonts w:ascii="Times New Roman" w:hAnsi="Times New Roman" w:cs="Times New Roman"/>
          <w:bCs/>
          <w:i/>
          <w:iCs/>
          <w:lang w:bidi="es-ES"/>
        </w:rPr>
        <w:t>inserte cualquier otro equipo que será suministrado y mantenido por el Contratista</w:t>
      </w:r>
      <w:r w:rsidRPr="00BF2943">
        <w:rPr>
          <w:rFonts w:ascii="Times New Roman" w:hAnsi="Times New Roman" w:cs="Times New Roman"/>
          <w:bCs/>
          <w:lang w:bidi="es-ES"/>
        </w:rPr>
        <w:t>] ………………………………. Todos los c</w:t>
      </w:r>
      <w:r w:rsidR="00B54562">
        <w:rPr>
          <w:rFonts w:ascii="Times New Roman" w:hAnsi="Times New Roman" w:cs="Times New Roman"/>
          <w:bCs/>
          <w:lang w:bidi="es-ES"/>
        </w:rPr>
        <w:t>ostos</w:t>
      </w:r>
      <w:r w:rsidRPr="00BF2943">
        <w:rPr>
          <w:rFonts w:ascii="Times New Roman" w:hAnsi="Times New Roman" w:cs="Times New Roman"/>
          <w:bCs/>
          <w:lang w:bidi="es-ES"/>
        </w:rPr>
        <w:t xml:space="preserve"> relacionados con las comunicaciones correrán a cargo del Contratista y se considerarán incluidos en </w:t>
      </w:r>
      <w:r w:rsidR="00B54562">
        <w:rPr>
          <w:rFonts w:ascii="Times New Roman" w:hAnsi="Times New Roman" w:cs="Times New Roman"/>
          <w:bCs/>
          <w:lang w:bidi="es-ES"/>
        </w:rPr>
        <w:t>el monto de suma alzada</w:t>
      </w:r>
      <w:r w:rsidRPr="00BF2943">
        <w:rPr>
          <w:rFonts w:ascii="Times New Roman" w:hAnsi="Times New Roman" w:cs="Times New Roman"/>
          <w:bCs/>
          <w:lang w:bidi="es-ES"/>
        </w:rPr>
        <w:t xml:space="preserve"> mensual de los Servicios de mantenimiento o </w:t>
      </w:r>
      <w:r w:rsidR="00B54562">
        <w:rPr>
          <w:rFonts w:ascii="Times New Roman" w:hAnsi="Times New Roman" w:cs="Times New Roman"/>
          <w:bCs/>
          <w:lang w:bidi="es-ES"/>
        </w:rPr>
        <w:t xml:space="preserve">en </w:t>
      </w:r>
      <w:r w:rsidRPr="00BF2943">
        <w:rPr>
          <w:rFonts w:ascii="Times New Roman" w:hAnsi="Times New Roman" w:cs="Times New Roman"/>
          <w:bCs/>
          <w:lang w:bidi="es-ES"/>
        </w:rPr>
        <w:t>los costos generales.</w:t>
      </w:r>
    </w:p>
    <w:p w14:paraId="77AA9575" w14:textId="05684FA2" w:rsidR="00267629" w:rsidRDefault="00FD6C81" w:rsidP="00267629">
      <w:pPr>
        <w:spacing w:before="120" w:after="120"/>
        <w:jc w:val="both"/>
        <w:rPr>
          <w:rFonts w:ascii="Times New Roman" w:hAnsi="Times New Roman" w:cs="Times New Roman"/>
          <w:bCs/>
          <w:lang w:bidi="es-ES"/>
        </w:rPr>
      </w:pPr>
      <w:r w:rsidRPr="00267629">
        <w:rPr>
          <w:rFonts w:ascii="Times New Roman" w:hAnsi="Times New Roman" w:cs="Times New Roman"/>
          <w:bCs/>
          <w:lang w:bidi="es-ES"/>
        </w:rPr>
        <w:t>El Contratista se asegurará de estar disponible las 24 horas del día, los 7 días de la semana, y establecerá una línea telefónica de emergencia (SOS), sin cargo, para fines de contacto de emergencia. Este número aparecerá en los procedimientos de Emergencia del Contratista, así como en el plan de Respuesta a Emergencias e Incidentes y se proporcionará a la Policía, los Servicios de Emergencia y los jefes de las organizaciones comunitarias locales.</w:t>
      </w:r>
      <w:r w:rsidR="00267629">
        <w:rPr>
          <w:rFonts w:ascii="Times New Roman" w:hAnsi="Times New Roman" w:cs="Times New Roman"/>
          <w:bCs/>
          <w:lang w:bidi="es-ES"/>
        </w:rPr>
        <w:t xml:space="preserve"> </w:t>
      </w:r>
    </w:p>
    <w:p w14:paraId="0DC3A7C9" w14:textId="77777777" w:rsidR="00B54562" w:rsidRDefault="00B54562" w:rsidP="00267629">
      <w:pPr>
        <w:spacing w:before="120" w:after="120"/>
        <w:jc w:val="both"/>
        <w:rPr>
          <w:rFonts w:ascii="Times New Roman" w:hAnsi="Times New Roman" w:cs="Times New Roman"/>
          <w:bCs/>
          <w:lang w:bidi="es-ES"/>
        </w:rPr>
      </w:pPr>
    </w:p>
    <w:p w14:paraId="07A82891" w14:textId="44A7E28A" w:rsidR="00FD6C81" w:rsidRPr="00267629" w:rsidRDefault="00FD6C81" w:rsidP="00294F04">
      <w:pPr>
        <w:pStyle w:val="HeaderEC1"/>
        <w:spacing w:before="120" w:after="120"/>
        <w:contextualSpacing w:val="0"/>
      </w:pPr>
      <w:bookmarkStart w:id="124" w:name="_Toc82613971"/>
      <w:r w:rsidRPr="00267629">
        <w:t>Diseño de obras</w:t>
      </w:r>
      <w:bookmarkEnd w:id="124"/>
    </w:p>
    <w:p w14:paraId="121409BC" w14:textId="2FF4DD5E" w:rsidR="00FD6C81"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En est</w:t>
      </w:r>
      <w:r w:rsidR="00B54562">
        <w:rPr>
          <w:rFonts w:ascii="Times New Roman" w:hAnsi="Times New Roman" w:cs="Times New Roman"/>
          <w:bCs/>
          <w:lang w:bidi="es-ES"/>
        </w:rPr>
        <w:t>a sección</w:t>
      </w:r>
      <w:r w:rsidRPr="00BF2943">
        <w:rPr>
          <w:rFonts w:ascii="Times New Roman" w:hAnsi="Times New Roman" w:cs="Times New Roman"/>
          <w:bCs/>
          <w:lang w:bidi="es-ES"/>
        </w:rPr>
        <w:t xml:space="preserve"> B.16 se establecen los requisitos del contrato para el diseño de Obras de Rehabilitación, </w:t>
      </w:r>
      <w:r w:rsidR="00186FD0" w:rsidRPr="00BF2943">
        <w:rPr>
          <w:rFonts w:ascii="Times New Roman" w:hAnsi="Times New Roman" w:cs="Times New Roman"/>
          <w:bCs/>
          <w:lang w:bidi="es-ES"/>
        </w:rPr>
        <w:t>Mejoramiento</w:t>
      </w:r>
      <w:r w:rsidRPr="00BF2943">
        <w:rPr>
          <w:rFonts w:ascii="Times New Roman" w:hAnsi="Times New Roman" w:cs="Times New Roman"/>
          <w:bCs/>
          <w:lang w:bidi="es-ES"/>
        </w:rPr>
        <w:t xml:space="preserve"> y Emergencia.</w:t>
      </w:r>
    </w:p>
    <w:p w14:paraId="5B7E1FDD" w14:textId="77777777" w:rsidR="00B54562" w:rsidRPr="00267629" w:rsidRDefault="00B54562" w:rsidP="00F92EC8">
      <w:pPr>
        <w:spacing w:before="120" w:after="120"/>
        <w:jc w:val="both"/>
        <w:rPr>
          <w:rFonts w:ascii="Times New Roman" w:hAnsi="Times New Roman" w:cs="Times New Roman"/>
          <w:bCs/>
          <w:lang w:bidi="es-ES"/>
        </w:rPr>
      </w:pPr>
    </w:p>
    <w:p w14:paraId="675E7233" w14:textId="462C3041" w:rsidR="00FD6C81" w:rsidRPr="00BF2943" w:rsidRDefault="00FD6C81" w:rsidP="00F92EC8">
      <w:pPr>
        <w:pStyle w:val="HeaderEC2"/>
        <w:spacing w:before="120" w:after="120"/>
        <w:contextualSpacing w:val="0"/>
      </w:pPr>
      <w:bookmarkStart w:id="125" w:name="_Toc82613972"/>
      <w:r w:rsidRPr="00BF2943">
        <w:t>General</w:t>
      </w:r>
      <w:bookmarkEnd w:id="125"/>
    </w:p>
    <w:p w14:paraId="2D5009B6" w14:textId="5423E738"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lastRenderedPageBreak/>
        <w:t>Como principio general, cualquier diseño elegido por el Contratista para la ejecución de las obras debe minimizar el costo del ciclo de vida de la inversión en el activo vial. Esto es de particular importancia para el diseño de pavimentos, pero también para otras inversiones a gran escala, como puentes y otras estructuras grandes. Como parte del proceso de diseño de cualquier activo vial valorado en o superior a ………………… [</w:t>
      </w:r>
      <w:r w:rsidRPr="00BF2943">
        <w:rPr>
          <w:rFonts w:ascii="Times New Roman" w:hAnsi="Times New Roman" w:cs="Times New Roman"/>
          <w:bCs/>
          <w:i/>
          <w:iCs/>
          <w:lang w:bidi="es-ES"/>
        </w:rPr>
        <w:t>inserte el monto, el monto recomendado es el equivalente a US</w:t>
      </w:r>
      <w:r w:rsidR="00BF2943">
        <w:rPr>
          <w:rFonts w:ascii="Times New Roman" w:hAnsi="Times New Roman" w:cs="Times New Roman"/>
          <w:bCs/>
          <w:i/>
          <w:iCs/>
          <w:lang w:bidi="es-ES"/>
        </w:rPr>
        <w:t>D</w:t>
      </w:r>
      <w:r w:rsidRPr="00BF2943">
        <w:rPr>
          <w:rFonts w:ascii="Times New Roman" w:hAnsi="Times New Roman" w:cs="Times New Roman"/>
          <w:bCs/>
          <w:i/>
          <w:iCs/>
          <w:lang w:bidi="es-ES"/>
        </w:rPr>
        <w:t>2 millones</w:t>
      </w:r>
      <w:r w:rsidRPr="00BF2943">
        <w:rPr>
          <w:rFonts w:ascii="Times New Roman" w:hAnsi="Times New Roman" w:cs="Times New Roman"/>
          <w:bCs/>
          <w:lang w:bidi="es-ES"/>
        </w:rPr>
        <w:t>] …………………, el Contratista debe (i) explorar diferentes opciones de diseño, (ii) estimar el costo total del ciclo de vida de cada opción y (iii) seleccionar la opción de diseño con el costo del ciclo de vida más bajo.</w:t>
      </w:r>
    </w:p>
    <w:p w14:paraId="72915644" w14:textId="6D7A1A5F"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Todas las obras de </w:t>
      </w:r>
      <w:r w:rsidR="00B54562">
        <w:rPr>
          <w:rFonts w:ascii="Times New Roman" w:hAnsi="Times New Roman" w:cs="Times New Roman"/>
          <w:bCs/>
          <w:lang w:bidi="es-ES"/>
        </w:rPr>
        <w:t>R</w:t>
      </w:r>
      <w:r w:rsidRPr="00BF2943">
        <w:rPr>
          <w:rFonts w:ascii="Times New Roman" w:hAnsi="Times New Roman" w:cs="Times New Roman"/>
          <w:bCs/>
          <w:lang w:bidi="es-ES"/>
        </w:rPr>
        <w:t xml:space="preserve">ehabilitación, </w:t>
      </w:r>
      <w:r w:rsidR="00186FD0" w:rsidRPr="00BF2943">
        <w:rPr>
          <w:rFonts w:ascii="Times New Roman" w:hAnsi="Times New Roman" w:cs="Times New Roman"/>
          <w:bCs/>
          <w:lang w:bidi="es-ES"/>
        </w:rPr>
        <w:t>Mejoramiento</w:t>
      </w:r>
      <w:r w:rsidRPr="00BF2943">
        <w:rPr>
          <w:rFonts w:ascii="Times New Roman" w:hAnsi="Times New Roman" w:cs="Times New Roman"/>
          <w:bCs/>
          <w:lang w:bidi="es-ES"/>
        </w:rPr>
        <w:t xml:space="preserve"> y </w:t>
      </w:r>
      <w:r w:rsidR="00B54562">
        <w:rPr>
          <w:rFonts w:ascii="Times New Roman" w:hAnsi="Times New Roman" w:cs="Times New Roman"/>
          <w:bCs/>
          <w:lang w:bidi="es-ES"/>
        </w:rPr>
        <w:t>E</w:t>
      </w:r>
      <w:r w:rsidRPr="00BF2943">
        <w:rPr>
          <w:rFonts w:ascii="Times New Roman" w:hAnsi="Times New Roman" w:cs="Times New Roman"/>
          <w:bCs/>
          <w:lang w:bidi="es-ES"/>
        </w:rPr>
        <w:t xml:space="preserve">mergencia se diseñarán de acuerdo con los criterios generales de diseño estipulados en </w:t>
      </w:r>
      <w:r w:rsidRPr="00BF2943">
        <w:rPr>
          <w:rFonts w:ascii="Times New Roman" w:hAnsi="Times New Roman" w:cs="Times New Roman"/>
          <w:bCs/>
          <w:i/>
          <w:iCs/>
          <w:lang w:bidi="es-ES"/>
        </w:rPr>
        <w:t xml:space="preserve">………………………………………………… [insertar el título de los documentos que definen los criterios generales de diseño de infraestructura </w:t>
      </w:r>
      <w:r w:rsidR="00B54562">
        <w:rPr>
          <w:rFonts w:ascii="Times New Roman" w:hAnsi="Times New Roman" w:cs="Times New Roman"/>
          <w:bCs/>
          <w:i/>
          <w:iCs/>
          <w:lang w:bidi="es-ES"/>
        </w:rPr>
        <w:t xml:space="preserve">vial </w:t>
      </w:r>
      <w:r w:rsidRPr="00BF2943">
        <w:rPr>
          <w:rFonts w:ascii="Times New Roman" w:hAnsi="Times New Roman" w:cs="Times New Roman"/>
          <w:bCs/>
          <w:i/>
          <w:iCs/>
          <w:lang w:bidi="es-ES"/>
        </w:rPr>
        <w:t>aplicable en el país donde se implementará el contrato] ………………………………………………….</w:t>
      </w:r>
      <w:r w:rsidRPr="00BF2943">
        <w:rPr>
          <w:rFonts w:ascii="Times New Roman" w:hAnsi="Times New Roman" w:cs="Times New Roman"/>
          <w:bCs/>
          <w:lang w:bidi="es-ES"/>
        </w:rPr>
        <w:t xml:space="preserve"> En caso de que los documentos arriba indicados no cubran los estándares o criterios de diseño requeridos, o no se ajusten a la modalidad de contratación </w:t>
      </w:r>
      <w:r w:rsidR="00BF2943">
        <w:rPr>
          <w:rFonts w:ascii="Times New Roman" w:hAnsi="Times New Roman" w:cs="Times New Roman"/>
          <w:bCs/>
          <w:lang w:bidi="es-ES"/>
        </w:rPr>
        <w:t xml:space="preserve">tipo </w:t>
      </w:r>
      <w:r w:rsidRPr="00BF2943">
        <w:rPr>
          <w:rFonts w:ascii="Times New Roman" w:hAnsi="Times New Roman" w:cs="Times New Roman"/>
          <w:bCs/>
          <w:lang w:bidi="es-ES"/>
        </w:rPr>
        <w:t xml:space="preserve">OPBRC, el Contratista propondrá al Gerente de Proyecto los criterios </w:t>
      </w:r>
      <w:r w:rsidR="00B54562">
        <w:rPr>
          <w:rFonts w:ascii="Times New Roman" w:hAnsi="Times New Roman" w:cs="Times New Roman"/>
          <w:bCs/>
          <w:lang w:bidi="es-ES"/>
        </w:rPr>
        <w:t xml:space="preserve">generales </w:t>
      </w:r>
      <w:r w:rsidRPr="00BF2943">
        <w:rPr>
          <w:rFonts w:ascii="Times New Roman" w:hAnsi="Times New Roman" w:cs="Times New Roman"/>
          <w:bCs/>
          <w:lang w:bidi="es-ES"/>
        </w:rPr>
        <w:t>de diseño a aplicar, para aprobación por escrito del Gerente de Proyecto, antes de la implementación. Los criterios generales de diseño se complementan con los criterios de diseño específicos indicados en estas Especificaciones que son aplicables a las obras específicas a ejecutar bajo el contrato.</w:t>
      </w:r>
    </w:p>
    <w:p w14:paraId="4CA77606" w14:textId="7AE3A3D1"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Todos los diseños deben ser preparados por el Contratista a su propio costo y en</w:t>
      </w:r>
      <w:r w:rsidR="00B54562">
        <w:rPr>
          <w:rFonts w:ascii="Times New Roman" w:hAnsi="Times New Roman" w:cs="Times New Roman"/>
          <w:bCs/>
          <w:lang w:bidi="es-ES"/>
        </w:rPr>
        <w:t>tregados</w:t>
      </w:r>
      <w:r w:rsidRPr="00BF2943">
        <w:rPr>
          <w:rFonts w:ascii="Times New Roman" w:hAnsi="Times New Roman" w:cs="Times New Roman"/>
          <w:bCs/>
          <w:lang w:bidi="es-ES"/>
        </w:rPr>
        <w:t xml:space="preserve"> para su aprobación al Gerente de Proyecto. El costo de preparación de los diseños se considera incluido en </w:t>
      </w:r>
      <w:r w:rsidR="00B54562">
        <w:rPr>
          <w:rFonts w:ascii="Times New Roman" w:hAnsi="Times New Roman" w:cs="Times New Roman"/>
          <w:bCs/>
          <w:lang w:bidi="es-ES"/>
        </w:rPr>
        <w:t>los</w:t>
      </w:r>
      <w:r w:rsidRPr="00BF2943">
        <w:rPr>
          <w:rFonts w:ascii="Times New Roman" w:hAnsi="Times New Roman" w:cs="Times New Roman"/>
          <w:bCs/>
          <w:lang w:bidi="es-ES"/>
        </w:rPr>
        <w:t xml:space="preserve"> precios de las obras del Contratista. No obstante lo anterior, el Contratista tiene derecho a que se le reembolse el costo razonable de los diseños que el Contratante solicite específicamente</w:t>
      </w:r>
      <w:r w:rsidR="00B54562">
        <w:rPr>
          <w:rFonts w:ascii="Times New Roman" w:hAnsi="Times New Roman" w:cs="Times New Roman"/>
          <w:bCs/>
          <w:lang w:bidi="es-ES"/>
        </w:rPr>
        <w:t>,</w:t>
      </w:r>
      <w:r w:rsidRPr="00BF2943">
        <w:rPr>
          <w:rFonts w:ascii="Times New Roman" w:hAnsi="Times New Roman" w:cs="Times New Roman"/>
          <w:bCs/>
          <w:lang w:bidi="es-ES"/>
        </w:rPr>
        <w:t xml:space="preserve"> pero para los cuales las obras correspondientes no se ejecuten posteriormente por decisión unilateral del Contratante.</w:t>
      </w:r>
    </w:p>
    <w:p w14:paraId="4F679FD1" w14:textId="77777777"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Los diseños detallados son para dos categorías principales de obras:</w:t>
      </w:r>
    </w:p>
    <w:p w14:paraId="556AF462" w14:textId="0A107DAB" w:rsidR="00FD6C81" w:rsidRPr="00BF2943" w:rsidRDefault="00FD6C81" w:rsidP="00F012DB">
      <w:pPr>
        <w:pStyle w:val="ListParagraph"/>
        <w:numPr>
          <w:ilvl w:val="0"/>
          <w:numId w:val="68"/>
        </w:numPr>
        <w:spacing w:before="120" w:after="120"/>
        <w:ind w:left="714" w:hanging="357"/>
        <w:contextualSpacing w:val="0"/>
        <w:rPr>
          <w:bCs/>
        </w:rPr>
      </w:pPr>
      <w:r w:rsidRPr="00BF2943">
        <w:rPr>
          <w:bCs/>
        </w:rPr>
        <w:t>Obras de pavimento, para las cuales se preparará un diseño detallado del pavimento, teniendo en cuenta los datos de deflexión y rugosidad (IRI) recopilados antes de realizar el diseño (</w:t>
      </w:r>
      <w:r w:rsidR="00CA7654">
        <w:rPr>
          <w:bCs/>
        </w:rPr>
        <w:t>si</w:t>
      </w:r>
      <w:r w:rsidRPr="00BF2943">
        <w:rPr>
          <w:bCs/>
        </w:rPr>
        <w:t xml:space="preserve"> requerido), así como otra información;</w:t>
      </w:r>
    </w:p>
    <w:p w14:paraId="4EA3072A" w14:textId="00BF32B0" w:rsidR="00492D78" w:rsidRPr="00BC0504" w:rsidRDefault="00FD6C81" w:rsidP="00F012DB">
      <w:pPr>
        <w:pStyle w:val="ListParagraph"/>
        <w:numPr>
          <w:ilvl w:val="0"/>
          <w:numId w:val="68"/>
        </w:numPr>
        <w:spacing w:before="120" w:after="120"/>
        <w:ind w:left="714" w:hanging="357"/>
        <w:contextualSpacing w:val="0"/>
        <w:rPr>
          <w:bCs/>
        </w:rPr>
      </w:pPr>
      <w:r w:rsidRPr="00BF2943">
        <w:rPr>
          <w:bCs/>
        </w:rPr>
        <w:t xml:space="preserve">Trabajos </w:t>
      </w:r>
      <w:r w:rsidR="00CA7654">
        <w:rPr>
          <w:bCs/>
        </w:rPr>
        <w:t xml:space="preserve">otros que </w:t>
      </w:r>
      <w:r w:rsidRPr="00BF2943">
        <w:rPr>
          <w:bCs/>
        </w:rPr>
        <w:t xml:space="preserve">pavimento que incluyen trabajos en terraplenes, cortes, drenajes, </w:t>
      </w:r>
      <w:r w:rsidR="00CA7654">
        <w:rPr>
          <w:bCs/>
        </w:rPr>
        <w:t xml:space="preserve">alcantarillas, </w:t>
      </w:r>
      <w:r w:rsidRPr="00BF2943">
        <w:rPr>
          <w:bCs/>
        </w:rPr>
        <w:t>estructuras de contención, otras estructuras, mobiliario vial, etc.</w:t>
      </w:r>
    </w:p>
    <w:p w14:paraId="1FEDBE91" w14:textId="3BA0971F" w:rsidR="00FD6C81" w:rsidRPr="00BF2943" w:rsidRDefault="00FD6C81" w:rsidP="00F92EC8">
      <w:pPr>
        <w:pStyle w:val="HeaderEC2"/>
        <w:spacing w:before="120" w:after="120"/>
        <w:contextualSpacing w:val="0"/>
      </w:pPr>
      <w:bookmarkStart w:id="126" w:name="_Toc82613973"/>
      <w:r w:rsidRPr="00BF2943">
        <w:t>Alcance de los diseños detallados</w:t>
      </w:r>
      <w:bookmarkEnd w:id="126"/>
    </w:p>
    <w:p w14:paraId="7EB484A2" w14:textId="42082D3B" w:rsidR="00FD6C81" w:rsidRPr="00BF2943" w:rsidRDefault="00FD6C81" w:rsidP="00F92EC8">
      <w:pPr>
        <w:spacing w:before="120" w:after="120"/>
        <w:jc w:val="both"/>
        <w:rPr>
          <w:rFonts w:ascii="Times New Roman" w:hAnsi="Times New Roman" w:cs="Times New Roman"/>
          <w:bCs/>
          <w:lang w:bidi="es-ES"/>
        </w:rPr>
      </w:pPr>
      <w:r w:rsidRPr="00BF2943">
        <w:rPr>
          <w:rFonts w:ascii="Times New Roman" w:hAnsi="Times New Roman" w:cs="Times New Roman"/>
          <w:bCs/>
          <w:lang w:bidi="es-ES"/>
        </w:rPr>
        <w:t xml:space="preserve">Antes de llevar a cabo cualquier diseño detallado, el Contratista llevará a cabo todas las inspecciones, estudios, </w:t>
      </w:r>
      <w:r w:rsidR="00CA7654">
        <w:rPr>
          <w:rFonts w:ascii="Times New Roman" w:hAnsi="Times New Roman" w:cs="Times New Roman"/>
          <w:bCs/>
          <w:lang w:bidi="es-ES"/>
        </w:rPr>
        <w:t>ensayos</w:t>
      </w:r>
      <w:r w:rsidRPr="00BF2943">
        <w:rPr>
          <w:rFonts w:ascii="Times New Roman" w:hAnsi="Times New Roman" w:cs="Times New Roman"/>
          <w:bCs/>
          <w:lang w:bidi="es-ES"/>
        </w:rPr>
        <w:t xml:space="preserve"> e investigaciones necesarias para garantizar que el diseño y las obras cumplan con todas las normas y requisitos pertinentes, incluidos los de:</w:t>
      </w:r>
    </w:p>
    <w:p w14:paraId="6E514863" w14:textId="4EBBF91D" w:rsidR="00FD6C81" w:rsidRPr="00BF2943" w:rsidRDefault="00FD6C81" w:rsidP="00F012DB">
      <w:pPr>
        <w:pStyle w:val="ListParagraph"/>
        <w:numPr>
          <w:ilvl w:val="0"/>
          <w:numId w:val="64"/>
        </w:numPr>
        <w:spacing w:before="120" w:after="120"/>
        <w:ind w:left="714" w:hanging="357"/>
        <w:contextualSpacing w:val="0"/>
        <w:rPr>
          <w:bCs/>
        </w:rPr>
      </w:pPr>
      <w:r w:rsidRPr="00BF2943">
        <w:rPr>
          <w:bCs/>
        </w:rPr>
        <w:t>Anch</w:t>
      </w:r>
      <w:r w:rsidR="00CA7654">
        <w:rPr>
          <w:bCs/>
        </w:rPr>
        <w:t>o</w:t>
      </w:r>
      <w:r w:rsidRPr="00BF2943">
        <w:rPr>
          <w:bCs/>
        </w:rPr>
        <w:t>, forma y construcción de los hombros;</w:t>
      </w:r>
    </w:p>
    <w:p w14:paraId="3F5302D0" w14:textId="24452A51" w:rsidR="00FD6C81" w:rsidRPr="00BF2943" w:rsidRDefault="00FD6C81" w:rsidP="00F012DB">
      <w:pPr>
        <w:pStyle w:val="ListParagraph"/>
        <w:numPr>
          <w:ilvl w:val="0"/>
          <w:numId w:val="64"/>
        </w:numPr>
        <w:spacing w:before="120" w:after="120"/>
        <w:ind w:left="714" w:hanging="357"/>
        <w:contextualSpacing w:val="0"/>
        <w:rPr>
          <w:bCs/>
        </w:rPr>
      </w:pPr>
      <w:r w:rsidRPr="00BF2943">
        <w:rPr>
          <w:bCs/>
        </w:rPr>
        <w:t xml:space="preserve">Trabajos de drenaje, reparaciones de alcantarillas o construcción / reinstalación de drenajes laterales, etc. necesarios para asegurar una adecuada escorrentía de agua superficial (seguridad) y la protección del pavimento y </w:t>
      </w:r>
      <w:r w:rsidR="00CA7654">
        <w:rPr>
          <w:bCs/>
        </w:rPr>
        <w:t xml:space="preserve">de </w:t>
      </w:r>
      <w:r w:rsidRPr="00BF2943">
        <w:rPr>
          <w:bCs/>
        </w:rPr>
        <w:t>las estructuras de formación;</w:t>
      </w:r>
    </w:p>
    <w:p w14:paraId="6E9FC159" w14:textId="23AC4252" w:rsidR="00FD6C81" w:rsidRPr="00BF2943" w:rsidRDefault="00FD6C81" w:rsidP="00F012DB">
      <w:pPr>
        <w:pStyle w:val="ListParagraph"/>
        <w:numPr>
          <w:ilvl w:val="0"/>
          <w:numId w:val="64"/>
        </w:numPr>
        <w:spacing w:before="120" w:after="120"/>
        <w:ind w:left="714" w:hanging="357"/>
        <w:contextualSpacing w:val="0"/>
        <w:rPr>
          <w:bCs/>
        </w:rPr>
      </w:pPr>
      <w:r w:rsidRPr="00BF2943">
        <w:rPr>
          <w:bCs/>
        </w:rPr>
        <w:t>Estructuras de contención necesarias para soportar la formación de la carretera o las estructuras de drenaje asociadas;</w:t>
      </w:r>
    </w:p>
    <w:p w14:paraId="01C960BB" w14:textId="159E9E48" w:rsidR="00FD6C81" w:rsidRPr="00BF2943" w:rsidRDefault="00FD6C81" w:rsidP="00F012DB">
      <w:pPr>
        <w:pStyle w:val="ListParagraph"/>
        <w:numPr>
          <w:ilvl w:val="0"/>
          <w:numId w:val="64"/>
        </w:numPr>
        <w:spacing w:before="120" w:after="120"/>
        <w:ind w:left="714" w:hanging="357"/>
        <w:contextualSpacing w:val="0"/>
        <w:rPr>
          <w:bCs/>
        </w:rPr>
      </w:pPr>
      <w:r w:rsidRPr="00BF2943">
        <w:rPr>
          <w:bCs/>
        </w:rPr>
        <w:lastRenderedPageBreak/>
        <w:t>Reparación de puentes, en términos de reemplazo o construcción de juntas de expansión y barandillas;</w:t>
      </w:r>
    </w:p>
    <w:p w14:paraId="2590A0E7" w14:textId="1C50BA2F" w:rsidR="00FD6C81" w:rsidRPr="00BF2943" w:rsidRDefault="00FD6C81" w:rsidP="00F012DB">
      <w:pPr>
        <w:pStyle w:val="ListParagraph"/>
        <w:numPr>
          <w:ilvl w:val="0"/>
          <w:numId w:val="64"/>
        </w:numPr>
        <w:spacing w:before="120" w:after="120"/>
        <w:ind w:left="714" w:hanging="357"/>
        <w:contextualSpacing w:val="0"/>
        <w:rPr>
          <w:bCs/>
        </w:rPr>
      </w:pPr>
      <w:r w:rsidRPr="00BF2943">
        <w:rPr>
          <w:bCs/>
        </w:rPr>
        <w:t>Seguridad del tráfico y de los peatones en todos los cruces, intersecciones, puentes, etc., incluida toda la protección contra choques necesaria, señalización</w:t>
      </w:r>
      <w:r w:rsidR="00CA7654">
        <w:rPr>
          <w:bCs/>
        </w:rPr>
        <w:t xml:space="preserve"> vertical y horizontal</w:t>
      </w:r>
      <w:r w:rsidRPr="00BF2943">
        <w:rPr>
          <w:bCs/>
        </w:rPr>
        <w:t>, iluminación, delimitación, senderos peatonales, cruces peatonales y barandillas, etc.;</w:t>
      </w:r>
    </w:p>
    <w:p w14:paraId="2FB94B60" w14:textId="15406C3F" w:rsidR="00BF2943" w:rsidRDefault="00FD6C81" w:rsidP="00F012DB">
      <w:pPr>
        <w:pStyle w:val="ListParagraph"/>
        <w:numPr>
          <w:ilvl w:val="0"/>
          <w:numId w:val="64"/>
        </w:numPr>
        <w:spacing w:before="120" w:after="120"/>
        <w:ind w:left="714" w:hanging="357"/>
        <w:contextualSpacing w:val="0"/>
        <w:rPr>
          <w:bCs/>
        </w:rPr>
      </w:pPr>
      <w:r w:rsidRPr="00BF2943">
        <w:rPr>
          <w:bCs/>
        </w:rPr>
        <w:t xml:space="preserve">Identificación de los </w:t>
      </w:r>
      <w:r w:rsidR="00CA7654">
        <w:rPr>
          <w:bCs/>
        </w:rPr>
        <w:t xml:space="preserve">normas y </w:t>
      </w:r>
      <w:r w:rsidRPr="00BF2943">
        <w:rPr>
          <w:bCs/>
        </w:rPr>
        <w:t>criterios de diseño aplicables para pavimentos y otras obras;</w:t>
      </w:r>
    </w:p>
    <w:p w14:paraId="2B77F963" w14:textId="7EB63918" w:rsidR="00FD6C81" w:rsidRPr="00BF2943" w:rsidRDefault="00FD6C81" w:rsidP="00F012DB">
      <w:pPr>
        <w:pStyle w:val="ListParagraph"/>
        <w:numPr>
          <w:ilvl w:val="0"/>
          <w:numId w:val="64"/>
        </w:numPr>
        <w:spacing w:before="120" w:after="120"/>
        <w:ind w:left="714" w:hanging="357"/>
        <w:contextualSpacing w:val="0"/>
        <w:rPr>
          <w:bCs/>
        </w:rPr>
      </w:pPr>
      <w:r w:rsidRPr="00BF2943">
        <w:rPr>
          <w:bCs/>
        </w:rPr>
        <w:t>Requisitos generales de señalización y delineación, incluida toda la nueva señalización y delimitación necesaria para lograr los estándares y requisitos de diseño actualmente aplicables;</w:t>
      </w:r>
    </w:p>
    <w:p w14:paraId="34A70F3A" w14:textId="3696C6C2" w:rsidR="00FD6C81" w:rsidRPr="00BF2943" w:rsidRDefault="00FD6C81" w:rsidP="00F012DB">
      <w:pPr>
        <w:pStyle w:val="ListParagraph"/>
        <w:numPr>
          <w:ilvl w:val="0"/>
          <w:numId w:val="64"/>
        </w:numPr>
        <w:spacing w:before="120" w:after="120"/>
        <w:ind w:left="714" w:hanging="357"/>
        <w:contextualSpacing w:val="0"/>
        <w:rPr>
          <w:bCs/>
        </w:rPr>
      </w:pPr>
      <w:r w:rsidRPr="00BF2943">
        <w:rPr>
          <w:bCs/>
        </w:rPr>
        <w:t>Seguridad vial y del tráfico;</w:t>
      </w:r>
    </w:p>
    <w:p w14:paraId="07FFE9C2" w14:textId="60035F16" w:rsidR="00FD6C81" w:rsidRPr="00BF2943" w:rsidRDefault="00FD6C81" w:rsidP="00F012DB">
      <w:pPr>
        <w:pStyle w:val="ListParagraph"/>
        <w:numPr>
          <w:ilvl w:val="0"/>
          <w:numId w:val="64"/>
        </w:numPr>
        <w:spacing w:before="120" w:after="120"/>
        <w:ind w:left="714" w:hanging="357"/>
        <w:contextualSpacing w:val="0"/>
        <w:rPr>
          <w:bCs/>
        </w:rPr>
      </w:pPr>
      <w:r w:rsidRPr="00BF2943">
        <w:rPr>
          <w:bCs/>
        </w:rPr>
        <w:t>Desvíos de carreteras necesarios para gestionar adecuadamente el tráfico durante la fase de construcción; y</w:t>
      </w:r>
    </w:p>
    <w:p w14:paraId="7FB7681A" w14:textId="7C63A9CD" w:rsidR="00FD6C81" w:rsidRPr="00BF2943" w:rsidRDefault="001A7F8B" w:rsidP="00F012DB">
      <w:pPr>
        <w:pStyle w:val="ListParagraph"/>
        <w:numPr>
          <w:ilvl w:val="0"/>
          <w:numId w:val="64"/>
        </w:numPr>
        <w:spacing w:before="120" w:after="120"/>
        <w:ind w:left="714" w:hanging="357"/>
        <w:contextualSpacing w:val="0"/>
        <w:rPr>
          <w:bCs/>
        </w:rPr>
      </w:pPr>
      <w:r>
        <w:rPr>
          <w:bCs/>
        </w:rPr>
        <w:t>P</w:t>
      </w:r>
      <w:r w:rsidR="00FD6C81" w:rsidRPr="00BF2943">
        <w:rPr>
          <w:bCs/>
        </w:rPr>
        <w:t>rotección de peatones y otros usuarios vulnerables de la vía.</w:t>
      </w:r>
    </w:p>
    <w:p w14:paraId="3A21A93A" w14:textId="7049D000" w:rsidR="00FD6C81" w:rsidRPr="00BF2943" w:rsidRDefault="00FD6C81" w:rsidP="00F92EC8">
      <w:pPr>
        <w:spacing w:before="120" w:after="120"/>
        <w:rPr>
          <w:rFonts w:ascii="Times New Roman" w:hAnsi="Times New Roman" w:cs="Times New Roman"/>
          <w:bCs/>
        </w:rPr>
      </w:pPr>
      <w:r w:rsidRPr="00BF2943">
        <w:rPr>
          <w:rFonts w:ascii="Times New Roman" w:hAnsi="Times New Roman" w:cs="Times New Roman"/>
          <w:bCs/>
        </w:rPr>
        <w:t xml:space="preserve">Los </w:t>
      </w:r>
      <w:r w:rsidR="00BF2943">
        <w:rPr>
          <w:rFonts w:ascii="Times New Roman" w:hAnsi="Times New Roman" w:cs="Times New Roman"/>
          <w:bCs/>
        </w:rPr>
        <w:t>planos</w:t>
      </w:r>
      <w:r w:rsidRPr="00BF2943">
        <w:rPr>
          <w:rFonts w:ascii="Times New Roman" w:hAnsi="Times New Roman" w:cs="Times New Roman"/>
          <w:bCs/>
        </w:rPr>
        <w:t xml:space="preserve"> de diseño final y los detalles de construcción asociados deben incluir lo siguiente como mínimo:</w:t>
      </w:r>
    </w:p>
    <w:p w14:paraId="3865F29C" w14:textId="14C94E2D" w:rsidR="00FD6C81" w:rsidRPr="00BF2943" w:rsidRDefault="00FD6C81" w:rsidP="00F012DB">
      <w:pPr>
        <w:pStyle w:val="ListParagraph"/>
        <w:numPr>
          <w:ilvl w:val="0"/>
          <w:numId w:val="64"/>
        </w:numPr>
        <w:spacing w:before="120" w:after="120"/>
        <w:ind w:left="714" w:hanging="357"/>
        <w:contextualSpacing w:val="0"/>
        <w:rPr>
          <w:bCs/>
        </w:rPr>
      </w:pPr>
      <w:r w:rsidRPr="00BF2943">
        <w:rPr>
          <w:bCs/>
        </w:rPr>
        <w:t xml:space="preserve">Una escala para garantizar que los detalles del </w:t>
      </w:r>
      <w:r w:rsidR="00BF2943">
        <w:rPr>
          <w:bCs/>
        </w:rPr>
        <w:t>plano</w:t>
      </w:r>
      <w:r w:rsidRPr="00BF2943">
        <w:rPr>
          <w:bCs/>
        </w:rPr>
        <w:t xml:space="preserve"> sean claramente legibles;</w:t>
      </w:r>
    </w:p>
    <w:p w14:paraId="3A190AA9" w14:textId="57FFA7FE" w:rsidR="00FD6C81" w:rsidRPr="00BF2943" w:rsidRDefault="00FD6C81" w:rsidP="00F012DB">
      <w:pPr>
        <w:pStyle w:val="ListParagraph"/>
        <w:numPr>
          <w:ilvl w:val="0"/>
          <w:numId w:val="64"/>
        </w:numPr>
        <w:spacing w:before="120" w:after="120"/>
        <w:ind w:left="714" w:hanging="357"/>
        <w:contextualSpacing w:val="0"/>
        <w:rPr>
          <w:bCs/>
        </w:rPr>
      </w:pPr>
      <w:r w:rsidRPr="00BF2943">
        <w:rPr>
          <w:bCs/>
        </w:rPr>
        <w:t>Plano</w:t>
      </w:r>
      <w:r w:rsidR="00BF2943">
        <w:rPr>
          <w:bCs/>
        </w:rPr>
        <w:t>s</w:t>
      </w:r>
      <w:r w:rsidRPr="00BF2943">
        <w:rPr>
          <w:bCs/>
        </w:rPr>
        <w:t xml:space="preserve"> de levantamiento topográfico que indique</w:t>
      </w:r>
      <w:r w:rsidR="001A7F8B">
        <w:rPr>
          <w:bCs/>
        </w:rPr>
        <w:t>n</w:t>
      </w:r>
      <w:r w:rsidRPr="00BF2943">
        <w:rPr>
          <w:bCs/>
        </w:rPr>
        <w:t xml:space="preserve"> todas las características relevantes, la posición de l</w:t>
      </w:r>
      <w:r w:rsidR="001A7F8B">
        <w:rPr>
          <w:bCs/>
        </w:rPr>
        <w:t>as líneas de l</w:t>
      </w:r>
      <w:r w:rsidRPr="00BF2943">
        <w:rPr>
          <w:bCs/>
        </w:rPr>
        <w:t>os servicios conocidos y las intervenciones necesarias en la calzada;</w:t>
      </w:r>
    </w:p>
    <w:p w14:paraId="6DBAD3E0" w14:textId="05DCAE4B" w:rsidR="00FD6C81" w:rsidRPr="00BF2943" w:rsidRDefault="00FD6C81" w:rsidP="00F012DB">
      <w:pPr>
        <w:pStyle w:val="ListParagraph"/>
        <w:numPr>
          <w:ilvl w:val="0"/>
          <w:numId w:val="64"/>
        </w:numPr>
        <w:spacing w:before="120" w:after="120"/>
        <w:ind w:left="714" w:hanging="357"/>
        <w:contextualSpacing w:val="0"/>
        <w:rPr>
          <w:bCs/>
        </w:rPr>
      </w:pPr>
      <w:r w:rsidRPr="00BF2943">
        <w:rPr>
          <w:bCs/>
        </w:rPr>
        <w:t>Detalles de todos los trabajos de reparación de puentes</w:t>
      </w:r>
      <w:r w:rsidR="001A7F8B">
        <w:rPr>
          <w:bCs/>
        </w:rPr>
        <w:t>,</w:t>
      </w:r>
      <w:r w:rsidRPr="00BF2943">
        <w:rPr>
          <w:bCs/>
        </w:rPr>
        <w:t xml:space="preserve"> relacionados con juntas de expansión y barandas;</w:t>
      </w:r>
    </w:p>
    <w:p w14:paraId="335F3A74" w14:textId="6E77E244" w:rsidR="00FD6C81" w:rsidRPr="00BF2943" w:rsidRDefault="00FD6C81" w:rsidP="00F012DB">
      <w:pPr>
        <w:pStyle w:val="ListParagraph"/>
        <w:numPr>
          <w:ilvl w:val="0"/>
          <w:numId w:val="64"/>
        </w:numPr>
        <w:spacing w:before="120" w:after="120"/>
        <w:ind w:left="714" w:hanging="357"/>
        <w:contextualSpacing w:val="0"/>
        <w:rPr>
          <w:bCs/>
        </w:rPr>
      </w:pPr>
      <w:r w:rsidRPr="00BF2943">
        <w:rPr>
          <w:bCs/>
        </w:rPr>
        <w:t>Detalles del diseño del pavimento que indiquen claramente las profundidades / espesores de las diversas capas asf</w:t>
      </w:r>
      <w:r w:rsidR="001A7F8B">
        <w:rPr>
          <w:bCs/>
        </w:rPr>
        <w:t>á</w:t>
      </w:r>
      <w:r w:rsidRPr="00BF2943">
        <w:rPr>
          <w:bCs/>
        </w:rPr>
        <w:t>lt</w:t>
      </w:r>
      <w:r w:rsidR="001A7F8B">
        <w:rPr>
          <w:bCs/>
        </w:rPr>
        <w:t>icas</w:t>
      </w:r>
      <w:r w:rsidRPr="00BF2943">
        <w:rPr>
          <w:bCs/>
        </w:rPr>
        <w:t xml:space="preserve"> y </w:t>
      </w:r>
      <w:r w:rsidR="001A7F8B">
        <w:rPr>
          <w:bCs/>
        </w:rPr>
        <w:t xml:space="preserve">de </w:t>
      </w:r>
      <w:r w:rsidRPr="00BF2943">
        <w:rPr>
          <w:bCs/>
        </w:rPr>
        <w:t>otras capas, y especificaciones de materiales;</w:t>
      </w:r>
    </w:p>
    <w:p w14:paraId="67523434" w14:textId="48F5B578" w:rsidR="00FD6C81" w:rsidRPr="00BF2943" w:rsidRDefault="00FD6C81" w:rsidP="00F012DB">
      <w:pPr>
        <w:pStyle w:val="ListParagraph"/>
        <w:numPr>
          <w:ilvl w:val="0"/>
          <w:numId w:val="64"/>
        </w:numPr>
        <w:spacing w:before="120" w:after="120"/>
        <w:ind w:left="714" w:hanging="357"/>
        <w:contextualSpacing w:val="0"/>
        <w:rPr>
          <w:bCs/>
        </w:rPr>
      </w:pPr>
      <w:r w:rsidRPr="00BF2943">
        <w:rPr>
          <w:bCs/>
        </w:rPr>
        <w:t>Identificación de las Especificaciones Técnicas aplicadas</w:t>
      </w:r>
      <w:r w:rsidR="001A7F8B">
        <w:rPr>
          <w:bCs/>
        </w:rPr>
        <w:t xml:space="preserve"> en el diseño</w:t>
      </w:r>
      <w:r w:rsidRPr="00BF2943">
        <w:rPr>
          <w:bCs/>
        </w:rPr>
        <w:t>, detallando claramente todos los ensayos de materiales requeridos, ensayos de control, valores de aceptación y frecuencias de ensayo</w:t>
      </w:r>
      <w:r w:rsidR="001A7F8B">
        <w:rPr>
          <w:bCs/>
        </w:rPr>
        <w:t>s</w:t>
      </w:r>
      <w:r w:rsidRPr="00BF2943">
        <w:rPr>
          <w:bCs/>
        </w:rPr>
        <w:t xml:space="preserve"> a aplicar. Los documentos de diseño deben describir con más detalle las acciones a tomar si las condiciones reales en el sitio son diferentes de las asumidas durante el diseño; y</w:t>
      </w:r>
    </w:p>
    <w:p w14:paraId="430A13C0" w14:textId="153FA220" w:rsidR="00FD6C81" w:rsidRDefault="00FD6C81" w:rsidP="00F012DB">
      <w:pPr>
        <w:pStyle w:val="ListParagraph"/>
        <w:numPr>
          <w:ilvl w:val="0"/>
          <w:numId w:val="64"/>
        </w:numPr>
        <w:spacing w:before="120" w:after="120"/>
        <w:ind w:left="714" w:hanging="357"/>
        <w:contextualSpacing w:val="0"/>
        <w:rPr>
          <w:bCs/>
        </w:rPr>
      </w:pPr>
      <w:r w:rsidRPr="00BF2943">
        <w:rPr>
          <w:bCs/>
        </w:rPr>
        <w:t>La ubicación, distribución y señalización de todos los desvíos de tráfico necesarios.</w:t>
      </w:r>
    </w:p>
    <w:p w14:paraId="453B5DD2" w14:textId="77777777" w:rsidR="001A7F8B" w:rsidRPr="00294F04" w:rsidRDefault="001A7F8B" w:rsidP="001A7F8B">
      <w:pPr>
        <w:pStyle w:val="ListParagraph"/>
        <w:spacing w:before="120" w:after="120"/>
        <w:ind w:left="714"/>
        <w:contextualSpacing w:val="0"/>
        <w:rPr>
          <w:bCs/>
        </w:rPr>
      </w:pPr>
    </w:p>
    <w:p w14:paraId="027049F8" w14:textId="6289F040" w:rsidR="00FD6C81" w:rsidRPr="00D77F56" w:rsidRDefault="00FD6C81" w:rsidP="00F92EC8">
      <w:pPr>
        <w:pStyle w:val="HeaderEC2"/>
        <w:spacing w:before="120" w:after="120"/>
        <w:contextualSpacing w:val="0"/>
      </w:pPr>
      <w:bookmarkStart w:id="127" w:name="_Toc82613974"/>
      <w:r w:rsidRPr="00D77F56">
        <w:t xml:space="preserve">Auditorías de </w:t>
      </w:r>
      <w:r w:rsidR="00257782">
        <w:t>S</w:t>
      </w:r>
      <w:r w:rsidRPr="00D77F56">
        <w:t xml:space="preserve">eguridad </w:t>
      </w:r>
      <w:r w:rsidR="00257782">
        <w:t>V</w:t>
      </w:r>
      <w:r w:rsidRPr="00D77F56">
        <w:t>ial</w:t>
      </w:r>
      <w:bookmarkEnd w:id="127"/>
    </w:p>
    <w:p w14:paraId="28D267D1" w14:textId="04160E4C" w:rsidR="00FD6C81" w:rsidRPr="00BF2943" w:rsidRDefault="00FD6C81" w:rsidP="00F92EC8">
      <w:pPr>
        <w:spacing w:before="120" w:after="120"/>
        <w:jc w:val="both"/>
        <w:rPr>
          <w:rFonts w:ascii="Times New Roman" w:hAnsi="Times New Roman" w:cs="Times New Roman"/>
          <w:bCs/>
        </w:rPr>
      </w:pPr>
      <w:r w:rsidRPr="00BF2943">
        <w:rPr>
          <w:rFonts w:ascii="Times New Roman" w:hAnsi="Times New Roman" w:cs="Times New Roman"/>
          <w:bCs/>
        </w:rPr>
        <w:t xml:space="preserve">Los diseños de cualquier obra vial importante que cubra elementos que puedan afectar la seguridad del tráfico (aceras, señalización, intersecciones, muros, etc.) deben ser revisados ​​y aprobados por un especialista en seguridad vial que emitirá una </w:t>
      </w:r>
      <w:r w:rsidRPr="001A7F8B">
        <w:rPr>
          <w:rFonts w:ascii="Times New Roman" w:hAnsi="Times New Roman" w:cs="Times New Roman"/>
          <w:bCs/>
          <w:i/>
          <w:iCs/>
        </w:rPr>
        <w:t xml:space="preserve">Declaración de auditoría de </w:t>
      </w:r>
      <w:r w:rsidR="001A7F8B">
        <w:rPr>
          <w:rFonts w:ascii="Times New Roman" w:hAnsi="Times New Roman" w:cs="Times New Roman"/>
          <w:bCs/>
          <w:i/>
          <w:iCs/>
        </w:rPr>
        <w:t>S</w:t>
      </w:r>
      <w:r w:rsidRPr="001A7F8B">
        <w:rPr>
          <w:rFonts w:ascii="Times New Roman" w:hAnsi="Times New Roman" w:cs="Times New Roman"/>
          <w:bCs/>
          <w:i/>
          <w:iCs/>
        </w:rPr>
        <w:t xml:space="preserve">eguridad </w:t>
      </w:r>
      <w:r w:rsidR="001A7F8B">
        <w:rPr>
          <w:rFonts w:ascii="Times New Roman" w:hAnsi="Times New Roman" w:cs="Times New Roman"/>
          <w:bCs/>
          <w:i/>
          <w:iCs/>
        </w:rPr>
        <w:t>V</w:t>
      </w:r>
      <w:r w:rsidRPr="001A7F8B">
        <w:rPr>
          <w:rFonts w:ascii="Times New Roman" w:hAnsi="Times New Roman" w:cs="Times New Roman"/>
          <w:bCs/>
          <w:i/>
          <w:iCs/>
        </w:rPr>
        <w:t>ial</w:t>
      </w:r>
      <w:r w:rsidRPr="00BF2943">
        <w:rPr>
          <w:rFonts w:ascii="Times New Roman" w:hAnsi="Times New Roman" w:cs="Times New Roman"/>
          <w:bCs/>
        </w:rPr>
        <w:t xml:space="preserve"> que confirme que la auditoría se llevó a cabo y que el diseño cumple con las normas de seguridad vial aplicables y / o las buenas prácticas internacionales. Con el fin de evitar un conflicto de intereses al realizar la Auditoría de Seguridad Vial, la persona que realiza la </w:t>
      </w:r>
      <w:r w:rsidRPr="00BF2943">
        <w:rPr>
          <w:rFonts w:ascii="Times New Roman" w:hAnsi="Times New Roman" w:cs="Times New Roman"/>
          <w:bCs/>
        </w:rPr>
        <w:lastRenderedPageBreak/>
        <w:t>Auditoría de Seguridad Vial no formará parte del equipo de diseño utilizado por el Contratista y no deberá participar en la preparación del diseño detallado. El Gerente de Proyecto puede rechazar un diseño que no incluye una Declaración de Auditoría de Seguridad Vial si, en su opinión, las obras planificadas afectan la seguridad vial o brindan una oportunidad para mejorar la seguridad vial.</w:t>
      </w:r>
    </w:p>
    <w:p w14:paraId="2AE583A9" w14:textId="7751661B" w:rsidR="00FD6C81" w:rsidRDefault="00FD6C81" w:rsidP="00F92EC8">
      <w:pPr>
        <w:spacing w:before="120" w:after="120"/>
        <w:jc w:val="both"/>
        <w:rPr>
          <w:rFonts w:ascii="Times New Roman" w:hAnsi="Times New Roman" w:cs="Times New Roman"/>
          <w:bCs/>
        </w:rPr>
      </w:pPr>
      <w:r w:rsidRPr="00BF2943">
        <w:rPr>
          <w:rFonts w:ascii="Times New Roman" w:hAnsi="Times New Roman" w:cs="Times New Roman"/>
          <w:bCs/>
        </w:rPr>
        <w:t>El Gerente de Proyecto puede requerir que el Cont</w:t>
      </w:r>
      <w:r w:rsidR="00D77F56">
        <w:rPr>
          <w:rFonts w:ascii="Times New Roman" w:hAnsi="Times New Roman" w:cs="Times New Roman"/>
          <w:bCs/>
        </w:rPr>
        <w:t>r</w:t>
      </w:r>
      <w:r w:rsidRPr="00BF2943">
        <w:rPr>
          <w:rFonts w:ascii="Times New Roman" w:hAnsi="Times New Roman" w:cs="Times New Roman"/>
          <w:bCs/>
        </w:rPr>
        <w:t>a</w:t>
      </w:r>
      <w:r w:rsidR="00D77F56">
        <w:rPr>
          <w:rFonts w:ascii="Times New Roman" w:hAnsi="Times New Roman" w:cs="Times New Roman"/>
          <w:bCs/>
        </w:rPr>
        <w:t>tista</w:t>
      </w:r>
      <w:r w:rsidRPr="00BF2943">
        <w:rPr>
          <w:rFonts w:ascii="Times New Roman" w:hAnsi="Times New Roman" w:cs="Times New Roman"/>
          <w:bCs/>
        </w:rPr>
        <w:t xml:space="preserve"> realice una auditoría de seguridad vial </w:t>
      </w:r>
      <w:r w:rsidR="001A7F8B">
        <w:rPr>
          <w:rFonts w:ascii="Times New Roman" w:hAnsi="Times New Roman" w:cs="Times New Roman"/>
          <w:bCs/>
        </w:rPr>
        <w:t xml:space="preserve">de las obras ejecutadas </w:t>
      </w:r>
      <w:r w:rsidRPr="00BF2943">
        <w:rPr>
          <w:rFonts w:ascii="Times New Roman" w:hAnsi="Times New Roman" w:cs="Times New Roman"/>
          <w:bCs/>
        </w:rPr>
        <w:t xml:space="preserve">posterior a </w:t>
      </w:r>
      <w:r w:rsidR="001A7F8B">
        <w:rPr>
          <w:rFonts w:ascii="Times New Roman" w:hAnsi="Times New Roman" w:cs="Times New Roman"/>
          <w:bCs/>
        </w:rPr>
        <w:t>su</w:t>
      </w:r>
      <w:r w:rsidRPr="00BF2943">
        <w:rPr>
          <w:rFonts w:ascii="Times New Roman" w:hAnsi="Times New Roman" w:cs="Times New Roman"/>
          <w:bCs/>
        </w:rPr>
        <w:t xml:space="preserve"> construcción.</w:t>
      </w:r>
    </w:p>
    <w:p w14:paraId="082910B3" w14:textId="77777777" w:rsidR="001A7F8B" w:rsidRPr="00BF2943" w:rsidRDefault="001A7F8B" w:rsidP="00F92EC8">
      <w:pPr>
        <w:spacing w:before="120" w:after="120"/>
        <w:jc w:val="both"/>
        <w:rPr>
          <w:rFonts w:ascii="Times New Roman" w:hAnsi="Times New Roman" w:cs="Times New Roman"/>
          <w:bCs/>
        </w:rPr>
      </w:pPr>
    </w:p>
    <w:p w14:paraId="41F8C6DB" w14:textId="0FE46E35" w:rsidR="00FD6C81" w:rsidRPr="00D77F56" w:rsidRDefault="00FD6C81" w:rsidP="00F92EC8">
      <w:pPr>
        <w:pStyle w:val="HeaderEC2"/>
        <w:spacing w:before="120" w:after="120"/>
        <w:contextualSpacing w:val="0"/>
      </w:pPr>
      <w:bookmarkStart w:id="128" w:name="_Toc82613975"/>
      <w:r w:rsidRPr="00D77F56">
        <w:t xml:space="preserve">Carga de </w:t>
      </w:r>
      <w:r w:rsidR="00257782">
        <w:t>T</w:t>
      </w:r>
      <w:r w:rsidRPr="00D77F56">
        <w:t>ráfico</w:t>
      </w:r>
      <w:bookmarkEnd w:id="128"/>
    </w:p>
    <w:p w14:paraId="7FF19EF0" w14:textId="08C72328" w:rsidR="00FD6C81" w:rsidRPr="00D77F56" w:rsidRDefault="00FD6C81" w:rsidP="00F92EC8">
      <w:pPr>
        <w:spacing w:before="120" w:after="120"/>
        <w:jc w:val="both"/>
        <w:rPr>
          <w:rFonts w:ascii="Times New Roman" w:hAnsi="Times New Roman" w:cs="Times New Roman"/>
          <w:bCs/>
        </w:rPr>
      </w:pPr>
      <w:r w:rsidRPr="00D77F56">
        <w:rPr>
          <w:rFonts w:ascii="Times New Roman" w:hAnsi="Times New Roman" w:cs="Times New Roman"/>
          <w:bCs/>
        </w:rPr>
        <w:t>Como parte del proceso de diseño, el Contratista determinará el tráfico actual para la sección de la carretera afectada, con base en los datos disponibles de conteos de tráfico no mayores de dos años</w:t>
      </w:r>
      <w:r w:rsidR="001A7F8B">
        <w:rPr>
          <w:rFonts w:ascii="Times New Roman" w:hAnsi="Times New Roman" w:cs="Times New Roman"/>
          <w:bCs/>
        </w:rPr>
        <w:t xml:space="preserve"> de</w:t>
      </w:r>
      <w:r w:rsidR="00D66EA6">
        <w:rPr>
          <w:rFonts w:ascii="Times New Roman" w:hAnsi="Times New Roman" w:cs="Times New Roman"/>
          <w:bCs/>
        </w:rPr>
        <w:t xml:space="preserve"> antigüedad</w:t>
      </w:r>
      <w:r w:rsidR="001A7F8B">
        <w:rPr>
          <w:rFonts w:ascii="Times New Roman" w:hAnsi="Times New Roman" w:cs="Times New Roman"/>
          <w:bCs/>
        </w:rPr>
        <w:t xml:space="preserve"> </w:t>
      </w:r>
      <w:r w:rsidRPr="00D77F56">
        <w:rPr>
          <w:rFonts w:ascii="Times New Roman" w:hAnsi="Times New Roman" w:cs="Times New Roman"/>
          <w:bCs/>
        </w:rPr>
        <w:t xml:space="preserve">, o de otra manera en los datos de tráfico obtenidos por el Contratista específicamente para el diseño a través de su propio </w:t>
      </w:r>
      <w:r w:rsidR="001A7F8B">
        <w:rPr>
          <w:rFonts w:ascii="Times New Roman" w:hAnsi="Times New Roman" w:cs="Times New Roman"/>
          <w:bCs/>
        </w:rPr>
        <w:t>conteo</w:t>
      </w:r>
      <w:r w:rsidRPr="00D77F56">
        <w:rPr>
          <w:rFonts w:ascii="Times New Roman" w:hAnsi="Times New Roman" w:cs="Times New Roman"/>
          <w:bCs/>
        </w:rPr>
        <w:t xml:space="preserve"> de tráfico. Los datos utilizados deben ser lo suficientemente detallados para mostrar los volúmenes de tráfico y los tipos de vehículos en los días de semana regulares, así como los fines de semana o días festivos. Los conteos de tráfico deben cubrir siete (7) días consecutivos y 24 horas al día, y el conteo debe haberse realizado por separado para ambas direcciones.</w:t>
      </w:r>
    </w:p>
    <w:p w14:paraId="736B6627" w14:textId="77777777" w:rsidR="00FD6C81" w:rsidRPr="00D77F56" w:rsidRDefault="00FD6C81" w:rsidP="00F92EC8">
      <w:pPr>
        <w:spacing w:before="120" w:after="120"/>
        <w:jc w:val="both"/>
        <w:rPr>
          <w:rFonts w:ascii="Times New Roman" w:hAnsi="Times New Roman" w:cs="Times New Roman"/>
          <w:bCs/>
        </w:rPr>
      </w:pPr>
      <w:r w:rsidRPr="00D77F56">
        <w:rPr>
          <w:rFonts w:ascii="Times New Roman" w:hAnsi="Times New Roman" w:cs="Times New Roman"/>
          <w:bCs/>
        </w:rPr>
        <w:t>La ubicación exacta de los puntos de conteo se elegirá de manera que sea segura y conveniente para que el personal de conteo trabaje y donde los flujos de tráfico sean representativos de toda la sección. La distancia mínima de los pueblos / ciudades debe ser de al menos 1 km.</w:t>
      </w:r>
    </w:p>
    <w:p w14:paraId="7A3AE7DE" w14:textId="77777777" w:rsidR="00FD6C81" w:rsidRPr="00D77F56" w:rsidRDefault="00FD6C81" w:rsidP="00F92EC8">
      <w:pPr>
        <w:spacing w:before="120" w:after="120"/>
        <w:jc w:val="both"/>
        <w:rPr>
          <w:rFonts w:ascii="Times New Roman" w:hAnsi="Times New Roman" w:cs="Times New Roman"/>
          <w:bCs/>
        </w:rPr>
      </w:pPr>
      <w:r w:rsidRPr="00D77F56">
        <w:rPr>
          <w:rFonts w:ascii="Times New Roman" w:hAnsi="Times New Roman" w:cs="Times New Roman"/>
          <w:bCs/>
        </w:rPr>
        <w:t>El tráfico se proyectará utilizando una tasa de crecimiento anual que propondrá y justificará el Diseñador.</w:t>
      </w:r>
    </w:p>
    <w:p w14:paraId="0CA3FD66" w14:textId="2D2FF7BD" w:rsidR="00FD6C81" w:rsidRDefault="00FD6C81" w:rsidP="00F92EC8">
      <w:pPr>
        <w:spacing w:before="120" w:after="120"/>
        <w:jc w:val="both"/>
        <w:rPr>
          <w:rFonts w:ascii="Times New Roman" w:hAnsi="Times New Roman" w:cs="Times New Roman"/>
          <w:bCs/>
        </w:rPr>
      </w:pPr>
      <w:r w:rsidRPr="00D77F56">
        <w:rPr>
          <w:rFonts w:ascii="Times New Roman" w:hAnsi="Times New Roman" w:cs="Times New Roman"/>
          <w:bCs/>
        </w:rPr>
        <w:t xml:space="preserve">Para el cálculo de la AADT y la carga de tráfico en </w:t>
      </w:r>
      <w:r w:rsidR="00D66EA6">
        <w:rPr>
          <w:rFonts w:ascii="Times New Roman" w:hAnsi="Times New Roman" w:cs="Times New Roman"/>
          <w:bCs/>
        </w:rPr>
        <w:t xml:space="preserve">términos de </w:t>
      </w:r>
      <w:r w:rsidRPr="00D77F56">
        <w:rPr>
          <w:rFonts w:ascii="Times New Roman" w:hAnsi="Times New Roman" w:cs="Times New Roman"/>
          <w:bCs/>
        </w:rPr>
        <w:t xml:space="preserve">ejes estándar, </w:t>
      </w:r>
      <w:r w:rsidR="004A230F" w:rsidRPr="00D77F56">
        <w:rPr>
          <w:rFonts w:ascii="Times New Roman" w:hAnsi="Times New Roman" w:cs="Times New Roman"/>
          <w:bCs/>
        </w:rPr>
        <w:t>el Contratista</w:t>
      </w:r>
      <w:r w:rsidRPr="00D77F56">
        <w:rPr>
          <w:rFonts w:ascii="Times New Roman" w:hAnsi="Times New Roman" w:cs="Times New Roman"/>
          <w:bCs/>
        </w:rPr>
        <w:t xml:space="preserve"> utilizará los </w:t>
      </w:r>
      <w:r w:rsidR="00007C78">
        <w:rPr>
          <w:rFonts w:ascii="Times New Roman" w:hAnsi="Times New Roman" w:cs="Times New Roman"/>
          <w:bCs/>
        </w:rPr>
        <w:t>F</w:t>
      </w:r>
      <w:r w:rsidRPr="00D77F56">
        <w:rPr>
          <w:rFonts w:ascii="Times New Roman" w:hAnsi="Times New Roman" w:cs="Times New Roman"/>
          <w:bCs/>
        </w:rPr>
        <w:t xml:space="preserve">actores de </w:t>
      </w:r>
      <w:r w:rsidR="00007C78">
        <w:rPr>
          <w:rFonts w:ascii="Times New Roman" w:hAnsi="Times New Roman" w:cs="Times New Roman"/>
          <w:bCs/>
        </w:rPr>
        <w:t>E</w:t>
      </w:r>
      <w:r w:rsidRPr="00D77F56">
        <w:rPr>
          <w:rFonts w:ascii="Times New Roman" w:hAnsi="Times New Roman" w:cs="Times New Roman"/>
          <w:bCs/>
        </w:rPr>
        <w:t xml:space="preserve">quivalencia de </w:t>
      </w:r>
      <w:r w:rsidR="00007C78">
        <w:rPr>
          <w:rFonts w:ascii="Times New Roman" w:hAnsi="Times New Roman" w:cs="Times New Roman"/>
          <w:bCs/>
        </w:rPr>
        <w:t>V</w:t>
      </w:r>
      <w:r w:rsidRPr="00D77F56">
        <w:rPr>
          <w:rFonts w:ascii="Times New Roman" w:hAnsi="Times New Roman" w:cs="Times New Roman"/>
          <w:bCs/>
        </w:rPr>
        <w:t xml:space="preserve">ehículos adecuados para los diferentes tipos de vehículos según </w:t>
      </w:r>
      <w:r w:rsidR="004628F7" w:rsidRPr="00D77F56">
        <w:rPr>
          <w:rFonts w:ascii="Times New Roman" w:hAnsi="Times New Roman" w:cs="Times New Roman"/>
          <w:bCs/>
        </w:rPr>
        <w:t xml:space="preserve">los </w:t>
      </w:r>
      <w:r w:rsidR="00D66EA6">
        <w:rPr>
          <w:rFonts w:ascii="Times New Roman" w:hAnsi="Times New Roman" w:cs="Times New Roman"/>
          <w:bCs/>
        </w:rPr>
        <w:t>estudios de tráfico</w:t>
      </w:r>
      <w:r w:rsidRPr="00D77F56">
        <w:rPr>
          <w:rFonts w:ascii="Times New Roman" w:hAnsi="Times New Roman" w:cs="Times New Roman"/>
          <w:bCs/>
        </w:rPr>
        <w:t xml:space="preserve"> y / o los patrones de tráfico.</w:t>
      </w:r>
    </w:p>
    <w:p w14:paraId="067D86B9" w14:textId="77777777" w:rsidR="00D66EA6" w:rsidRPr="00257782" w:rsidRDefault="00D66EA6" w:rsidP="00F92EC8">
      <w:pPr>
        <w:spacing w:before="120" w:after="120"/>
        <w:jc w:val="both"/>
        <w:rPr>
          <w:rFonts w:ascii="Times New Roman" w:hAnsi="Times New Roman" w:cs="Times New Roman"/>
          <w:bCs/>
        </w:rPr>
      </w:pPr>
    </w:p>
    <w:p w14:paraId="085FD3D3" w14:textId="28EE0E39" w:rsidR="00FD6C81" w:rsidRPr="00257782" w:rsidRDefault="00FD6C81" w:rsidP="00F92EC8">
      <w:pPr>
        <w:pStyle w:val="HeaderEC2"/>
        <w:spacing w:before="120" w:after="120"/>
        <w:contextualSpacing w:val="0"/>
      </w:pPr>
      <w:bookmarkStart w:id="129" w:name="_Toc82613976"/>
      <w:r w:rsidRPr="00257782">
        <w:t>Requisitos de diseño para obras de pavimento</w:t>
      </w:r>
      <w:bookmarkEnd w:id="129"/>
    </w:p>
    <w:p w14:paraId="5F4DF4A1" w14:textId="294527F1" w:rsidR="00FD6C81" w:rsidRPr="00FD6C81" w:rsidRDefault="00FD6C81" w:rsidP="00F92EC8">
      <w:pPr>
        <w:spacing w:before="120" w:after="120"/>
        <w:jc w:val="both"/>
        <w:rPr>
          <w:rFonts w:ascii="Times New Roman" w:hAnsi="Times New Roman" w:cs="Times New Roman"/>
          <w:b/>
          <w:lang w:bidi="es-ES"/>
        </w:rPr>
      </w:pPr>
      <w:r w:rsidRPr="00FD6C81">
        <w:rPr>
          <w:rFonts w:ascii="Times New Roman" w:hAnsi="Times New Roman" w:cs="Times New Roman"/>
          <w:b/>
          <w:lang w:bidi="es-ES"/>
        </w:rPr>
        <w:t xml:space="preserve">Vida útil del diseño: </w:t>
      </w:r>
      <w:r w:rsidRPr="00257782">
        <w:rPr>
          <w:rFonts w:ascii="Times New Roman" w:hAnsi="Times New Roman" w:cs="Times New Roman"/>
          <w:bCs/>
          <w:lang w:bidi="es-ES"/>
        </w:rPr>
        <w:t>El diseño del pavimento debe proporcionar una vida útil mínima (residual) del pavimento de …………… [</w:t>
      </w:r>
      <w:r w:rsidRPr="00257782">
        <w:rPr>
          <w:rFonts w:ascii="Times New Roman" w:hAnsi="Times New Roman" w:cs="Times New Roman"/>
          <w:bCs/>
          <w:i/>
          <w:iCs/>
          <w:lang w:bidi="es-ES"/>
        </w:rPr>
        <w:t>inserte el número</w:t>
      </w:r>
      <w:r w:rsidRPr="00257782">
        <w:rPr>
          <w:rFonts w:ascii="Times New Roman" w:hAnsi="Times New Roman" w:cs="Times New Roman"/>
          <w:bCs/>
          <w:lang w:bidi="es-ES"/>
        </w:rPr>
        <w:t xml:space="preserve">] ………………………… años </w:t>
      </w:r>
      <w:r w:rsidR="00D66EA6">
        <w:rPr>
          <w:rFonts w:ascii="Times New Roman" w:hAnsi="Times New Roman" w:cs="Times New Roman"/>
          <w:bCs/>
          <w:lang w:bidi="es-ES"/>
        </w:rPr>
        <w:t>considerando</w:t>
      </w:r>
      <w:r w:rsidRPr="00257782">
        <w:rPr>
          <w:rFonts w:ascii="Times New Roman" w:hAnsi="Times New Roman" w:cs="Times New Roman"/>
          <w:bCs/>
          <w:lang w:bidi="es-ES"/>
        </w:rPr>
        <w:t xml:space="preserve"> la carga de tráfico esperada, expresada en el número de ejes estándar </w:t>
      </w:r>
      <w:r w:rsidR="00D66EA6">
        <w:rPr>
          <w:rFonts w:ascii="Times New Roman" w:hAnsi="Times New Roman" w:cs="Times New Roman"/>
          <w:bCs/>
          <w:lang w:bidi="es-ES"/>
        </w:rPr>
        <w:t xml:space="preserve">equivalentes </w:t>
      </w:r>
      <w:r w:rsidRPr="00257782">
        <w:rPr>
          <w:rFonts w:ascii="Times New Roman" w:hAnsi="Times New Roman" w:cs="Times New Roman"/>
          <w:bCs/>
          <w:lang w:bidi="es-ES"/>
        </w:rPr>
        <w:t xml:space="preserve">acumulados durante el período de vida útil previsto, a menos que se acuerde </w:t>
      </w:r>
      <w:r w:rsidR="00D66EA6">
        <w:rPr>
          <w:rFonts w:ascii="Times New Roman" w:hAnsi="Times New Roman" w:cs="Times New Roman"/>
          <w:bCs/>
          <w:lang w:bidi="es-ES"/>
        </w:rPr>
        <w:t>otra disposición</w:t>
      </w:r>
      <w:r w:rsidRPr="00257782">
        <w:rPr>
          <w:rFonts w:ascii="Times New Roman" w:hAnsi="Times New Roman" w:cs="Times New Roman"/>
          <w:bCs/>
          <w:lang w:bidi="es-ES"/>
        </w:rPr>
        <w:t xml:space="preserve"> con el Contratante.</w:t>
      </w:r>
    </w:p>
    <w:p w14:paraId="4CAEC06B" w14:textId="5D1A064A" w:rsidR="00FD6C81" w:rsidRPr="00FD6C81" w:rsidRDefault="00FD6C81" w:rsidP="00F92EC8">
      <w:pPr>
        <w:spacing w:before="120" w:after="120"/>
        <w:jc w:val="both"/>
        <w:rPr>
          <w:rFonts w:ascii="Times New Roman" w:hAnsi="Times New Roman" w:cs="Times New Roman"/>
          <w:b/>
          <w:lang w:bidi="es-ES"/>
        </w:rPr>
      </w:pPr>
      <w:r w:rsidRPr="00FD6C81">
        <w:rPr>
          <w:rFonts w:ascii="Times New Roman" w:hAnsi="Times New Roman" w:cs="Times New Roman"/>
          <w:b/>
          <w:lang w:bidi="es-ES"/>
        </w:rPr>
        <w:t xml:space="preserve">Materiales de pavimento: </w:t>
      </w:r>
      <w:r w:rsidRPr="00257782">
        <w:rPr>
          <w:rFonts w:ascii="Times New Roman" w:hAnsi="Times New Roman" w:cs="Times New Roman"/>
          <w:bCs/>
          <w:lang w:bidi="es-ES"/>
        </w:rPr>
        <w:t xml:space="preserve">Todos los materiales de pavimento nuevos deberán cumplir con los requisitos de las Especificaciones o según lo acordado por escrito con el Gerente de Proyecto. Cuando en el diseño del Contratista se considere el reciclaje de materiales de pavimento, éste propondrá especificaciones para la obra, con base en las Especificaciones Generales o, en su defecto, en las buenas prácticas internacionales, para la aprobación del </w:t>
      </w:r>
      <w:r w:rsidR="00033F95">
        <w:rPr>
          <w:rFonts w:ascii="Times New Roman" w:hAnsi="Times New Roman" w:cs="Times New Roman"/>
          <w:bCs/>
          <w:lang w:bidi="es-ES"/>
        </w:rPr>
        <w:t>Gerente de Proyecto</w:t>
      </w:r>
      <w:r w:rsidRPr="00257782">
        <w:rPr>
          <w:rFonts w:ascii="Times New Roman" w:hAnsi="Times New Roman" w:cs="Times New Roman"/>
          <w:bCs/>
          <w:lang w:bidi="es-ES"/>
        </w:rPr>
        <w:t>. Si se propone incorporar algún material nuevo al pavimento reciclado, esto se describirá en el diseño del pavimento del Contratista, incluidas las especificaciones del nuevo material.</w:t>
      </w:r>
    </w:p>
    <w:p w14:paraId="6718B358" w14:textId="77777777" w:rsidR="00FD6C81" w:rsidRPr="00FD6C81" w:rsidRDefault="00FD6C81" w:rsidP="00F92EC8">
      <w:pPr>
        <w:spacing w:before="120" w:after="120"/>
        <w:jc w:val="both"/>
        <w:rPr>
          <w:rFonts w:ascii="Times New Roman" w:hAnsi="Times New Roman" w:cs="Times New Roman"/>
          <w:b/>
          <w:lang w:bidi="es-ES"/>
        </w:rPr>
      </w:pPr>
      <w:r w:rsidRPr="00FD6C81">
        <w:rPr>
          <w:rFonts w:ascii="Times New Roman" w:hAnsi="Times New Roman" w:cs="Times New Roman"/>
          <w:b/>
          <w:lang w:bidi="es-ES"/>
        </w:rPr>
        <w:t xml:space="preserve">Condiciones locales: </w:t>
      </w:r>
      <w:r w:rsidRPr="00257782">
        <w:rPr>
          <w:rFonts w:ascii="Times New Roman" w:hAnsi="Times New Roman" w:cs="Times New Roman"/>
          <w:bCs/>
          <w:lang w:bidi="es-ES"/>
        </w:rPr>
        <w:t xml:space="preserve">Los diseños de pavimentos se desarrollarán teniendo en cuenta las condiciones y la experiencia locales y regionales. Deberán tener en cuenta el clima local </w:t>
      </w:r>
      <w:r w:rsidRPr="00257782">
        <w:rPr>
          <w:rFonts w:ascii="Times New Roman" w:hAnsi="Times New Roman" w:cs="Times New Roman"/>
          <w:bCs/>
          <w:lang w:bidi="es-ES"/>
        </w:rPr>
        <w:lastRenderedPageBreak/>
        <w:t>particular y la disponibilidad de materiales en el área cercana a la carretera, la carga de tráfico prevista utilizando factores y circunstancias locales específicos (incluida la sobrecarga persistente de camiones, si es frecuente). Los diseños de pavimento siempre se basarán en investigaciones específicas del sitio para confirmar el diseño real de la subrasante CBR y las estructuras de pavimento existentes, incluida una evaluación de la contribución que el pavimento existente puede hacer al pavimento rehabilitado.</w:t>
      </w:r>
    </w:p>
    <w:p w14:paraId="39A51514" w14:textId="77777777" w:rsidR="00FD6C81" w:rsidRPr="00FD6C81" w:rsidRDefault="00FD6C81" w:rsidP="00F92EC8">
      <w:pPr>
        <w:spacing w:before="120" w:after="120"/>
        <w:jc w:val="both"/>
        <w:rPr>
          <w:rFonts w:ascii="Times New Roman" w:hAnsi="Times New Roman" w:cs="Times New Roman"/>
          <w:b/>
          <w:lang w:bidi="es-ES"/>
        </w:rPr>
      </w:pPr>
      <w:r w:rsidRPr="00FD6C81">
        <w:rPr>
          <w:rFonts w:ascii="Times New Roman" w:hAnsi="Times New Roman" w:cs="Times New Roman"/>
          <w:b/>
          <w:lang w:bidi="es-ES"/>
        </w:rPr>
        <w:t xml:space="preserve">Reconstrucción versus rehabilitación: </w:t>
      </w:r>
      <w:r w:rsidRPr="00257782">
        <w:rPr>
          <w:rFonts w:ascii="Times New Roman" w:hAnsi="Times New Roman" w:cs="Times New Roman"/>
          <w:bCs/>
          <w:lang w:bidi="es-ES"/>
        </w:rPr>
        <w:t>El diseño del pavimento puede basarse (i) en la construcción de un pavimento completamente nuevo diseñado para soportar la carga de tráfico de la vida útil de diseño sobre los materiales de la subrasante existente, o (ii) puede hacer uso de los materiales del pavimento existentes y construir sobre ellos, utilizando la resistencia residual del pavimento existente. En cualquier caso, el diseño propuesto deberá estar respaldado por los cálculos y datos de materiales apropiados. El Contratista prestará especial atención a los siguientes aspectos al desarrollar soluciones de diseño de pavimentos:</w:t>
      </w:r>
    </w:p>
    <w:p w14:paraId="0D267F81" w14:textId="4A70387F" w:rsidR="00FD6C81" w:rsidRPr="00257782" w:rsidRDefault="00A5573C" w:rsidP="00F012DB">
      <w:pPr>
        <w:pStyle w:val="ListParagraph"/>
        <w:numPr>
          <w:ilvl w:val="0"/>
          <w:numId w:val="69"/>
        </w:numPr>
        <w:spacing w:before="120" w:after="120"/>
        <w:ind w:left="714" w:hanging="357"/>
        <w:contextualSpacing w:val="0"/>
        <w:rPr>
          <w:bCs/>
        </w:rPr>
      </w:pPr>
      <w:r>
        <w:rPr>
          <w:bCs/>
        </w:rPr>
        <w:t>E</w:t>
      </w:r>
      <w:r w:rsidR="00AF3D70">
        <w:rPr>
          <w:bCs/>
        </w:rPr>
        <w:t xml:space="preserve">l </w:t>
      </w:r>
      <w:r w:rsidR="00FD6C81" w:rsidRPr="00257782">
        <w:rPr>
          <w:bCs/>
        </w:rPr>
        <w:t>CBR de la subrasante y el rango probable de condiciones de la subrasante para cada sitio, incluido el efecto del clima en las condiciones de la subrasante. Normalmente, el CBR de la subrasante de diseño se basará en los resultados de la prueba CBR “empapado” (4 días);</w:t>
      </w:r>
    </w:p>
    <w:p w14:paraId="18F6262C" w14:textId="3FE7E139" w:rsidR="00FD6C81" w:rsidRPr="00257782" w:rsidRDefault="00FD6C81" w:rsidP="00F012DB">
      <w:pPr>
        <w:pStyle w:val="ListParagraph"/>
        <w:numPr>
          <w:ilvl w:val="0"/>
          <w:numId w:val="69"/>
        </w:numPr>
        <w:spacing w:before="120" w:after="120"/>
        <w:ind w:left="714" w:hanging="357"/>
        <w:contextualSpacing w:val="0"/>
        <w:rPr>
          <w:bCs/>
        </w:rPr>
      </w:pPr>
      <w:r w:rsidRPr="00257782">
        <w:rPr>
          <w:bCs/>
        </w:rPr>
        <w:t xml:space="preserve">La resistencia del pavimento existente se determinará utilizando una </w:t>
      </w:r>
      <w:r w:rsidR="00257782" w:rsidRPr="00257782">
        <w:rPr>
          <w:bCs/>
        </w:rPr>
        <w:t>V</w:t>
      </w:r>
      <w:r w:rsidRPr="00257782">
        <w:rPr>
          <w:bCs/>
        </w:rPr>
        <w:t xml:space="preserve">iga Benkelman o un deflectómetro de caída de peso (FWD). Las mediciones de deflexión se utilizarán para el cálculo inverso de los </w:t>
      </w:r>
      <w:r w:rsidR="00973E1F">
        <w:rPr>
          <w:bCs/>
        </w:rPr>
        <w:t>E-</w:t>
      </w:r>
      <w:r w:rsidRPr="00257782">
        <w:rPr>
          <w:bCs/>
        </w:rPr>
        <w:t>m</w:t>
      </w:r>
      <w:r w:rsidR="00CF0AD8">
        <w:rPr>
          <w:bCs/>
        </w:rPr>
        <w:t>o</w:t>
      </w:r>
      <w:r w:rsidRPr="00257782">
        <w:rPr>
          <w:bCs/>
        </w:rPr>
        <w:t>dul</w:t>
      </w:r>
      <w:r w:rsidR="00973E1F">
        <w:rPr>
          <w:bCs/>
        </w:rPr>
        <w:t>i</w:t>
      </w:r>
      <w:r w:rsidRPr="00257782">
        <w:rPr>
          <w:bCs/>
        </w:rPr>
        <w:t xml:space="preserve"> de cada capa de la estructura del pavimento. El cálculo </w:t>
      </w:r>
      <w:r w:rsidR="00973E1F">
        <w:rPr>
          <w:bCs/>
        </w:rPr>
        <w:t>inverso</w:t>
      </w:r>
      <w:r w:rsidRPr="00257782">
        <w:rPr>
          <w:bCs/>
        </w:rPr>
        <w:t xml:space="preserve"> de los </w:t>
      </w:r>
      <w:r w:rsidR="00973E1F">
        <w:rPr>
          <w:bCs/>
        </w:rPr>
        <w:t>E-</w:t>
      </w:r>
      <w:r w:rsidRPr="00257782">
        <w:rPr>
          <w:bCs/>
        </w:rPr>
        <w:t>m</w:t>
      </w:r>
      <w:r w:rsidR="00CF0AD8">
        <w:rPr>
          <w:bCs/>
        </w:rPr>
        <w:t>o</w:t>
      </w:r>
      <w:r w:rsidRPr="00257782">
        <w:rPr>
          <w:bCs/>
        </w:rPr>
        <w:t>dul</w:t>
      </w:r>
      <w:r w:rsidR="00973E1F">
        <w:rPr>
          <w:bCs/>
        </w:rPr>
        <w:t>i</w:t>
      </w:r>
      <w:r w:rsidRPr="00257782">
        <w:rPr>
          <w:bCs/>
        </w:rPr>
        <w:t xml:space="preserve"> se llevará a cabo utilizando el programa ELMOD o similar, o según se acuerde por escrito con el </w:t>
      </w:r>
      <w:r w:rsidR="007A6860">
        <w:rPr>
          <w:bCs/>
        </w:rPr>
        <w:t>Gerente</w:t>
      </w:r>
      <w:r w:rsidRPr="00257782">
        <w:rPr>
          <w:bCs/>
        </w:rPr>
        <w:t xml:space="preserve"> del </w:t>
      </w:r>
      <w:r w:rsidR="007A6860">
        <w:rPr>
          <w:bCs/>
        </w:rPr>
        <w:t>P</w:t>
      </w:r>
      <w:r w:rsidRPr="00257782">
        <w:rPr>
          <w:bCs/>
        </w:rPr>
        <w:t>royecto.</w:t>
      </w:r>
    </w:p>
    <w:p w14:paraId="36232334" w14:textId="6933E6DE" w:rsidR="00FD6C81" w:rsidRPr="00257782" w:rsidRDefault="00FD6C81" w:rsidP="00F92EC8">
      <w:pPr>
        <w:spacing w:before="120" w:after="120"/>
        <w:jc w:val="both"/>
        <w:rPr>
          <w:rFonts w:ascii="Times New Roman" w:hAnsi="Times New Roman" w:cs="Times New Roman"/>
          <w:bCs/>
          <w:lang w:bidi="es-ES"/>
        </w:rPr>
      </w:pPr>
      <w:r w:rsidRPr="00FD6C81">
        <w:rPr>
          <w:rFonts w:ascii="Times New Roman" w:hAnsi="Times New Roman" w:cs="Times New Roman"/>
          <w:b/>
          <w:lang w:bidi="es-ES"/>
        </w:rPr>
        <w:t xml:space="preserve">Secciones homogéneas: </w:t>
      </w:r>
      <w:r w:rsidRPr="00257782">
        <w:rPr>
          <w:rFonts w:ascii="Times New Roman" w:hAnsi="Times New Roman" w:cs="Times New Roman"/>
          <w:bCs/>
          <w:lang w:bidi="es-ES"/>
        </w:rPr>
        <w:t xml:space="preserve">El Contratista definirá las secciones homogéneas basándose en una combinación de carga de tráfico y resistencia residual del pavimento. Existen diferentes métodos aceptables para definir secciones homogéneas, como el Método CUSUM. El método CUSUM establece secciones </w:t>
      </w:r>
      <w:r w:rsidR="00294F04">
        <w:rPr>
          <w:rFonts w:ascii="Times New Roman" w:hAnsi="Times New Roman" w:cs="Times New Roman"/>
          <w:bCs/>
          <w:lang w:bidi="es-ES"/>
        </w:rPr>
        <w:t>homogéneas</w:t>
      </w:r>
      <w:r w:rsidRPr="00257782">
        <w:rPr>
          <w:rFonts w:ascii="Times New Roman" w:hAnsi="Times New Roman" w:cs="Times New Roman"/>
          <w:bCs/>
          <w:lang w:bidi="es-ES"/>
        </w:rPr>
        <w:t xml:space="preserve"> analizando un parámetro a la vez. El método traza la suma acumulada de diferencias del valor promedio. Las secciones homogéneas se identifican en </w:t>
      </w:r>
      <w:r w:rsidR="00973E1F">
        <w:rPr>
          <w:rFonts w:ascii="Times New Roman" w:hAnsi="Times New Roman" w:cs="Times New Roman"/>
          <w:bCs/>
          <w:lang w:bidi="es-ES"/>
        </w:rPr>
        <w:t xml:space="preserve">el </w:t>
      </w:r>
      <w:r w:rsidR="00831BFF">
        <w:rPr>
          <w:rFonts w:ascii="Times New Roman" w:hAnsi="Times New Roman" w:cs="Times New Roman"/>
          <w:bCs/>
          <w:lang w:bidi="es-ES"/>
        </w:rPr>
        <w:t>gráfico</w:t>
      </w:r>
      <w:r w:rsidRPr="00257782">
        <w:rPr>
          <w:rFonts w:ascii="Times New Roman" w:hAnsi="Times New Roman" w:cs="Times New Roman"/>
          <w:bCs/>
          <w:lang w:bidi="es-ES"/>
        </w:rPr>
        <w:t xml:space="preserve"> por un cambio en la pendiente.</w:t>
      </w:r>
    </w:p>
    <w:p w14:paraId="7D0A44B9" w14:textId="5CC190F4" w:rsidR="00FD6C81" w:rsidRPr="00257782" w:rsidRDefault="00FD6C81" w:rsidP="00F92EC8">
      <w:pPr>
        <w:spacing w:before="120" w:after="120"/>
        <w:jc w:val="both"/>
        <w:rPr>
          <w:rFonts w:ascii="Times New Roman" w:hAnsi="Times New Roman" w:cs="Times New Roman"/>
          <w:bCs/>
          <w:lang w:bidi="es-ES"/>
        </w:rPr>
      </w:pPr>
      <w:r w:rsidRPr="00FD6C81">
        <w:rPr>
          <w:rFonts w:ascii="Times New Roman" w:hAnsi="Times New Roman" w:cs="Times New Roman"/>
          <w:b/>
          <w:lang w:bidi="es-ES"/>
        </w:rPr>
        <w:t xml:space="preserve">Diseño de </w:t>
      </w:r>
      <w:r w:rsidR="00831BFF">
        <w:rPr>
          <w:rFonts w:ascii="Times New Roman" w:hAnsi="Times New Roman" w:cs="Times New Roman"/>
          <w:b/>
          <w:lang w:bidi="es-ES"/>
        </w:rPr>
        <w:t>Recapeos</w:t>
      </w:r>
      <w:r w:rsidR="003C04FF">
        <w:rPr>
          <w:rFonts w:ascii="Times New Roman" w:hAnsi="Times New Roman" w:cs="Times New Roman"/>
          <w:b/>
          <w:lang w:bidi="es-ES"/>
        </w:rPr>
        <w:t xml:space="preserve"> / Refuerzos de pavimentos</w:t>
      </w:r>
      <w:r w:rsidRPr="00FD6C81">
        <w:rPr>
          <w:rFonts w:ascii="Times New Roman" w:hAnsi="Times New Roman" w:cs="Times New Roman"/>
          <w:b/>
          <w:lang w:bidi="es-ES"/>
        </w:rPr>
        <w:t xml:space="preserve">: </w:t>
      </w:r>
      <w:r w:rsidRPr="00257782">
        <w:rPr>
          <w:rFonts w:ascii="Times New Roman" w:hAnsi="Times New Roman" w:cs="Times New Roman"/>
          <w:bCs/>
          <w:lang w:bidi="es-ES"/>
        </w:rPr>
        <w:t xml:space="preserve">……………………… </w:t>
      </w:r>
      <w:r w:rsidRPr="00257782">
        <w:rPr>
          <w:rFonts w:ascii="Times New Roman" w:hAnsi="Times New Roman" w:cs="Times New Roman"/>
          <w:bCs/>
          <w:i/>
          <w:iCs/>
          <w:lang w:bidi="es-ES"/>
        </w:rPr>
        <w:t xml:space="preserve">[inserte el requisito apropiado de acuerdo con la práctica de ingeniería en el país donde se encuentra el contrato.] </w:t>
      </w:r>
      <w:r w:rsidRPr="00257782">
        <w:rPr>
          <w:rFonts w:ascii="Times New Roman" w:hAnsi="Times New Roman" w:cs="Times New Roman"/>
          <w:bCs/>
          <w:lang w:bidi="es-ES"/>
        </w:rPr>
        <w:t>……………………………….</w:t>
      </w:r>
    </w:p>
    <w:p w14:paraId="01C3A558" w14:textId="07B6DE34" w:rsidR="00FD6C81" w:rsidRPr="00294F04" w:rsidRDefault="00FD6C81" w:rsidP="00F92EC8">
      <w:pPr>
        <w:spacing w:before="120" w:after="120"/>
        <w:jc w:val="both"/>
        <w:rPr>
          <w:rFonts w:ascii="Times New Roman" w:hAnsi="Times New Roman" w:cs="Times New Roman"/>
          <w:bCs/>
          <w:lang w:bidi="es-ES"/>
        </w:rPr>
      </w:pPr>
      <w:r w:rsidRPr="00257782">
        <w:rPr>
          <w:rFonts w:ascii="Times New Roman" w:hAnsi="Times New Roman" w:cs="Times New Roman"/>
          <w:bCs/>
          <w:lang w:bidi="es-ES"/>
        </w:rPr>
        <w:t>Al preparar el diseño del</w:t>
      </w:r>
      <w:r w:rsidR="003C04FF">
        <w:rPr>
          <w:rFonts w:ascii="Times New Roman" w:hAnsi="Times New Roman" w:cs="Times New Roman"/>
          <w:bCs/>
          <w:lang w:bidi="es-ES"/>
        </w:rPr>
        <w:t xml:space="preserve"> recapeo</w:t>
      </w:r>
      <w:r w:rsidRPr="00257782">
        <w:rPr>
          <w:rFonts w:ascii="Times New Roman" w:hAnsi="Times New Roman" w:cs="Times New Roman"/>
          <w:bCs/>
          <w:lang w:bidi="es-ES"/>
        </w:rPr>
        <w:t xml:space="preserve">, también se debe prestar atención a la uniformidad de la superficie existente y los requisitos de mantenimiento de rutina, para evitar surcos y rugosidades excesivas. Esto puede resultar en </w:t>
      </w:r>
      <w:r w:rsidR="003C04FF">
        <w:rPr>
          <w:rFonts w:ascii="Times New Roman" w:hAnsi="Times New Roman" w:cs="Times New Roman"/>
          <w:bCs/>
          <w:lang w:bidi="es-ES"/>
        </w:rPr>
        <w:t xml:space="preserve">la necesidad de aplicar </w:t>
      </w:r>
      <w:r w:rsidRPr="00257782">
        <w:rPr>
          <w:rFonts w:ascii="Times New Roman" w:hAnsi="Times New Roman" w:cs="Times New Roman"/>
          <w:bCs/>
          <w:lang w:bidi="es-ES"/>
        </w:rPr>
        <w:t xml:space="preserve">capas de </w:t>
      </w:r>
      <w:r w:rsidR="003C04FF">
        <w:rPr>
          <w:rFonts w:ascii="Times New Roman" w:hAnsi="Times New Roman" w:cs="Times New Roman"/>
          <w:bCs/>
          <w:lang w:bidi="es-ES"/>
        </w:rPr>
        <w:t xml:space="preserve">mezcla </w:t>
      </w:r>
      <w:r w:rsidRPr="00257782">
        <w:rPr>
          <w:rFonts w:ascii="Times New Roman" w:hAnsi="Times New Roman" w:cs="Times New Roman"/>
          <w:bCs/>
          <w:lang w:bidi="es-ES"/>
        </w:rPr>
        <w:t>asf</w:t>
      </w:r>
      <w:r w:rsidR="003C04FF">
        <w:rPr>
          <w:rFonts w:ascii="Times New Roman" w:hAnsi="Times New Roman" w:cs="Times New Roman"/>
          <w:bCs/>
          <w:lang w:bidi="es-ES"/>
        </w:rPr>
        <w:t>áltica</w:t>
      </w:r>
      <w:r w:rsidRPr="00257782">
        <w:rPr>
          <w:rFonts w:ascii="Times New Roman" w:hAnsi="Times New Roman" w:cs="Times New Roman"/>
          <w:bCs/>
          <w:lang w:bidi="es-ES"/>
        </w:rPr>
        <w:t xml:space="preserve"> más gruesas que las </w:t>
      </w:r>
      <w:r w:rsidR="003C04FF">
        <w:rPr>
          <w:rFonts w:ascii="Times New Roman" w:hAnsi="Times New Roman" w:cs="Times New Roman"/>
          <w:bCs/>
          <w:lang w:bidi="es-ES"/>
        </w:rPr>
        <w:t>calculadas en</w:t>
      </w:r>
      <w:r w:rsidRPr="00257782">
        <w:rPr>
          <w:rFonts w:ascii="Times New Roman" w:hAnsi="Times New Roman" w:cs="Times New Roman"/>
          <w:bCs/>
          <w:lang w:bidi="es-ES"/>
        </w:rPr>
        <w:t xml:space="preserve"> el análisis de resistencia.</w:t>
      </w:r>
    </w:p>
    <w:p w14:paraId="49AACFE0" w14:textId="0D77135C" w:rsidR="00FD6C81" w:rsidRPr="00257782" w:rsidRDefault="00FD6C81" w:rsidP="00F92EC8">
      <w:pPr>
        <w:spacing w:before="120" w:after="120"/>
        <w:jc w:val="both"/>
        <w:rPr>
          <w:rFonts w:ascii="Times New Roman" w:hAnsi="Times New Roman" w:cs="Times New Roman"/>
          <w:bCs/>
          <w:lang w:bidi="es-ES"/>
        </w:rPr>
      </w:pPr>
      <w:r w:rsidRPr="00257782">
        <w:rPr>
          <w:rFonts w:ascii="Times New Roman" w:hAnsi="Times New Roman" w:cs="Times New Roman"/>
          <w:bCs/>
          <w:lang w:bidi="es-ES"/>
        </w:rPr>
        <w:t xml:space="preserve">Para los diseños de mezclas asfálticas, el Contratista utilizará las disposiciones de las Especificaciones Generales y estas Especificaciones. Sin embargo, el Contratista podrá proponer al Gerente de Proyecto para su aprobación el uso de otras Normas o </w:t>
      </w:r>
      <w:r w:rsidR="003C04FF">
        <w:rPr>
          <w:rFonts w:ascii="Times New Roman" w:hAnsi="Times New Roman" w:cs="Times New Roman"/>
          <w:bCs/>
          <w:lang w:bidi="es-ES"/>
        </w:rPr>
        <w:t xml:space="preserve">de </w:t>
      </w:r>
      <w:r w:rsidRPr="00257782">
        <w:rPr>
          <w:rFonts w:ascii="Times New Roman" w:hAnsi="Times New Roman" w:cs="Times New Roman"/>
          <w:bCs/>
          <w:lang w:bidi="es-ES"/>
        </w:rPr>
        <w:t>especificaciones alternativas reconocidas internacionalmente que considere adecuadas y aplicables a los requisitos de diseño de este contrato.</w:t>
      </w:r>
    </w:p>
    <w:p w14:paraId="38F592FA" w14:textId="77777777" w:rsidR="00FD6C81" w:rsidRPr="00257782" w:rsidRDefault="00FD6C81" w:rsidP="00F92EC8">
      <w:pPr>
        <w:spacing w:before="120" w:after="120"/>
        <w:jc w:val="both"/>
        <w:rPr>
          <w:rFonts w:ascii="Times New Roman" w:hAnsi="Times New Roman" w:cs="Times New Roman"/>
          <w:bCs/>
          <w:lang w:bidi="es-ES"/>
        </w:rPr>
      </w:pPr>
      <w:r w:rsidRPr="00FD6C81">
        <w:rPr>
          <w:rFonts w:ascii="Times New Roman" w:hAnsi="Times New Roman" w:cs="Times New Roman"/>
          <w:b/>
          <w:lang w:bidi="es-ES"/>
        </w:rPr>
        <w:t xml:space="preserve">Otros criterios de diseño de pavimentos: </w:t>
      </w:r>
      <w:r w:rsidRPr="00257782">
        <w:rPr>
          <w:rFonts w:ascii="Times New Roman" w:hAnsi="Times New Roman" w:cs="Times New Roman"/>
          <w:bCs/>
          <w:lang w:bidi="es-ES"/>
        </w:rPr>
        <w:t>Se aplicarán los siguientes criterios de diseño adicionales:</w:t>
      </w:r>
    </w:p>
    <w:p w14:paraId="4014600E" w14:textId="34C1BE52" w:rsidR="00FD6C81" w:rsidRPr="00257782" w:rsidRDefault="00FD6C81" w:rsidP="00F012DB">
      <w:pPr>
        <w:pStyle w:val="ListParagraph"/>
        <w:numPr>
          <w:ilvl w:val="0"/>
          <w:numId w:val="69"/>
        </w:numPr>
        <w:spacing w:before="120" w:after="120"/>
        <w:ind w:left="714" w:hanging="357"/>
        <w:contextualSpacing w:val="0"/>
        <w:rPr>
          <w:bCs/>
        </w:rPr>
      </w:pPr>
      <w:r w:rsidRPr="00257782">
        <w:rPr>
          <w:bCs/>
        </w:rPr>
        <w:lastRenderedPageBreak/>
        <w:t>Todos los diseños y especificaciones de materiales deberán ajustarse a los estándares generales de diseño adoptados en el país donde se implementa el contrato, a menos que se acuerde lo contrario por escrito con el Gerente de Proyecto;</w:t>
      </w:r>
    </w:p>
    <w:p w14:paraId="67D67984" w14:textId="1FEDFCFE" w:rsidR="00257782" w:rsidRDefault="00FD6C81" w:rsidP="00F012DB">
      <w:pPr>
        <w:pStyle w:val="ListParagraph"/>
        <w:numPr>
          <w:ilvl w:val="0"/>
          <w:numId w:val="69"/>
        </w:numPr>
        <w:spacing w:before="120" w:after="120"/>
        <w:ind w:left="714" w:hanging="357"/>
        <w:contextualSpacing w:val="0"/>
        <w:rPr>
          <w:bCs/>
        </w:rPr>
      </w:pPr>
      <w:r w:rsidRPr="00257782">
        <w:rPr>
          <w:bCs/>
        </w:rPr>
        <w:t xml:space="preserve">Las líneas y </w:t>
      </w:r>
      <w:r w:rsidR="003C04FF">
        <w:rPr>
          <w:bCs/>
        </w:rPr>
        <w:t xml:space="preserve">los </w:t>
      </w:r>
      <w:r w:rsidRPr="00257782">
        <w:rPr>
          <w:bCs/>
        </w:rPr>
        <w:t xml:space="preserve">niveles del pavimento rehabilitado deben coincidir con los de las vías de acceso o intersecciones adyacentes, con una transición suave y sin interrupción del drenaje o </w:t>
      </w:r>
      <w:r w:rsidR="003C04FF">
        <w:rPr>
          <w:bCs/>
        </w:rPr>
        <w:t xml:space="preserve">de la </w:t>
      </w:r>
      <w:r w:rsidRPr="00257782">
        <w:rPr>
          <w:bCs/>
        </w:rPr>
        <w:t>escorrentía</w:t>
      </w:r>
      <w:r w:rsidR="003C04FF">
        <w:rPr>
          <w:bCs/>
        </w:rPr>
        <w:t xml:space="preserve"> de aguas</w:t>
      </w:r>
      <w:r w:rsidRPr="00257782">
        <w:rPr>
          <w:bCs/>
        </w:rPr>
        <w:t>;</w:t>
      </w:r>
    </w:p>
    <w:p w14:paraId="21A348B2" w14:textId="739CF7AC" w:rsidR="00FD6C81" w:rsidRPr="00257782" w:rsidRDefault="00FD6C81" w:rsidP="00F012DB">
      <w:pPr>
        <w:pStyle w:val="ListParagraph"/>
        <w:numPr>
          <w:ilvl w:val="0"/>
          <w:numId w:val="69"/>
        </w:numPr>
        <w:spacing w:before="120" w:after="120"/>
        <w:ind w:left="714" w:hanging="357"/>
        <w:contextualSpacing w:val="0"/>
        <w:rPr>
          <w:bCs/>
        </w:rPr>
      </w:pPr>
      <w:r w:rsidRPr="00257782">
        <w:rPr>
          <w:bCs/>
        </w:rPr>
        <w:t>Durante la ejecución de las Obras de Rehabilitación del pavimento se llevará a cabo la identificación y corrección planificada de cualquier deficiencia geométrica menor, como caída transversal inadecuada o sobreelevación en curvas horizontales;</w:t>
      </w:r>
    </w:p>
    <w:p w14:paraId="2C8D60A8" w14:textId="6281CB88" w:rsidR="00FD6C81" w:rsidRDefault="00FD6C81" w:rsidP="00F012DB">
      <w:pPr>
        <w:pStyle w:val="ListParagraph"/>
        <w:numPr>
          <w:ilvl w:val="0"/>
          <w:numId w:val="69"/>
        </w:numPr>
        <w:spacing w:before="120" w:after="120"/>
        <w:ind w:left="714" w:hanging="357"/>
        <w:contextualSpacing w:val="0"/>
        <w:rPr>
          <w:bCs/>
        </w:rPr>
      </w:pPr>
      <w:r w:rsidRPr="00257782">
        <w:rPr>
          <w:bCs/>
        </w:rPr>
        <w:t xml:space="preserve">La reinstalación de cualquier marca existente en el pavimento o de todas las nuevas marcas en el pavimento debe cumplir con los requisitos de las Especificaciones Generales para la categoría de camino aplicable y el </w:t>
      </w:r>
      <w:r w:rsidR="003C04FF">
        <w:rPr>
          <w:bCs/>
        </w:rPr>
        <w:t xml:space="preserve">nivel de </w:t>
      </w:r>
      <w:r w:rsidRPr="00257782">
        <w:rPr>
          <w:bCs/>
        </w:rPr>
        <w:t>servicio requerido.</w:t>
      </w:r>
    </w:p>
    <w:p w14:paraId="286A04F6" w14:textId="6270D428" w:rsidR="003C04FF" w:rsidRDefault="003C04FF" w:rsidP="00F012DB">
      <w:pPr>
        <w:pStyle w:val="ListParagraph"/>
        <w:numPr>
          <w:ilvl w:val="0"/>
          <w:numId w:val="69"/>
        </w:numPr>
        <w:spacing w:before="120" w:after="120"/>
        <w:ind w:left="714" w:hanging="357"/>
        <w:contextualSpacing w:val="0"/>
        <w:rPr>
          <w:bCs/>
        </w:rPr>
      </w:pPr>
      <w:r w:rsidRPr="003C04FF">
        <w:rPr>
          <w:bCs/>
        </w:rPr>
        <w:t>El diseño debe describir cualquier desvío o modificación de tráfico necesaria. Si estos no están adecuadamente cubiertos en el Plan de gestión del tráfico general del Contratista en el QAP, se deberá preparar un Plan de gestión del tráfico específico del sitio y presentarlo para su aprobación por parte del Gerente del proyecto.</w:t>
      </w:r>
    </w:p>
    <w:p w14:paraId="25F08A35" w14:textId="52DE8A37" w:rsidR="00257782" w:rsidRPr="00294F04" w:rsidRDefault="00FD6C81" w:rsidP="00F92EC8">
      <w:pPr>
        <w:spacing w:before="120" w:after="120"/>
        <w:rPr>
          <w:rFonts w:ascii="Times New Roman" w:hAnsi="Times New Roman" w:cs="Times New Roman"/>
          <w:bCs/>
          <w:lang w:bidi="es-ES"/>
        </w:rPr>
      </w:pPr>
      <w:r w:rsidRPr="00FD6C81">
        <w:rPr>
          <w:rFonts w:ascii="Times New Roman" w:hAnsi="Times New Roman" w:cs="Times New Roman"/>
          <w:b/>
          <w:lang w:bidi="es-ES"/>
        </w:rPr>
        <w:t xml:space="preserve">Informe de diseño de pavimento: </w:t>
      </w:r>
      <w:r w:rsidRPr="00257782">
        <w:rPr>
          <w:rFonts w:ascii="Times New Roman" w:hAnsi="Times New Roman" w:cs="Times New Roman"/>
          <w:bCs/>
          <w:lang w:bidi="es-ES"/>
        </w:rPr>
        <w:t>El informe de diseño de pavimento deberá tener la siguiente estructura y contenido:</w:t>
      </w:r>
    </w:p>
    <w:p w14:paraId="74116E69" w14:textId="2D104677" w:rsidR="00FD6C81" w:rsidRPr="00F92EC8" w:rsidRDefault="00FD6C81" w:rsidP="00F012DB">
      <w:pPr>
        <w:pStyle w:val="ListParagraph"/>
        <w:numPr>
          <w:ilvl w:val="0"/>
          <w:numId w:val="70"/>
        </w:numPr>
        <w:spacing w:before="120" w:after="120"/>
        <w:contextualSpacing w:val="0"/>
        <w:rPr>
          <w:bCs/>
        </w:rPr>
      </w:pPr>
      <w:r w:rsidRPr="00F92EC8">
        <w:rPr>
          <w:bCs/>
        </w:rPr>
        <w:t>Metodología de diseño aplicada;</w:t>
      </w:r>
    </w:p>
    <w:p w14:paraId="5BC5A9BB" w14:textId="2C2E792E" w:rsidR="00FD6C81" w:rsidRPr="00F92EC8" w:rsidRDefault="00BA2866" w:rsidP="00F012DB">
      <w:pPr>
        <w:pStyle w:val="ListParagraph"/>
        <w:numPr>
          <w:ilvl w:val="0"/>
          <w:numId w:val="70"/>
        </w:numPr>
        <w:spacing w:before="120" w:after="120"/>
        <w:ind w:left="714" w:hanging="357"/>
        <w:contextualSpacing w:val="0"/>
        <w:rPr>
          <w:bCs/>
        </w:rPr>
      </w:pPr>
      <w:r>
        <w:rPr>
          <w:bCs/>
        </w:rPr>
        <w:t xml:space="preserve">Tráfico de </w:t>
      </w:r>
      <w:r w:rsidR="00FD6C81" w:rsidRPr="00F92EC8">
        <w:rPr>
          <w:bCs/>
        </w:rPr>
        <w:t>Diseño</w:t>
      </w:r>
      <w:r>
        <w:rPr>
          <w:bCs/>
        </w:rPr>
        <w:t xml:space="preserve"> aplicado</w:t>
      </w:r>
    </w:p>
    <w:p w14:paraId="490D40E0" w14:textId="64750CA0" w:rsidR="00FD6C81" w:rsidRPr="00F92EC8" w:rsidRDefault="00FD6C81" w:rsidP="00F012DB">
      <w:pPr>
        <w:pStyle w:val="ListParagraph"/>
        <w:numPr>
          <w:ilvl w:val="0"/>
          <w:numId w:val="71"/>
        </w:numPr>
        <w:spacing w:before="120" w:after="120"/>
        <w:ind w:left="1276" w:hanging="562"/>
        <w:contextualSpacing w:val="0"/>
        <w:rPr>
          <w:bCs/>
        </w:rPr>
      </w:pPr>
      <w:r w:rsidRPr="00F92EC8">
        <w:rPr>
          <w:bCs/>
        </w:rPr>
        <w:t>Estaciones de conteo propuestas;</w:t>
      </w:r>
    </w:p>
    <w:p w14:paraId="1C7EB854" w14:textId="277D7C17" w:rsidR="00FD6C81" w:rsidRPr="00F92EC8" w:rsidRDefault="00FD6C81" w:rsidP="00F012DB">
      <w:pPr>
        <w:pStyle w:val="ListParagraph"/>
        <w:numPr>
          <w:ilvl w:val="0"/>
          <w:numId w:val="71"/>
        </w:numPr>
        <w:spacing w:before="120" w:after="120"/>
        <w:ind w:left="1276" w:hanging="562"/>
        <w:contextualSpacing w:val="0"/>
        <w:rPr>
          <w:bCs/>
        </w:rPr>
      </w:pPr>
      <w:r w:rsidRPr="00F92EC8">
        <w:rPr>
          <w:bCs/>
        </w:rPr>
        <w:t>AADT (que muestra las categorías de vehículos);</w:t>
      </w:r>
    </w:p>
    <w:p w14:paraId="44723805" w14:textId="0DEB9B80" w:rsidR="00FD6C81" w:rsidRPr="00F92EC8" w:rsidRDefault="00FD6C81" w:rsidP="00F012DB">
      <w:pPr>
        <w:pStyle w:val="ListParagraph"/>
        <w:numPr>
          <w:ilvl w:val="0"/>
          <w:numId w:val="71"/>
        </w:numPr>
        <w:spacing w:before="120" w:after="120"/>
        <w:ind w:left="1276" w:hanging="562"/>
        <w:contextualSpacing w:val="0"/>
        <w:rPr>
          <w:bCs/>
        </w:rPr>
      </w:pPr>
      <w:r w:rsidRPr="00F92EC8">
        <w:rPr>
          <w:bCs/>
        </w:rPr>
        <w:t>Factores de equivalencia de</w:t>
      </w:r>
      <w:r w:rsidR="003C04FF">
        <w:rPr>
          <w:bCs/>
        </w:rPr>
        <w:t xml:space="preserve"> </w:t>
      </w:r>
      <w:r w:rsidRPr="00F92EC8">
        <w:rPr>
          <w:bCs/>
        </w:rPr>
        <w:t>l</w:t>
      </w:r>
      <w:r w:rsidR="003C04FF">
        <w:rPr>
          <w:bCs/>
        </w:rPr>
        <w:t>os</w:t>
      </w:r>
      <w:r w:rsidRPr="00F92EC8">
        <w:rPr>
          <w:bCs/>
        </w:rPr>
        <w:t xml:space="preserve"> </w:t>
      </w:r>
      <w:r w:rsidR="003C04FF">
        <w:rPr>
          <w:bCs/>
        </w:rPr>
        <w:t xml:space="preserve">diferentes tipos de </w:t>
      </w:r>
      <w:r w:rsidRPr="00F92EC8">
        <w:rPr>
          <w:bCs/>
        </w:rPr>
        <w:t>vehículo</w:t>
      </w:r>
      <w:r w:rsidR="003C04FF">
        <w:rPr>
          <w:bCs/>
        </w:rPr>
        <w:t>s</w:t>
      </w:r>
      <w:r w:rsidRPr="00F92EC8">
        <w:rPr>
          <w:bCs/>
        </w:rPr>
        <w:t>;</w:t>
      </w:r>
    </w:p>
    <w:p w14:paraId="6CDBF8EC" w14:textId="02AEC356" w:rsidR="00FD6C81" w:rsidRPr="00F92EC8" w:rsidRDefault="00FD6C81" w:rsidP="00F012DB">
      <w:pPr>
        <w:pStyle w:val="ListParagraph"/>
        <w:numPr>
          <w:ilvl w:val="0"/>
          <w:numId w:val="71"/>
        </w:numPr>
        <w:spacing w:before="120" w:after="120"/>
        <w:ind w:left="1276" w:hanging="562"/>
        <w:contextualSpacing w:val="0"/>
        <w:rPr>
          <w:bCs/>
        </w:rPr>
      </w:pPr>
      <w:r w:rsidRPr="00F92EC8">
        <w:rPr>
          <w:bCs/>
        </w:rPr>
        <w:t>Factores de crecimiento</w:t>
      </w:r>
      <w:r w:rsidR="00BA2866">
        <w:rPr>
          <w:bCs/>
        </w:rPr>
        <w:t xml:space="preserve"> de tráfico</w:t>
      </w:r>
      <w:r w:rsidRPr="00F92EC8">
        <w:rPr>
          <w:bCs/>
        </w:rPr>
        <w:t>;</w:t>
      </w:r>
    </w:p>
    <w:p w14:paraId="4DE95F28" w14:textId="4C0C7536" w:rsidR="00FD6C81" w:rsidRPr="00F92EC8" w:rsidRDefault="00FD6C81" w:rsidP="00F012DB">
      <w:pPr>
        <w:pStyle w:val="ListParagraph"/>
        <w:numPr>
          <w:ilvl w:val="0"/>
          <w:numId w:val="71"/>
        </w:numPr>
        <w:spacing w:before="120" w:after="120"/>
        <w:ind w:left="1276" w:hanging="562"/>
        <w:contextualSpacing w:val="0"/>
        <w:rPr>
          <w:bCs/>
        </w:rPr>
      </w:pPr>
      <w:r w:rsidRPr="00F92EC8">
        <w:rPr>
          <w:bCs/>
        </w:rPr>
        <w:t>Período de diseño</w:t>
      </w:r>
      <w:r w:rsidR="00BA2866">
        <w:rPr>
          <w:bCs/>
        </w:rPr>
        <w:t xml:space="preserve"> (vida útil)</w:t>
      </w:r>
      <w:r w:rsidRPr="00F92EC8">
        <w:rPr>
          <w:bCs/>
        </w:rPr>
        <w:t>;</w:t>
      </w:r>
    </w:p>
    <w:p w14:paraId="3CCF68CD" w14:textId="22B94369" w:rsidR="00F92EC8" w:rsidRDefault="00FD6C81" w:rsidP="00F012DB">
      <w:pPr>
        <w:pStyle w:val="ListParagraph"/>
        <w:numPr>
          <w:ilvl w:val="0"/>
          <w:numId w:val="71"/>
        </w:numPr>
        <w:spacing w:before="120" w:after="120"/>
        <w:ind w:left="1276" w:hanging="562"/>
        <w:contextualSpacing w:val="0"/>
        <w:rPr>
          <w:bCs/>
        </w:rPr>
      </w:pPr>
      <w:r w:rsidRPr="00F92EC8">
        <w:rPr>
          <w:bCs/>
        </w:rPr>
        <w:t>Pr</w:t>
      </w:r>
      <w:r w:rsidR="00BA2866">
        <w:rPr>
          <w:bCs/>
        </w:rPr>
        <w:t xml:space="preserve">oyección de </w:t>
      </w:r>
      <w:r w:rsidRPr="00F92EC8">
        <w:rPr>
          <w:bCs/>
        </w:rPr>
        <w:t>tráfico;</w:t>
      </w:r>
    </w:p>
    <w:p w14:paraId="18A9776C" w14:textId="5F723E5D" w:rsidR="00FD6C81" w:rsidRPr="00F92EC8" w:rsidRDefault="00FD6C81" w:rsidP="00F012DB">
      <w:pPr>
        <w:pStyle w:val="ListParagraph"/>
        <w:numPr>
          <w:ilvl w:val="0"/>
          <w:numId w:val="71"/>
        </w:numPr>
        <w:spacing w:before="120" w:after="120"/>
        <w:ind w:left="1276" w:hanging="562"/>
        <w:contextualSpacing w:val="0"/>
        <w:rPr>
          <w:bCs/>
        </w:rPr>
      </w:pPr>
      <w:r w:rsidRPr="00F92EC8">
        <w:rPr>
          <w:bCs/>
        </w:rPr>
        <w:t>Cálculo de ESAL para cada sentido de tráfico y considerando factores de distribución de carriles;</w:t>
      </w:r>
    </w:p>
    <w:p w14:paraId="3857358A" w14:textId="4BB7E310" w:rsidR="00FD6C81" w:rsidRPr="00F92EC8" w:rsidRDefault="00FD6C81" w:rsidP="00F012DB">
      <w:pPr>
        <w:pStyle w:val="ListParagraph"/>
        <w:numPr>
          <w:ilvl w:val="0"/>
          <w:numId w:val="70"/>
        </w:numPr>
        <w:spacing w:before="120" w:after="120"/>
        <w:ind w:left="714" w:hanging="357"/>
        <w:contextualSpacing w:val="0"/>
        <w:rPr>
          <w:bCs/>
        </w:rPr>
      </w:pPr>
      <w:r w:rsidRPr="00F92EC8">
        <w:rPr>
          <w:bCs/>
        </w:rPr>
        <w:t>Resistencia del pavimento existente</w:t>
      </w:r>
    </w:p>
    <w:p w14:paraId="04ADB7AB" w14:textId="36945444" w:rsidR="00FD6C81" w:rsidRPr="00F92EC8" w:rsidRDefault="00FD6C81" w:rsidP="00F012DB">
      <w:pPr>
        <w:pStyle w:val="ListParagraph"/>
        <w:numPr>
          <w:ilvl w:val="0"/>
          <w:numId w:val="72"/>
        </w:numPr>
        <w:spacing w:before="120" w:after="120"/>
        <w:ind w:left="1276" w:hanging="562"/>
        <w:contextualSpacing w:val="0"/>
        <w:rPr>
          <w:bCs/>
        </w:rPr>
      </w:pPr>
      <w:r w:rsidRPr="00F92EC8">
        <w:rPr>
          <w:bCs/>
        </w:rPr>
        <w:t xml:space="preserve">Determinación de la resistencia de la subrasante a partir de pozos de </w:t>
      </w:r>
      <w:r w:rsidR="00BA2866">
        <w:rPr>
          <w:bCs/>
        </w:rPr>
        <w:t>ensayo y</w:t>
      </w:r>
      <w:r w:rsidRPr="00F92EC8">
        <w:rPr>
          <w:bCs/>
        </w:rPr>
        <w:t xml:space="preserve"> datos de laboratorio;</w:t>
      </w:r>
    </w:p>
    <w:p w14:paraId="176BC802" w14:textId="7B09FA74" w:rsidR="00FD6C81" w:rsidRPr="00F92EC8" w:rsidRDefault="00FD6C81" w:rsidP="00F012DB">
      <w:pPr>
        <w:pStyle w:val="ListParagraph"/>
        <w:numPr>
          <w:ilvl w:val="0"/>
          <w:numId w:val="72"/>
        </w:numPr>
        <w:spacing w:before="120" w:after="120"/>
        <w:ind w:left="1276" w:hanging="562"/>
        <w:contextualSpacing w:val="0"/>
        <w:rPr>
          <w:bCs/>
        </w:rPr>
      </w:pPr>
      <w:r w:rsidRPr="00F92EC8">
        <w:rPr>
          <w:bCs/>
        </w:rPr>
        <w:t xml:space="preserve">Determinación de espesores de </w:t>
      </w:r>
      <w:r w:rsidR="00BA2866">
        <w:rPr>
          <w:bCs/>
        </w:rPr>
        <w:t xml:space="preserve">las </w:t>
      </w:r>
      <w:r w:rsidRPr="00F92EC8">
        <w:rPr>
          <w:bCs/>
        </w:rPr>
        <w:t>capa</w:t>
      </w:r>
      <w:r w:rsidR="00BA2866">
        <w:rPr>
          <w:bCs/>
        </w:rPr>
        <w:t>s</w:t>
      </w:r>
      <w:r w:rsidRPr="00F92EC8">
        <w:rPr>
          <w:bCs/>
        </w:rPr>
        <w:t>;</w:t>
      </w:r>
    </w:p>
    <w:p w14:paraId="1CE4A0A3" w14:textId="7371925C" w:rsidR="00FD6C81" w:rsidRPr="00F92EC8" w:rsidRDefault="00F92EC8" w:rsidP="00F012DB">
      <w:pPr>
        <w:pStyle w:val="ListParagraph"/>
        <w:numPr>
          <w:ilvl w:val="0"/>
          <w:numId w:val="72"/>
        </w:numPr>
        <w:spacing w:before="120" w:after="120"/>
        <w:ind w:left="1276" w:hanging="562"/>
        <w:contextualSpacing w:val="0"/>
        <w:rPr>
          <w:bCs/>
        </w:rPr>
      </w:pPr>
      <w:r>
        <w:rPr>
          <w:bCs/>
        </w:rPr>
        <w:t xml:space="preserve"> </w:t>
      </w:r>
      <w:r w:rsidR="00FD6C81" w:rsidRPr="00F92EC8">
        <w:rPr>
          <w:bCs/>
        </w:rPr>
        <w:t xml:space="preserve">Resultados de </w:t>
      </w:r>
      <w:r w:rsidR="00693A39">
        <w:rPr>
          <w:bCs/>
        </w:rPr>
        <w:t>los ensayos</w:t>
      </w:r>
      <w:r w:rsidR="00FD6C81" w:rsidRPr="00F92EC8">
        <w:rPr>
          <w:bCs/>
        </w:rPr>
        <w:t xml:space="preserve"> de deflexión del pavimento;</w:t>
      </w:r>
    </w:p>
    <w:p w14:paraId="09F351A1" w14:textId="471A49EA" w:rsidR="00FD6C81" w:rsidRPr="00F92EC8" w:rsidRDefault="00F92EC8" w:rsidP="00F012DB">
      <w:pPr>
        <w:pStyle w:val="ListParagraph"/>
        <w:numPr>
          <w:ilvl w:val="0"/>
          <w:numId w:val="72"/>
        </w:numPr>
        <w:spacing w:before="120" w:after="120"/>
        <w:ind w:left="1276" w:hanging="562"/>
        <w:contextualSpacing w:val="0"/>
        <w:rPr>
          <w:bCs/>
        </w:rPr>
      </w:pPr>
      <w:r>
        <w:rPr>
          <w:bCs/>
        </w:rPr>
        <w:t xml:space="preserve"> </w:t>
      </w:r>
      <w:r w:rsidR="00FD6C81" w:rsidRPr="00F92EC8">
        <w:rPr>
          <w:bCs/>
        </w:rPr>
        <w:t xml:space="preserve">Cálculo inverso de </w:t>
      </w:r>
      <w:r w:rsidR="00BA2866">
        <w:rPr>
          <w:bCs/>
        </w:rPr>
        <w:t>E-</w:t>
      </w:r>
      <w:r w:rsidR="00FD6C81" w:rsidRPr="00F92EC8">
        <w:rPr>
          <w:bCs/>
        </w:rPr>
        <w:t>m</w:t>
      </w:r>
      <w:r w:rsidR="00BA0E41">
        <w:rPr>
          <w:bCs/>
        </w:rPr>
        <w:t>o</w:t>
      </w:r>
      <w:r w:rsidR="00FD6C81" w:rsidRPr="00F92EC8">
        <w:rPr>
          <w:bCs/>
        </w:rPr>
        <w:t>dul</w:t>
      </w:r>
      <w:r w:rsidR="00BA2866">
        <w:rPr>
          <w:bCs/>
        </w:rPr>
        <w:t>i</w:t>
      </w:r>
      <w:r w:rsidR="00FD6C81" w:rsidRPr="00F92EC8">
        <w:rPr>
          <w:bCs/>
        </w:rPr>
        <w:t xml:space="preserve"> representativos para cada capa y justificación del percentil utilizado;</w:t>
      </w:r>
    </w:p>
    <w:p w14:paraId="568F3ABE" w14:textId="2C360B42" w:rsidR="00FD6C81" w:rsidRPr="00F92EC8" w:rsidRDefault="00FD6C81" w:rsidP="00F012DB">
      <w:pPr>
        <w:pStyle w:val="ListParagraph"/>
        <w:numPr>
          <w:ilvl w:val="0"/>
          <w:numId w:val="72"/>
        </w:numPr>
        <w:spacing w:before="120" w:after="120"/>
        <w:ind w:left="1276" w:hanging="562"/>
        <w:contextualSpacing w:val="0"/>
        <w:rPr>
          <w:bCs/>
        </w:rPr>
      </w:pPr>
      <w:r w:rsidRPr="00F92EC8">
        <w:rPr>
          <w:bCs/>
        </w:rPr>
        <w:t>Determinación de secciones homogéneas en función de la resistencia existente;</w:t>
      </w:r>
    </w:p>
    <w:p w14:paraId="4FCD8023" w14:textId="0DE91DE9" w:rsidR="00FD6C81" w:rsidRPr="00F92EC8" w:rsidRDefault="00FD6C81" w:rsidP="00F012DB">
      <w:pPr>
        <w:pStyle w:val="ListParagraph"/>
        <w:numPr>
          <w:ilvl w:val="0"/>
          <w:numId w:val="70"/>
        </w:numPr>
        <w:spacing w:before="120" w:after="120"/>
        <w:ind w:left="714" w:hanging="357"/>
        <w:contextualSpacing w:val="0"/>
        <w:rPr>
          <w:bCs/>
        </w:rPr>
      </w:pPr>
      <w:r w:rsidRPr="00F92EC8">
        <w:rPr>
          <w:bCs/>
        </w:rPr>
        <w:lastRenderedPageBreak/>
        <w:t>Combinación de tramos homogéneos de carga de tráfico con tramos homogéneos de resistencia vial;</w:t>
      </w:r>
    </w:p>
    <w:p w14:paraId="19B994E3" w14:textId="6C209364" w:rsidR="00FD6C81" w:rsidRPr="00F92EC8" w:rsidRDefault="00FD6C81" w:rsidP="00F012DB">
      <w:pPr>
        <w:pStyle w:val="ListParagraph"/>
        <w:numPr>
          <w:ilvl w:val="0"/>
          <w:numId w:val="70"/>
        </w:numPr>
        <w:spacing w:before="120" w:after="120"/>
        <w:ind w:left="714" w:hanging="357"/>
        <w:contextualSpacing w:val="0"/>
        <w:rPr>
          <w:bCs/>
        </w:rPr>
      </w:pPr>
      <w:r w:rsidRPr="00F92EC8">
        <w:rPr>
          <w:bCs/>
        </w:rPr>
        <w:t>Diseño de pavimentos</w:t>
      </w:r>
    </w:p>
    <w:p w14:paraId="7F917797" w14:textId="58F62F82" w:rsidR="00FD6C81" w:rsidRPr="00F92EC8" w:rsidRDefault="00FD6C81" w:rsidP="00F012DB">
      <w:pPr>
        <w:pStyle w:val="ListParagraph"/>
        <w:numPr>
          <w:ilvl w:val="0"/>
          <w:numId w:val="73"/>
        </w:numPr>
        <w:spacing w:before="120" w:after="120"/>
        <w:ind w:left="1276" w:hanging="562"/>
        <w:contextualSpacing w:val="0"/>
        <w:rPr>
          <w:bCs/>
        </w:rPr>
      </w:pPr>
      <w:r w:rsidRPr="00F92EC8">
        <w:rPr>
          <w:bCs/>
        </w:rPr>
        <w:t>Decisión / Descripción de las funciones de transferencia (</w:t>
      </w:r>
      <w:r w:rsidR="00BA2866" w:rsidRPr="00BA2866">
        <w:rPr>
          <w:bCs/>
          <w:i/>
          <w:iCs/>
        </w:rPr>
        <w:t>Transfer Functions - T</w:t>
      </w:r>
      <w:r w:rsidR="00F92EC8" w:rsidRPr="00BA2866">
        <w:rPr>
          <w:bCs/>
          <w:i/>
          <w:iCs/>
        </w:rPr>
        <w:t>F</w:t>
      </w:r>
      <w:r w:rsidRPr="00BA2866">
        <w:rPr>
          <w:bCs/>
          <w:i/>
          <w:iCs/>
        </w:rPr>
        <w:t xml:space="preserve">) </w:t>
      </w:r>
      <w:r w:rsidRPr="00F92EC8">
        <w:rPr>
          <w:bCs/>
        </w:rPr>
        <w:t>utilizadas;</w:t>
      </w:r>
    </w:p>
    <w:p w14:paraId="0AA5E5BA" w14:textId="4F3CCF97" w:rsidR="00FD6C81" w:rsidRPr="00F92EC8" w:rsidRDefault="00FD6C81" w:rsidP="00F012DB">
      <w:pPr>
        <w:pStyle w:val="ListParagraph"/>
        <w:numPr>
          <w:ilvl w:val="0"/>
          <w:numId w:val="73"/>
        </w:numPr>
        <w:spacing w:before="120" w:after="120"/>
        <w:ind w:left="1276" w:hanging="562"/>
        <w:contextualSpacing w:val="0"/>
        <w:rPr>
          <w:bCs/>
        </w:rPr>
      </w:pPr>
      <w:r w:rsidRPr="00F92EC8">
        <w:rPr>
          <w:bCs/>
        </w:rPr>
        <w:t xml:space="preserve">Presentación de supuestos </w:t>
      </w:r>
      <w:r w:rsidR="00BA2866">
        <w:rPr>
          <w:bCs/>
        </w:rPr>
        <w:t>utilizados</w:t>
      </w:r>
      <w:r w:rsidRPr="00F92EC8">
        <w:rPr>
          <w:bCs/>
        </w:rPr>
        <w:t xml:space="preserve"> al realizar el modelado mecanicista del pavimento (espesores de capa, </w:t>
      </w:r>
      <w:r w:rsidR="00BA2866">
        <w:rPr>
          <w:bCs/>
        </w:rPr>
        <w:t>E-</w:t>
      </w:r>
      <w:r w:rsidRPr="00F92EC8">
        <w:rPr>
          <w:bCs/>
        </w:rPr>
        <w:t>m</w:t>
      </w:r>
      <w:r w:rsidR="00BA0E41">
        <w:rPr>
          <w:bCs/>
        </w:rPr>
        <w:t>o</w:t>
      </w:r>
      <w:r w:rsidRPr="00F92EC8">
        <w:rPr>
          <w:bCs/>
        </w:rPr>
        <w:t>dul</w:t>
      </w:r>
      <w:r w:rsidR="00BA2866">
        <w:rPr>
          <w:bCs/>
        </w:rPr>
        <w:t>i</w:t>
      </w:r>
      <w:r w:rsidRPr="00F92EC8">
        <w:rPr>
          <w:bCs/>
        </w:rPr>
        <w:t>, Poisson);</w:t>
      </w:r>
    </w:p>
    <w:p w14:paraId="196ACC71" w14:textId="569263DB" w:rsidR="00FD6C81" w:rsidRPr="00F92EC8" w:rsidRDefault="00F92EC8" w:rsidP="00F012DB">
      <w:pPr>
        <w:pStyle w:val="ListParagraph"/>
        <w:numPr>
          <w:ilvl w:val="0"/>
          <w:numId w:val="73"/>
        </w:numPr>
        <w:spacing w:before="120" w:after="120"/>
        <w:ind w:left="1276" w:hanging="562"/>
        <w:contextualSpacing w:val="0"/>
        <w:rPr>
          <w:bCs/>
        </w:rPr>
      </w:pPr>
      <w:r>
        <w:rPr>
          <w:bCs/>
        </w:rPr>
        <w:t xml:space="preserve"> </w:t>
      </w:r>
      <w:r w:rsidR="00FD6C81" w:rsidRPr="00F92EC8">
        <w:rPr>
          <w:bCs/>
        </w:rPr>
        <w:t xml:space="preserve">Descripción de los supuestos </w:t>
      </w:r>
      <w:r w:rsidR="00BA2866">
        <w:rPr>
          <w:bCs/>
        </w:rPr>
        <w:t>utilizados</w:t>
      </w:r>
      <w:r w:rsidR="00FD6C81" w:rsidRPr="00F92EC8">
        <w:rPr>
          <w:bCs/>
        </w:rPr>
        <w:t xml:space="preserve"> para la</w:t>
      </w:r>
      <w:r w:rsidR="00BA2866">
        <w:rPr>
          <w:bCs/>
        </w:rPr>
        <w:t>s</w:t>
      </w:r>
      <w:r w:rsidR="00FD6C81" w:rsidRPr="00F92EC8">
        <w:rPr>
          <w:bCs/>
        </w:rPr>
        <w:t xml:space="preserve"> entrada</w:t>
      </w:r>
      <w:r w:rsidR="00BA0E41">
        <w:rPr>
          <w:bCs/>
        </w:rPr>
        <w:t>s</w:t>
      </w:r>
      <w:r w:rsidR="00FD6C81" w:rsidRPr="00F92EC8">
        <w:rPr>
          <w:bCs/>
        </w:rPr>
        <w:t xml:space="preserve"> al </w:t>
      </w:r>
      <w:r w:rsidR="00BA2866">
        <w:rPr>
          <w:bCs/>
        </w:rPr>
        <w:t>TF</w:t>
      </w:r>
      <w:r w:rsidR="00FD6C81" w:rsidRPr="00F92EC8">
        <w:rPr>
          <w:bCs/>
        </w:rPr>
        <w:t xml:space="preserve"> cuando sean diferentes de lo que se detalla en estas especificaciones;</w:t>
      </w:r>
    </w:p>
    <w:p w14:paraId="3131C38C" w14:textId="108CC38F" w:rsidR="00FD6C81" w:rsidRPr="00F92EC8" w:rsidRDefault="00FD6C81" w:rsidP="00F012DB">
      <w:pPr>
        <w:pStyle w:val="ListParagraph"/>
        <w:numPr>
          <w:ilvl w:val="0"/>
          <w:numId w:val="73"/>
        </w:numPr>
        <w:spacing w:before="120" w:after="120"/>
        <w:ind w:left="1276" w:hanging="562"/>
        <w:contextualSpacing w:val="0"/>
        <w:rPr>
          <w:bCs/>
        </w:rPr>
      </w:pPr>
      <w:r w:rsidRPr="00F92EC8">
        <w:rPr>
          <w:bCs/>
        </w:rPr>
        <w:t xml:space="preserve">Descripción / justificación de los </w:t>
      </w:r>
      <w:r w:rsidR="00BA2866">
        <w:rPr>
          <w:bCs/>
        </w:rPr>
        <w:t>T</w:t>
      </w:r>
      <w:r w:rsidR="00F92EC8">
        <w:rPr>
          <w:bCs/>
        </w:rPr>
        <w:t>F</w:t>
      </w:r>
      <w:r w:rsidRPr="00F92EC8">
        <w:rPr>
          <w:bCs/>
        </w:rPr>
        <w:t xml:space="preserve"> utilizados para las capas independientes y elección del nivel de confiabilidad para estas capas;</w:t>
      </w:r>
    </w:p>
    <w:p w14:paraId="5D27AA0C" w14:textId="033FD499" w:rsidR="00FD6C81" w:rsidRPr="00F92EC8" w:rsidRDefault="00FD6C81" w:rsidP="00F012DB">
      <w:pPr>
        <w:pStyle w:val="ListParagraph"/>
        <w:numPr>
          <w:ilvl w:val="0"/>
          <w:numId w:val="73"/>
        </w:numPr>
        <w:spacing w:before="120" w:after="120"/>
        <w:ind w:left="1276" w:hanging="562"/>
        <w:contextualSpacing w:val="0"/>
        <w:rPr>
          <w:bCs/>
        </w:rPr>
      </w:pPr>
      <w:r w:rsidRPr="00F92EC8">
        <w:rPr>
          <w:bCs/>
        </w:rPr>
        <w:t>Determinación de la resistencia residual del pavimento existente representado como ESAL</w:t>
      </w:r>
      <w:r w:rsidR="00BA2866">
        <w:rPr>
          <w:bCs/>
        </w:rPr>
        <w:t>s</w:t>
      </w:r>
      <w:r w:rsidRPr="00F92EC8">
        <w:rPr>
          <w:bCs/>
        </w:rPr>
        <w:t>;</w:t>
      </w:r>
    </w:p>
    <w:p w14:paraId="55B3868B" w14:textId="2C3E5FDD" w:rsidR="00FD6C81" w:rsidRPr="00F92EC8" w:rsidRDefault="00FD6C81" w:rsidP="00F012DB">
      <w:pPr>
        <w:pStyle w:val="ListParagraph"/>
        <w:numPr>
          <w:ilvl w:val="0"/>
          <w:numId w:val="73"/>
        </w:numPr>
        <w:spacing w:before="120" w:after="120"/>
        <w:ind w:left="1276" w:hanging="562"/>
        <w:contextualSpacing w:val="0"/>
        <w:rPr>
          <w:bCs/>
        </w:rPr>
      </w:pPr>
      <w:r w:rsidRPr="00F92EC8">
        <w:rPr>
          <w:bCs/>
        </w:rPr>
        <w:t>Cálculo de la resistencia requerida del pavimento para el tráfico futuro pronosticado (tenga en cuenta que la necesidad de refuerzo es la diferencia entre la resistencia requerida y la resistencia residual).</w:t>
      </w:r>
    </w:p>
    <w:p w14:paraId="633D69D2" w14:textId="6E330749" w:rsidR="00FD6C81" w:rsidRPr="00F92EC8" w:rsidRDefault="00FD6C81" w:rsidP="00F012DB">
      <w:pPr>
        <w:pStyle w:val="ListParagraph"/>
        <w:numPr>
          <w:ilvl w:val="0"/>
          <w:numId w:val="70"/>
        </w:numPr>
        <w:spacing w:before="120" w:after="120"/>
        <w:ind w:left="714" w:hanging="357"/>
        <w:contextualSpacing w:val="0"/>
        <w:rPr>
          <w:bCs/>
        </w:rPr>
      </w:pPr>
      <w:r w:rsidRPr="00F92EC8">
        <w:rPr>
          <w:bCs/>
        </w:rPr>
        <w:t xml:space="preserve">Documentación de que los supuestos de diseño son representativos de los materiales utilizados / disponibles para </w:t>
      </w:r>
      <w:r w:rsidR="00BA2866">
        <w:rPr>
          <w:bCs/>
        </w:rPr>
        <w:t>el recapeo</w:t>
      </w:r>
      <w:r w:rsidRPr="00F92EC8">
        <w:rPr>
          <w:bCs/>
        </w:rPr>
        <w:t xml:space="preserve"> / construcción de</w:t>
      </w:r>
      <w:r w:rsidR="00BA2866">
        <w:rPr>
          <w:bCs/>
        </w:rPr>
        <w:t>l</w:t>
      </w:r>
      <w:r w:rsidRPr="00F92EC8">
        <w:rPr>
          <w:bCs/>
        </w:rPr>
        <w:t xml:space="preserve"> pavimento; y</w:t>
      </w:r>
    </w:p>
    <w:p w14:paraId="2BB9A639" w14:textId="36AB6E3D" w:rsidR="00461BC6" w:rsidRPr="00EA0755" w:rsidRDefault="00FD6C81" w:rsidP="00F012DB">
      <w:pPr>
        <w:pStyle w:val="ListParagraph"/>
        <w:numPr>
          <w:ilvl w:val="0"/>
          <w:numId w:val="70"/>
        </w:numPr>
        <w:spacing w:before="120" w:after="120"/>
        <w:ind w:left="714" w:hanging="357"/>
        <w:contextualSpacing w:val="0"/>
        <w:rPr>
          <w:b/>
        </w:rPr>
      </w:pPr>
      <w:r w:rsidRPr="00F92EC8">
        <w:rPr>
          <w:bCs/>
        </w:rPr>
        <w:t>Document</w:t>
      </w:r>
      <w:r w:rsidR="00EA0755">
        <w:rPr>
          <w:bCs/>
        </w:rPr>
        <w:t>ar</w:t>
      </w:r>
      <w:r w:rsidRPr="00F92EC8">
        <w:rPr>
          <w:bCs/>
        </w:rPr>
        <w:t xml:space="preserve"> la optimización mediante el análisis de las deformaciones reales y las deformaciones permisibles para todas las capas.</w:t>
      </w:r>
    </w:p>
    <w:p w14:paraId="08DBB664" w14:textId="77777777" w:rsidR="00EA0755" w:rsidRDefault="00EA0755" w:rsidP="00EA0755">
      <w:pPr>
        <w:pStyle w:val="ListParagraph"/>
        <w:spacing w:before="120" w:after="120"/>
        <w:ind w:left="714"/>
        <w:contextualSpacing w:val="0"/>
        <w:rPr>
          <w:b/>
        </w:rPr>
      </w:pPr>
    </w:p>
    <w:p w14:paraId="5822A6B7" w14:textId="632C32F2" w:rsidR="00F92EC8" w:rsidRPr="00294F04" w:rsidRDefault="00FD6C81" w:rsidP="00F92EC8">
      <w:pPr>
        <w:pStyle w:val="HeaderEC2"/>
        <w:spacing w:before="120" w:after="120"/>
        <w:contextualSpacing w:val="0"/>
      </w:pPr>
      <w:bookmarkStart w:id="130" w:name="_Toc82613977"/>
      <w:r w:rsidRPr="00F92EC8">
        <w:t>Requisitos de diseño para otras obras</w:t>
      </w:r>
      <w:bookmarkEnd w:id="130"/>
    </w:p>
    <w:p w14:paraId="1EEF5DF9" w14:textId="69B0E829" w:rsidR="00FD6C81" w:rsidRPr="00F92EC8" w:rsidRDefault="00FD6C81" w:rsidP="00F92EC8">
      <w:pPr>
        <w:spacing w:before="120" w:after="120"/>
        <w:jc w:val="both"/>
        <w:rPr>
          <w:rFonts w:ascii="Times New Roman" w:hAnsi="Times New Roman" w:cs="Times New Roman"/>
          <w:bCs/>
          <w:lang w:bidi="es-ES"/>
        </w:rPr>
      </w:pPr>
      <w:r w:rsidRPr="00F92EC8">
        <w:rPr>
          <w:rFonts w:ascii="Times New Roman" w:hAnsi="Times New Roman" w:cs="Times New Roman"/>
          <w:bCs/>
          <w:lang w:bidi="es-ES"/>
        </w:rPr>
        <w:t xml:space="preserve">Se deben tener en cuenta los siguientes requisitos generales de diseño para trabajos </w:t>
      </w:r>
      <w:r w:rsidR="00EA0755">
        <w:rPr>
          <w:rFonts w:ascii="Times New Roman" w:hAnsi="Times New Roman" w:cs="Times New Roman"/>
          <w:bCs/>
          <w:lang w:bidi="es-ES"/>
        </w:rPr>
        <w:t xml:space="preserve">otros que de </w:t>
      </w:r>
      <w:r w:rsidRPr="00F92EC8">
        <w:rPr>
          <w:rFonts w:ascii="Times New Roman" w:hAnsi="Times New Roman" w:cs="Times New Roman"/>
          <w:bCs/>
          <w:lang w:bidi="es-ES"/>
        </w:rPr>
        <w:t>pavimento:</w:t>
      </w:r>
    </w:p>
    <w:p w14:paraId="5FF4D3C0" w14:textId="42C74A1B" w:rsidR="00FD6C81" w:rsidRPr="00F92EC8" w:rsidRDefault="00FD6C81" w:rsidP="00F92EC8">
      <w:pPr>
        <w:spacing w:before="120" w:after="120"/>
        <w:jc w:val="both"/>
        <w:rPr>
          <w:rFonts w:ascii="Times New Roman" w:hAnsi="Times New Roman" w:cs="Times New Roman"/>
          <w:bCs/>
          <w:lang w:bidi="es-ES"/>
        </w:rPr>
      </w:pPr>
      <w:r w:rsidRPr="00F92EC8">
        <w:rPr>
          <w:rFonts w:ascii="Times New Roman" w:hAnsi="Times New Roman" w:cs="Times New Roman"/>
          <w:b/>
          <w:lang w:bidi="es-ES"/>
        </w:rPr>
        <w:t>Rehabilitación de puentes, incluidas juntas de expansión y barandas</w:t>
      </w:r>
      <w:r w:rsidRPr="00F92EC8">
        <w:rPr>
          <w:rFonts w:ascii="Times New Roman" w:hAnsi="Times New Roman" w:cs="Times New Roman"/>
          <w:bCs/>
          <w:lang w:bidi="es-ES"/>
        </w:rPr>
        <w:t>: El diseño del puente se realizará de acuerdo con las especificaciones generales de diseño aplicables en el país donde se ejecute el contrato, o de acuerdo con las normas de diseño acordadas por escrito con el Gerente de Proyecto. Los problemas de diseño no cubiertos en esas especificaciones se tratarán de acuerdo con los códigos de diseño europeos / internacionales. Los puentes no deben modificarse a menos que exista un peligro para la estabilidad del puente (por ejemplo, socavación extensa en los cimientos o indicios repetidos de capacidad hidráulica insatisfactoria, etc.). En ese caso, los diseñadores del Contratista deben indicar al Gerente de Proyecto el alcance de las modificaciones que serían necesarias para llevar la estructura al estándar requerido y evitar daños al puente.</w:t>
      </w:r>
    </w:p>
    <w:p w14:paraId="4E6C52BA" w14:textId="04B2968D" w:rsidR="00FD6C81" w:rsidRPr="00F92EC8" w:rsidRDefault="00FD6C81" w:rsidP="00F92EC8">
      <w:pPr>
        <w:spacing w:before="120" w:after="120"/>
        <w:jc w:val="both"/>
        <w:rPr>
          <w:rFonts w:ascii="Times New Roman" w:hAnsi="Times New Roman" w:cs="Times New Roman"/>
          <w:bCs/>
          <w:lang w:bidi="es-ES"/>
        </w:rPr>
      </w:pPr>
      <w:r w:rsidRPr="00F92EC8">
        <w:rPr>
          <w:rFonts w:ascii="Times New Roman" w:hAnsi="Times New Roman" w:cs="Times New Roman"/>
          <w:b/>
          <w:lang w:bidi="es-ES"/>
        </w:rPr>
        <w:t>Mobiliario de Carretera</w:t>
      </w:r>
      <w:r w:rsidRPr="00F92EC8">
        <w:rPr>
          <w:rFonts w:ascii="Times New Roman" w:hAnsi="Times New Roman" w:cs="Times New Roman"/>
          <w:bCs/>
          <w:lang w:bidi="es-ES"/>
        </w:rPr>
        <w:t>: El diseño de Señales</w:t>
      </w:r>
      <w:r w:rsidR="00EA0755">
        <w:rPr>
          <w:rFonts w:ascii="Times New Roman" w:hAnsi="Times New Roman" w:cs="Times New Roman"/>
          <w:bCs/>
          <w:lang w:bidi="es-ES"/>
        </w:rPr>
        <w:t xml:space="preserve"> verticales</w:t>
      </w:r>
      <w:r w:rsidRPr="00F92EC8">
        <w:rPr>
          <w:rFonts w:ascii="Times New Roman" w:hAnsi="Times New Roman" w:cs="Times New Roman"/>
          <w:bCs/>
          <w:lang w:bidi="es-ES"/>
        </w:rPr>
        <w:t xml:space="preserve"> y Marca</w:t>
      </w:r>
      <w:r w:rsidR="00F92EC8">
        <w:rPr>
          <w:rFonts w:ascii="Times New Roman" w:hAnsi="Times New Roman" w:cs="Times New Roman"/>
          <w:bCs/>
          <w:lang w:bidi="es-ES"/>
        </w:rPr>
        <w:t>ción</w:t>
      </w:r>
      <w:r w:rsidRPr="00F92EC8">
        <w:rPr>
          <w:rFonts w:ascii="Times New Roman" w:hAnsi="Times New Roman" w:cs="Times New Roman"/>
          <w:bCs/>
          <w:lang w:bidi="es-ES"/>
        </w:rPr>
        <w:t xml:space="preserve"> vial</w:t>
      </w:r>
      <w:r w:rsidR="00EA0755">
        <w:rPr>
          <w:rFonts w:ascii="Times New Roman" w:hAnsi="Times New Roman" w:cs="Times New Roman"/>
          <w:bCs/>
          <w:lang w:bidi="es-ES"/>
        </w:rPr>
        <w:t xml:space="preserve"> horizontal</w:t>
      </w:r>
      <w:r w:rsidRPr="00F92EC8">
        <w:rPr>
          <w:rFonts w:ascii="Times New Roman" w:hAnsi="Times New Roman" w:cs="Times New Roman"/>
          <w:bCs/>
          <w:lang w:bidi="es-ES"/>
        </w:rPr>
        <w:t xml:space="preserve"> se ejecutará, según corresponda, de acuerdo con las especificaciones generales de diseño aplicables en el país donde se ejecute el contrato, o de acuerdo con los estándares o criterios de diseño acordados por escrito con el Gerente de Proyecto.</w:t>
      </w:r>
    </w:p>
    <w:p w14:paraId="2CAE8B94" w14:textId="524BF02D" w:rsidR="00FD6C81" w:rsidRPr="00F92EC8" w:rsidRDefault="00FD6C81" w:rsidP="00F012DB">
      <w:pPr>
        <w:pStyle w:val="ListParagraph"/>
        <w:numPr>
          <w:ilvl w:val="0"/>
          <w:numId w:val="70"/>
        </w:numPr>
        <w:spacing w:before="120" w:after="120"/>
        <w:ind w:left="714" w:hanging="357"/>
        <w:contextualSpacing w:val="0"/>
        <w:rPr>
          <w:bCs/>
        </w:rPr>
      </w:pPr>
      <w:r w:rsidRPr="00F92EC8">
        <w:rPr>
          <w:b/>
        </w:rPr>
        <w:t xml:space="preserve">Señalización </w:t>
      </w:r>
      <w:r w:rsidR="00EA0755">
        <w:rPr>
          <w:b/>
        </w:rPr>
        <w:t>horizontal</w:t>
      </w:r>
      <w:r w:rsidRPr="00F92EC8">
        <w:rPr>
          <w:bCs/>
        </w:rPr>
        <w:t xml:space="preserve">: </w:t>
      </w:r>
      <w:r w:rsidR="00EA0755">
        <w:rPr>
          <w:bCs/>
        </w:rPr>
        <w:t>La señalización horizontal</w:t>
      </w:r>
      <w:r w:rsidRPr="00F92EC8">
        <w:rPr>
          <w:bCs/>
        </w:rPr>
        <w:t xml:space="preserve"> debe incluir todas las marcas de calzada, incluidas las líneas de borde, líneas centrales y líneas centrales dobles, junto con las marcas en las intersecciones (línea de paso, línea central de la vía lateral, cruces de </w:t>
      </w:r>
      <w:r w:rsidRPr="00F92EC8">
        <w:rPr>
          <w:bCs/>
        </w:rPr>
        <w:lastRenderedPageBreak/>
        <w:t xml:space="preserve">peatones, etc.), ubicaciones peligrosas, estacionamiento y las marcas en los bordillos. El uso de materiales termoplásticos reflectantes para pintar carreteras es obligatorio para (i) todas las marcas en la red primaria; y (ii) en la línea central de la red secundaria, a menos que se especifique </w:t>
      </w:r>
      <w:r w:rsidR="00EA0755">
        <w:rPr>
          <w:bCs/>
        </w:rPr>
        <w:t>otra cosa</w:t>
      </w:r>
      <w:r w:rsidRPr="00F92EC8">
        <w:rPr>
          <w:bCs/>
        </w:rPr>
        <w:t xml:space="preserve"> en otra parte del Contrato o se acuerde </w:t>
      </w:r>
      <w:r w:rsidR="00EA0755">
        <w:rPr>
          <w:bCs/>
        </w:rPr>
        <w:t>otra cosa</w:t>
      </w:r>
      <w:r w:rsidRPr="00F92EC8">
        <w:rPr>
          <w:bCs/>
        </w:rPr>
        <w:t xml:space="preserve"> por escrito con el Gerente del Proyecto.</w:t>
      </w:r>
    </w:p>
    <w:p w14:paraId="3F2D76B8" w14:textId="16809766" w:rsidR="00FD6C81" w:rsidRPr="00F92EC8" w:rsidRDefault="00FD6C81" w:rsidP="00F012DB">
      <w:pPr>
        <w:pStyle w:val="ListParagraph"/>
        <w:numPr>
          <w:ilvl w:val="0"/>
          <w:numId w:val="70"/>
        </w:numPr>
        <w:spacing w:before="120" w:after="120"/>
        <w:ind w:left="714" w:hanging="357"/>
        <w:contextualSpacing w:val="0"/>
        <w:rPr>
          <w:bCs/>
        </w:rPr>
      </w:pPr>
      <w:r w:rsidRPr="00F92EC8">
        <w:rPr>
          <w:b/>
        </w:rPr>
        <w:t>Señales viales</w:t>
      </w:r>
      <w:r w:rsidR="00EA0755">
        <w:rPr>
          <w:b/>
        </w:rPr>
        <w:t xml:space="preserve"> verticales</w:t>
      </w:r>
      <w:r w:rsidRPr="00F92EC8">
        <w:rPr>
          <w:bCs/>
        </w:rPr>
        <w:t xml:space="preserve">: </w:t>
      </w:r>
      <w:r w:rsidR="00EA0755">
        <w:rPr>
          <w:bCs/>
        </w:rPr>
        <w:t>El diseño debe considerar también</w:t>
      </w:r>
      <w:r w:rsidRPr="00F92EC8">
        <w:rPr>
          <w:bCs/>
        </w:rPr>
        <w:t>, cuando sea necesario, la instalación de señales viales faltantes, destruidas o dañadas.</w:t>
      </w:r>
    </w:p>
    <w:p w14:paraId="4E305566" w14:textId="3FB04235" w:rsidR="00FD6C81" w:rsidRPr="00F92EC8" w:rsidRDefault="00FD6C81" w:rsidP="00F012DB">
      <w:pPr>
        <w:pStyle w:val="ListParagraph"/>
        <w:numPr>
          <w:ilvl w:val="0"/>
          <w:numId w:val="70"/>
        </w:numPr>
        <w:spacing w:before="120" w:after="120"/>
        <w:ind w:left="714" w:hanging="357"/>
        <w:contextualSpacing w:val="0"/>
        <w:rPr>
          <w:bCs/>
        </w:rPr>
      </w:pPr>
      <w:r w:rsidRPr="00F92EC8">
        <w:rPr>
          <w:b/>
        </w:rPr>
        <w:t>Barreras contra choques (Baran</w:t>
      </w:r>
      <w:r w:rsidR="00F92EC8" w:rsidRPr="00F92EC8">
        <w:rPr>
          <w:b/>
        </w:rPr>
        <w:t>das</w:t>
      </w:r>
      <w:r w:rsidRPr="00F92EC8">
        <w:rPr>
          <w:b/>
        </w:rPr>
        <w:t>):</w:t>
      </w:r>
      <w:r w:rsidRPr="00F92EC8">
        <w:rPr>
          <w:bCs/>
        </w:rPr>
        <w:t xml:space="preserve"> El diseño debe incluir Barreras contra choques cuando sea necesario o requerido por las Especificaciones, incluida la instalación de barandas faltantes, destruidas o dañadas. Las áreas especiales de consideración son los accesos a los puentes y las cubiertas de los puentes, los terraplenes altos (de 3 metros y más</w:t>
      </w:r>
      <w:r w:rsidR="00EA0755">
        <w:rPr>
          <w:bCs/>
        </w:rPr>
        <w:t xml:space="preserve"> de altura</w:t>
      </w:r>
      <w:r w:rsidRPr="00F92EC8">
        <w:rPr>
          <w:bCs/>
        </w:rPr>
        <w:t>) y cualquier otro lugar donde se lograrán mejoras de seguridad significativas con su instalación.</w:t>
      </w:r>
    </w:p>
    <w:p w14:paraId="2F48FAC1" w14:textId="2E02568D" w:rsidR="00FD6C81" w:rsidRPr="00F92EC8" w:rsidRDefault="00FD6C81" w:rsidP="00F012DB">
      <w:pPr>
        <w:pStyle w:val="ListParagraph"/>
        <w:numPr>
          <w:ilvl w:val="0"/>
          <w:numId w:val="70"/>
        </w:numPr>
        <w:spacing w:before="120" w:after="120"/>
        <w:ind w:left="714" w:hanging="357"/>
        <w:contextualSpacing w:val="0"/>
        <w:rPr>
          <w:bCs/>
        </w:rPr>
      </w:pPr>
      <w:r w:rsidRPr="00F92EC8">
        <w:rPr>
          <w:b/>
        </w:rPr>
        <w:t>Postes marcadores de distancia</w:t>
      </w:r>
      <w:r w:rsidRPr="00F92EC8">
        <w:rPr>
          <w:bCs/>
        </w:rPr>
        <w:t>: El diseño incluirá la provisión de postes kilométricos en un lado del camino del proyecto, a menos que se indique lo contrario en las Especificaciones o según lo indique el Gerente del Proyecto.</w:t>
      </w:r>
    </w:p>
    <w:p w14:paraId="1DC889A5" w14:textId="2210CFC5" w:rsidR="00FD6C81" w:rsidRPr="00F92EC8" w:rsidRDefault="00FD6C81" w:rsidP="00F012DB">
      <w:pPr>
        <w:pStyle w:val="ListParagraph"/>
        <w:numPr>
          <w:ilvl w:val="0"/>
          <w:numId w:val="70"/>
        </w:numPr>
        <w:spacing w:before="120" w:after="120"/>
        <w:ind w:left="714" w:hanging="357"/>
        <w:contextualSpacing w:val="0"/>
        <w:rPr>
          <w:bCs/>
        </w:rPr>
      </w:pPr>
      <w:r w:rsidRPr="00F92EC8">
        <w:rPr>
          <w:b/>
        </w:rPr>
        <w:t>Delineadores de carreteras / ojos de gato</w:t>
      </w:r>
      <w:r w:rsidRPr="00F92EC8">
        <w:rPr>
          <w:bCs/>
        </w:rPr>
        <w:t>: El diseño del Contratista deberá garantizar la presencia de delineadores, bolardos y otros dispositivos de seguridad en curvas horizontales específicas a ambos lados de la calzada, o según se determine en las Especificaciones o se acuerde por escrito con el Gerente de Proyecto.</w:t>
      </w:r>
    </w:p>
    <w:p w14:paraId="31553604" w14:textId="77777777" w:rsidR="00FD6C81" w:rsidRPr="00F92EC8" w:rsidRDefault="00FD6C81" w:rsidP="00F012DB">
      <w:pPr>
        <w:pStyle w:val="ListParagraph"/>
        <w:numPr>
          <w:ilvl w:val="0"/>
          <w:numId w:val="70"/>
        </w:numPr>
        <w:spacing w:before="120" w:after="120"/>
        <w:ind w:left="714" w:hanging="357"/>
        <w:contextualSpacing w:val="0"/>
        <w:rPr>
          <w:bCs/>
        </w:rPr>
      </w:pPr>
      <w:r w:rsidRPr="00F92EC8">
        <w:rPr>
          <w:b/>
        </w:rPr>
        <w:t xml:space="preserve">Diseño de mejoras de seguridad vial: </w:t>
      </w:r>
      <w:r w:rsidRPr="00F92EC8">
        <w:rPr>
          <w:bCs/>
        </w:rPr>
        <w:t>El Contratista debe identificar e incluir en el diseño las mejoras de seguridad vial apropiadas de acuerdo con las Especificaciones Generales, las Especificaciones y / o las buenas prácticas de seguridad vial. En particular, se deben prever los siguientes tipos de mejoras según corresponda para cualquier ubicación específica:</w:t>
      </w:r>
    </w:p>
    <w:p w14:paraId="2D05FE56" w14:textId="343B736E" w:rsidR="00FD6C81" w:rsidRPr="00F92EC8" w:rsidRDefault="00FD6C81" w:rsidP="00F012DB">
      <w:pPr>
        <w:pStyle w:val="ListParagraph"/>
        <w:numPr>
          <w:ilvl w:val="0"/>
          <w:numId w:val="69"/>
        </w:numPr>
        <w:spacing w:before="120" w:after="120"/>
        <w:ind w:left="1418" w:hanging="284"/>
        <w:contextualSpacing w:val="0"/>
        <w:rPr>
          <w:bCs/>
        </w:rPr>
      </w:pPr>
      <w:r w:rsidRPr="00F92EC8">
        <w:rPr>
          <w:bCs/>
        </w:rPr>
        <w:t>Barreras de seguridad adecuadas para la protección tanto de los conductores como de otros usuarios vulnerables de la carretera, incluidos los peatones y el tráfico no motorizado;</w:t>
      </w:r>
    </w:p>
    <w:p w14:paraId="59FAFCA3" w14:textId="0A25E002" w:rsidR="00FD6C81" w:rsidRPr="00F92EC8" w:rsidRDefault="00FD6C81" w:rsidP="00F012DB">
      <w:pPr>
        <w:pStyle w:val="ListParagraph"/>
        <w:numPr>
          <w:ilvl w:val="0"/>
          <w:numId w:val="69"/>
        </w:numPr>
        <w:spacing w:before="120" w:after="120"/>
        <w:ind w:left="1418" w:hanging="284"/>
        <w:contextualSpacing w:val="0"/>
        <w:rPr>
          <w:bCs/>
        </w:rPr>
      </w:pPr>
      <w:r w:rsidRPr="00F92EC8">
        <w:rPr>
          <w:bCs/>
        </w:rPr>
        <w:t>Marca</w:t>
      </w:r>
      <w:r w:rsidR="00F92EC8">
        <w:rPr>
          <w:bCs/>
        </w:rPr>
        <w:t xml:space="preserve">ción </w:t>
      </w:r>
      <w:r w:rsidRPr="00F92EC8">
        <w:rPr>
          <w:bCs/>
        </w:rPr>
        <w:t>vial adecuada</w:t>
      </w:r>
      <w:r w:rsidR="00F92EC8">
        <w:rPr>
          <w:bCs/>
        </w:rPr>
        <w:t xml:space="preserve"> </w:t>
      </w:r>
      <w:r w:rsidRPr="00F92EC8">
        <w:rPr>
          <w:bCs/>
        </w:rPr>
        <w:t>para todos los cruces y áreas sensibles como escuelas, hospitales, comienzo y final de ciudades, etc., incluidos los pasos de peatones;</w:t>
      </w:r>
    </w:p>
    <w:p w14:paraId="0CBAD96D" w14:textId="692FD07A" w:rsidR="00FD6C81" w:rsidRPr="00F92EC8" w:rsidRDefault="00FD6C81" w:rsidP="00F012DB">
      <w:pPr>
        <w:pStyle w:val="ListParagraph"/>
        <w:numPr>
          <w:ilvl w:val="0"/>
          <w:numId w:val="69"/>
        </w:numPr>
        <w:spacing w:before="120" w:after="120"/>
        <w:ind w:left="1418" w:hanging="284"/>
        <w:contextualSpacing w:val="0"/>
        <w:rPr>
          <w:bCs/>
        </w:rPr>
      </w:pPr>
      <w:r w:rsidRPr="00F92EC8">
        <w:rPr>
          <w:bCs/>
        </w:rPr>
        <w:t>Dispositivos adecuados para calmar el tráfico y señalización de advertencia;</w:t>
      </w:r>
    </w:p>
    <w:p w14:paraId="1D4F7A21" w14:textId="50CB69AA" w:rsidR="00F92EC8" w:rsidRDefault="00F92EC8" w:rsidP="00F012DB">
      <w:pPr>
        <w:pStyle w:val="ListParagraph"/>
        <w:numPr>
          <w:ilvl w:val="0"/>
          <w:numId w:val="69"/>
        </w:numPr>
        <w:spacing w:before="120" w:after="120"/>
        <w:ind w:left="1418" w:hanging="284"/>
        <w:contextualSpacing w:val="0"/>
        <w:rPr>
          <w:bCs/>
        </w:rPr>
      </w:pPr>
      <w:r>
        <w:rPr>
          <w:bCs/>
        </w:rPr>
        <w:t>I</w:t>
      </w:r>
      <w:r w:rsidR="00FD6C81" w:rsidRPr="00F92EC8">
        <w:rPr>
          <w:bCs/>
        </w:rPr>
        <w:t>nstalación de láminas prismáticas flexibles de grado diamante con respaldo de papel de aluminio retro</w:t>
      </w:r>
      <w:r w:rsidR="000E7A49">
        <w:rPr>
          <w:bCs/>
        </w:rPr>
        <w:t>-</w:t>
      </w:r>
      <w:r w:rsidR="00FD6C81" w:rsidRPr="00F92EC8">
        <w:rPr>
          <w:bCs/>
        </w:rPr>
        <w:t xml:space="preserve">reflectante en </w:t>
      </w:r>
      <w:r w:rsidR="004628F7" w:rsidRPr="00F92EC8">
        <w:rPr>
          <w:bCs/>
        </w:rPr>
        <w:t>el mobiliario vial</w:t>
      </w:r>
      <w:r w:rsidR="00FD6C81" w:rsidRPr="00F92EC8">
        <w:rPr>
          <w:bCs/>
        </w:rPr>
        <w:t xml:space="preserve"> y otras superficies para aumentar la visibilidad nocturna; y</w:t>
      </w:r>
    </w:p>
    <w:p w14:paraId="1D28C193" w14:textId="116CFDC0" w:rsidR="00FD6C81" w:rsidRPr="00F92EC8" w:rsidRDefault="00FD6C81" w:rsidP="00F012DB">
      <w:pPr>
        <w:pStyle w:val="ListParagraph"/>
        <w:numPr>
          <w:ilvl w:val="0"/>
          <w:numId w:val="69"/>
        </w:numPr>
        <w:spacing w:before="120" w:after="120"/>
        <w:ind w:left="1418" w:hanging="284"/>
        <w:contextualSpacing w:val="0"/>
        <w:rPr>
          <w:bCs/>
        </w:rPr>
      </w:pPr>
      <w:r w:rsidRPr="00F92EC8">
        <w:rPr>
          <w:bCs/>
        </w:rPr>
        <w:t>La instalación de láminas conspicuas prismáticas reflectantes en los postes verticales de todas las barreras de choque de vigas metálicas nuevas y existentes dentro de la red.</w:t>
      </w:r>
    </w:p>
    <w:p w14:paraId="0CC7F668" w14:textId="5E3CDEF2" w:rsidR="00186FD0" w:rsidRPr="00294F04" w:rsidRDefault="00FD6C81" w:rsidP="00294F04">
      <w:pPr>
        <w:spacing w:before="120" w:after="120"/>
        <w:jc w:val="both"/>
        <w:rPr>
          <w:rFonts w:ascii="Times New Roman" w:hAnsi="Times New Roman" w:cs="Times New Roman"/>
          <w:bCs/>
          <w:lang w:bidi="es-ES"/>
        </w:rPr>
      </w:pPr>
      <w:r w:rsidRPr="00F92EC8">
        <w:rPr>
          <w:rFonts w:ascii="Times New Roman" w:hAnsi="Times New Roman" w:cs="Times New Roman"/>
          <w:b/>
          <w:lang w:bidi="es-ES"/>
        </w:rPr>
        <w:t>Diseño de drenaje</w:t>
      </w:r>
      <w:r w:rsidRPr="00F92EC8">
        <w:rPr>
          <w:rFonts w:ascii="Times New Roman" w:hAnsi="Times New Roman" w:cs="Times New Roman"/>
          <w:bCs/>
          <w:lang w:bidi="es-ES"/>
        </w:rPr>
        <w:t xml:space="preserve">: El diseño de drenaje debe seguir una inspección detallada del sitio para identificar los problemas de drenaje y las necesidades que deben abordarse a lo largo de la carretera. La deposición de sedimentos de drenaje que ocurre normalmente y la reducción </w:t>
      </w:r>
      <w:r w:rsidR="00B07323">
        <w:rPr>
          <w:rFonts w:ascii="Times New Roman" w:hAnsi="Times New Roman" w:cs="Times New Roman"/>
          <w:bCs/>
          <w:lang w:bidi="es-ES"/>
        </w:rPr>
        <w:lastRenderedPageBreak/>
        <w:t xml:space="preserve">resultante </w:t>
      </w:r>
      <w:r w:rsidRPr="00F92EC8">
        <w:rPr>
          <w:rFonts w:ascii="Times New Roman" w:hAnsi="Times New Roman" w:cs="Times New Roman"/>
          <w:bCs/>
          <w:lang w:bidi="es-ES"/>
        </w:rPr>
        <w:t>de la sección transversal activa del puente, alcantarilla u otra estructura de drenaje se deben tener en cuenta en el diseño.</w:t>
      </w:r>
    </w:p>
    <w:p w14:paraId="49B17189" w14:textId="015AB556" w:rsidR="00F92EC8" w:rsidRPr="00F92EC8" w:rsidRDefault="00186FD0" w:rsidP="00F92EC8">
      <w:pPr>
        <w:spacing w:before="120" w:after="120"/>
        <w:jc w:val="both"/>
        <w:rPr>
          <w:rFonts w:ascii="Times New Roman" w:hAnsi="Times New Roman" w:cs="Times New Roman"/>
          <w:bCs/>
          <w:lang w:bidi="es-ES"/>
        </w:rPr>
      </w:pPr>
      <w:r w:rsidRPr="00F92EC8">
        <w:rPr>
          <w:rFonts w:ascii="Times New Roman" w:hAnsi="Times New Roman" w:cs="Times New Roman"/>
          <w:b/>
          <w:lang w:bidi="es-ES"/>
        </w:rPr>
        <w:t>Diseño de alcantarillas</w:t>
      </w:r>
      <w:r w:rsidRPr="00F92EC8">
        <w:rPr>
          <w:rFonts w:ascii="Times New Roman" w:hAnsi="Times New Roman" w:cs="Times New Roman"/>
          <w:bCs/>
          <w:lang w:bidi="es-ES"/>
        </w:rPr>
        <w:t xml:space="preserve">: En la medida de lo posible, se debe evitar la provisión de nuevas alcantarillas. La intención es que todas las alcantarillas existentes se retengan, limpien y reparen según sea necesario para ponerlas en condiciones que garanticen un drenaje adecuado. </w:t>
      </w:r>
      <w:r w:rsidR="00B07323">
        <w:rPr>
          <w:rFonts w:ascii="Times New Roman" w:hAnsi="Times New Roman" w:cs="Times New Roman"/>
          <w:bCs/>
          <w:lang w:bidi="es-ES"/>
        </w:rPr>
        <w:t>Cuando</w:t>
      </w:r>
      <w:r w:rsidRPr="00F92EC8">
        <w:rPr>
          <w:rFonts w:ascii="Times New Roman" w:hAnsi="Times New Roman" w:cs="Times New Roman"/>
          <w:bCs/>
          <w:lang w:bidi="es-ES"/>
        </w:rPr>
        <w:t xml:space="preserve"> las alcantarillas existentes sean inadecuadas en número o capacidad, el diseño de drenaje deberá abordar tales deficiencias, ya sea mediante la provisión de nuevas alcantarillas adicionales o el reemplazo de alcantarillas existentes por otras </w:t>
      </w:r>
      <w:r w:rsidR="00B07323">
        <w:rPr>
          <w:rFonts w:ascii="Times New Roman" w:hAnsi="Times New Roman" w:cs="Times New Roman"/>
          <w:bCs/>
          <w:lang w:bidi="es-ES"/>
        </w:rPr>
        <w:t>de mayor capacidad</w:t>
      </w:r>
      <w:r w:rsidRPr="00F92EC8">
        <w:rPr>
          <w:rFonts w:ascii="Times New Roman" w:hAnsi="Times New Roman" w:cs="Times New Roman"/>
          <w:bCs/>
          <w:lang w:bidi="es-ES"/>
        </w:rPr>
        <w:t>. Las nuevas alcantarillas deberán estar de acuerdo con los tipos y formas ya en uso en el área, si corresponde. En cualquier lugar donde la alcantarilla existente no sea lo suficientemente larga para acomodar el ancho de la carretera rehabilitada, se extenderá utilizando la misma forma de construcción que la alcantarilla existente. El ensanchamiento utilizará tubos de diámetro comparable y deberá contar con nuevos cabezales de diseño similar al original. Las tuberías, los materiales y los métodos de construcción deberán cumplir con los requisitos de las Especificaciones. Se deben proporcionar al Gerente de Proyecto cálculos de diseño detallados para la capacidad hidráulica y estructural para respaldar el diseño detallado en todas las situaciones.</w:t>
      </w:r>
    </w:p>
    <w:p w14:paraId="660CC4D4" w14:textId="739844D9" w:rsidR="00186FD0" w:rsidRDefault="00186FD0" w:rsidP="00F92EC8">
      <w:pPr>
        <w:spacing w:before="120" w:after="120"/>
        <w:jc w:val="both"/>
        <w:rPr>
          <w:rFonts w:ascii="Times New Roman" w:hAnsi="Times New Roman" w:cs="Times New Roman"/>
          <w:bCs/>
          <w:lang w:bidi="es-ES"/>
        </w:rPr>
      </w:pPr>
      <w:r w:rsidRPr="00F92EC8">
        <w:rPr>
          <w:rFonts w:ascii="Times New Roman" w:hAnsi="Times New Roman" w:cs="Times New Roman"/>
          <w:b/>
          <w:lang w:bidi="es-ES"/>
        </w:rPr>
        <w:t>Diseño de muros de contención</w:t>
      </w:r>
      <w:r w:rsidRPr="00F92EC8">
        <w:rPr>
          <w:rFonts w:ascii="Times New Roman" w:hAnsi="Times New Roman" w:cs="Times New Roman"/>
          <w:bCs/>
          <w:lang w:bidi="es-ES"/>
        </w:rPr>
        <w:t>: En la medida de lo posible, se debe evitar la provisión de nuevos muros de contención. No obstante, cuando esté en juego la estabilidad de la vía y la seguridad de los usuarios, el Contratista deberá incluir en sus diseños detallados la provisión de nuevos muros de contención. Los muros existentes deben mantenerse siempre que sea posible y deben rehabilitarse cuando sea necesario.</w:t>
      </w:r>
    </w:p>
    <w:p w14:paraId="33963238" w14:textId="515EEF77" w:rsidR="0085650A" w:rsidRDefault="0085650A">
      <w:pPr>
        <w:rPr>
          <w:rFonts w:ascii="Times New Roman" w:hAnsi="Times New Roman" w:cs="Times New Roman"/>
          <w:bCs/>
          <w:lang w:bidi="es-ES"/>
        </w:rPr>
      </w:pPr>
      <w:r>
        <w:rPr>
          <w:rFonts w:ascii="Times New Roman" w:hAnsi="Times New Roman" w:cs="Times New Roman"/>
          <w:bCs/>
          <w:lang w:bidi="es-ES"/>
        </w:rPr>
        <w:br w:type="page"/>
      </w:r>
    </w:p>
    <w:p w14:paraId="012D090A" w14:textId="0763D077" w:rsidR="00B40C92" w:rsidRPr="00B40C92" w:rsidRDefault="00B40C92" w:rsidP="00201BC2">
      <w:pPr>
        <w:pStyle w:val="Heading1"/>
        <w:spacing w:before="120" w:after="120"/>
        <w:contextualSpacing w:val="0"/>
      </w:pPr>
      <w:bookmarkStart w:id="131" w:name="_Toc82613978"/>
      <w:bookmarkEnd w:id="93"/>
      <w:r w:rsidRPr="00B40C92">
        <w:lastRenderedPageBreak/>
        <w:t xml:space="preserve">Procedimientos </w:t>
      </w:r>
      <w:r w:rsidR="0044108C">
        <w:t>Operacionales</w:t>
      </w:r>
      <w:bookmarkEnd w:id="131"/>
    </w:p>
    <w:p w14:paraId="37C087B2" w14:textId="6612955E"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Los Procedimientos </w:t>
      </w:r>
      <w:r w:rsidR="0044108C">
        <w:rPr>
          <w:rFonts w:ascii="Times New Roman" w:hAnsi="Times New Roman" w:cs="Times New Roman"/>
          <w:bCs/>
          <w:lang w:bidi="es-ES"/>
        </w:rPr>
        <w:t>Operacionales</w:t>
      </w:r>
      <w:r w:rsidRPr="006A6E40">
        <w:rPr>
          <w:rFonts w:ascii="Times New Roman" w:hAnsi="Times New Roman" w:cs="Times New Roman"/>
          <w:bCs/>
          <w:lang w:bidi="es-ES"/>
        </w:rPr>
        <w:t xml:space="preserve"> descritos en esta Sección se aplicarán en la implementación de Contratos de Carreteras basados ​​en Resultados y Desempeño</w:t>
      </w:r>
      <w:r w:rsidR="00062176">
        <w:rPr>
          <w:rFonts w:ascii="Times New Roman" w:hAnsi="Times New Roman" w:cs="Times New Roman"/>
          <w:bCs/>
          <w:lang w:bidi="es-ES"/>
        </w:rPr>
        <w:t xml:space="preserve"> (OPBRC)</w:t>
      </w:r>
      <w:r w:rsidRPr="006A6E40">
        <w:rPr>
          <w:rFonts w:ascii="Times New Roman" w:hAnsi="Times New Roman" w:cs="Times New Roman"/>
          <w:bCs/>
          <w:lang w:bidi="es-ES"/>
        </w:rPr>
        <w:t>.</w:t>
      </w:r>
    </w:p>
    <w:p w14:paraId="702280F1" w14:textId="22094FC7" w:rsidR="00B40C92" w:rsidRPr="006A6E40" w:rsidRDefault="00B40C92" w:rsidP="00201BC2">
      <w:pPr>
        <w:spacing w:before="120" w:after="120"/>
        <w:jc w:val="both"/>
        <w:rPr>
          <w:rFonts w:ascii="Times New Roman" w:hAnsi="Times New Roman" w:cs="Times New Roman"/>
          <w:bCs/>
          <w:i/>
          <w:iCs/>
          <w:lang w:bidi="es-ES"/>
        </w:rPr>
      </w:pPr>
      <w:r w:rsidRPr="006A6E40">
        <w:rPr>
          <w:rFonts w:ascii="Times New Roman" w:hAnsi="Times New Roman" w:cs="Times New Roman"/>
          <w:bCs/>
          <w:i/>
          <w:iCs/>
          <w:lang w:bidi="es-ES"/>
        </w:rPr>
        <w:t>[Los métodos y procedimientos descritos a continuación son aplicables si la facturación del Contratista es mensual, lo que generalmente se asume en est</w:t>
      </w:r>
      <w:r w:rsidR="00062176">
        <w:rPr>
          <w:rFonts w:ascii="Times New Roman" w:hAnsi="Times New Roman" w:cs="Times New Roman"/>
          <w:bCs/>
          <w:i/>
          <w:iCs/>
          <w:lang w:bidi="es-ES"/>
        </w:rPr>
        <w:t>e Modelo de</w:t>
      </w:r>
      <w:r w:rsidRPr="006A6E40">
        <w:rPr>
          <w:rFonts w:ascii="Times New Roman" w:hAnsi="Times New Roman" w:cs="Times New Roman"/>
          <w:bCs/>
          <w:i/>
          <w:iCs/>
          <w:lang w:bidi="es-ES"/>
        </w:rPr>
        <w:t xml:space="preserve"> Especificaciones y en el Contrato. Si se estipulan otros períodos de facturación, el texto de esta sección y de muchas otras partes de las Especificaciones y del Contrato deben modificarse en consecuencia. Sin embargo, no se recomiendan períodos de facturación que no sean mensuales.]</w:t>
      </w:r>
    </w:p>
    <w:p w14:paraId="76B99B94" w14:textId="7EC45599" w:rsidR="00B40C92" w:rsidRPr="00B40C92" w:rsidRDefault="00B40C92" w:rsidP="00201BC2">
      <w:pPr>
        <w:pStyle w:val="HeaderEC1"/>
        <w:spacing w:before="120" w:after="120"/>
        <w:contextualSpacing w:val="0"/>
      </w:pPr>
      <w:bookmarkStart w:id="132" w:name="_Toc82613979"/>
      <w:r w:rsidRPr="00B40C92">
        <w:t xml:space="preserve">Inspección y </w:t>
      </w:r>
      <w:r w:rsidR="006A6E40">
        <w:t>P</w:t>
      </w:r>
      <w:r w:rsidRPr="00B40C92">
        <w:t xml:space="preserve">ago de </w:t>
      </w:r>
      <w:r w:rsidR="006A6E40">
        <w:t>S</w:t>
      </w:r>
      <w:r w:rsidRPr="00B40C92">
        <w:t xml:space="preserve">ervicios de </w:t>
      </w:r>
      <w:r w:rsidR="006A6E40">
        <w:t>M</w:t>
      </w:r>
      <w:r w:rsidRPr="00B40C92">
        <w:t>antenimiento</w:t>
      </w:r>
      <w:bookmarkEnd w:id="132"/>
    </w:p>
    <w:p w14:paraId="49926AAF" w14:textId="5A4653BE"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El cumplimiento por parte del Contratista de las </w:t>
      </w:r>
      <w:r w:rsidR="00282523">
        <w:rPr>
          <w:rFonts w:ascii="Times New Roman" w:hAnsi="Times New Roman" w:cs="Times New Roman"/>
          <w:bCs/>
          <w:lang w:bidi="es-ES"/>
        </w:rPr>
        <w:t>Medidas</w:t>
      </w:r>
      <w:r w:rsidRPr="006A6E40">
        <w:rPr>
          <w:rFonts w:ascii="Times New Roman" w:hAnsi="Times New Roman" w:cs="Times New Roman"/>
          <w:bCs/>
          <w:lang w:bidi="es-ES"/>
        </w:rPr>
        <w:t xml:space="preserve"> de Desempeño Operacional (</w:t>
      </w:r>
      <w:r w:rsidR="006A6E40">
        <w:rPr>
          <w:rFonts w:ascii="Times New Roman" w:hAnsi="Times New Roman" w:cs="Times New Roman"/>
          <w:bCs/>
          <w:lang w:bidi="es-ES"/>
        </w:rPr>
        <w:t>MDO</w:t>
      </w:r>
      <w:r w:rsidRPr="006A6E40">
        <w:rPr>
          <w:rFonts w:ascii="Times New Roman" w:hAnsi="Times New Roman" w:cs="Times New Roman"/>
          <w:bCs/>
          <w:lang w:bidi="es-ES"/>
        </w:rPr>
        <w:t>) se evaluará y verificará mediante inspecciones formales, inspecciones informales y otras inspecciones. Esta sección especifica (i) los procedimientos que se aplicarán para la programación y realización de las Inspecciones y (ii) la aplicación de las reducciones de pago en los casos de incumplimiento por parte del Contratista de los Niveles de Servicio requeridos u otros requisitos.</w:t>
      </w:r>
    </w:p>
    <w:p w14:paraId="1113A766" w14:textId="5E2B5682" w:rsidR="00B40C92" w:rsidRPr="00B40C92" w:rsidRDefault="00B40C92" w:rsidP="00201BC2">
      <w:pPr>
        <w:pStyle w:val="HeaderEC2"/>
        <w:spacing w:before="120" w:after="120"/>
        <w:contextualSpacing w:val="0"/>
      </w:pPr>
      <w:bookmarkStart w:id="133" w:name="_Toc82613980"/>
      <w:r w:rsidRPr="00B40C92">
        <w:t>Inspecciones</w:t>
      </w:r>
      <w:bookmarkEnd w:id="133"/>
    </w:p>
    <w:p w14:paraId="3A09B624" w14:textId="77777777"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En esta sección se especifican los distintos tipos de inspecciones que se realizarán y los procedimientos que se seguirán para ellas.</w:t>
      </w:r>
    </w:p>
    <w:p w14:paraId="219D64DD" w14:textId="79D471E6" w:rsidR="00B40C92" w:rsidRPr="00B40C92" w:rsidRDefault="00B40C92" w:rsidP="00201BC2">
      <w:pPr>
        <w:pStyle w:val="Heading5"/>
        <w:spacing w:before="120" w:after="120"/>
        <w:contextualSpacing w:val="0"/>
      </w:pPr>
      <w:bookmarkStart w:id="134" w:name="_Toc82613981"/>
      <w:r w:rsidRPr="00B40C92">
        <w:t>Inspecciones formales</w:t>
      </w:r>
      <w:bookmarkEnd w:id="134"/>
    </w:p>
    <w:p w14:paraId="2E332756" w14:textId="570780AE"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El propósito principal de las Inspecciones Formales regulares es verificar la exactitud de la información presentada por el Contratista en sus </w:t>
      </w:r>
      <w:r w:rsidR="00CD51D8">
        <w:rPr>
          <w:rFonts w:ascii="Times New Roman" w:hAnsi="Times New Roman" w:cs="Times New Roman"/>
          <w:bCs/>
          <w:lang w:bidi="es-ES"/>
        </w:rPr>
        <w:t>Tablas Mensuales de Cumplimiento</w:t>
      </w:r>
      <w:r w:rsidRPr="006A6E40">
        <w:rPr>
          <w:rFonts w:ascii="Times New Roman" w:hAnsi="Times New Roman" w:cs="Times New Roman"/>
          <w:bCs/>
          <w:lang w:bidi="es-ES"/>
        </w:rPr>
        <w:t xml:space="preserve"> para Servicios de Mantenimiento sobre su propio cumplimiento con los requisitos de Nivel de Servicio. Los resultados de las inspecciones formales se utilizan para finalizar el </w:t>
      </w:r>
      <w:r w:rsidR="00062176">
        <w:rPr>
          <w:rFonts w:ascii="Times New Roman" w:hAnsi="Times New Roman" w:cs="Times New Roman"/>
          <w:bCs/>
          <w:lang w:bidi="es-ES"/>
        </w:rPr>
        <w:t>Estado de Cuenta</w:t>
      </w:r>
      <w:r w:rsidRPr="006A6E40">
        <w:rPr>
          <w:rFonts w:ascii="Times New Roman" w:hAnsi="Times New Roman" w:cs="Times New Roman"/>
          <w:bCs/>
          <w:lang w:bidi="es-ES"/>
        </w:rPr>
        <w:t xml:space="preserve"> mensual</w:t>
      </w:r>
      <w:r w:rsidR="00062176">
        <w:rPr>
          <w:rFonts w:ascii="Times New Roman" w:hAnsi="Times New Roman" w:cs="Times New Roman"/>
          <w:bCs/>
          <w:lang w:bidi="es-ES"/>
        </w:rPr>
        <w:t xml:space="preserve"> para los Servicios de Mantenimiento</w:t>
      </w:r>
      <w:r w:rsidRPr="006A6E40">
        <w:rPr>
          <w:rFonts w:ascii="Times New Roman" w:hAnsi="Times New Roman" w:cs="Times New Roman"/>
          <w:bCs/>
          <w:lang w:bidi="es-ES"/>
        </w:rPr>
        <w:t>.</w:t>
      </w:r>
    </w:p>
    <w:p w14:paraId="7B78D8CB" w14:textId="582B79E5"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Las inspecciones formales son programadas con anticipación por el Gerente del Proyecto y realizadas por el Contratista a través de su Unidad de Autocontrol (UAC) con la participación del Gerente del Proyecto (quien generalmente estará representado por el Consultor de Monitoreo). Las inspecciones formales regulares se llevarán a cabo al comienzo de cada mes, pero el gerente de proyecto puede programar inspecciones formales adicionales en cualquier momento.</w:t>
      </w:r>
    </w:p>
    <w:p w14:paraId="6621D9AE" w14:textId="1B828CF5"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El Gerente de Proyecto debe informar a la Unidad de Autocontrol del Contratista </w:t>
      </w:r>
      <w:r w:rsidR="00062176">
        <w:rPr>
          <w:rFonts w:ascii="Times New Roman" w:hAnsi="Times New Roman" w:cs="Times New Roman"/>
          <w:bCs/>
          <w:lang w:bidi="es-ES"/>
        </w:rPr>
        <w:t xml:space="preserve">(UAC) </w:t>
      </w:r>
      <w:r w:rsidRPr="006A6E40">
        <w:rPr>
          <w:rFonts w:ascii="Times New Roman" w:hAnsi="Times New Roman" w:cs="Times New Roman"/>
          <w:bCs/>
          <w:lang w:bidi="es-ES"/>
        </w:rPr>
        <w:t xml:space="preserve">la fecha y hora del inicio de la Inspección Formal con al menos 24 horas de anticipación. La programación de inspecciones </w:t>
      </w:r>
      <w:r w:rsidR="00062176">
        <w:rPr>
          <w:rFonts w:ascii="Times New Roman" w:hAnsi="Times New Roman" w:cs="Times New Roman"/>
          <w:bCs/>
          <w:lang w:bidi="es-ES"/>
        </w:rPr>
        <w:t xml:space="preserve">formales </w:t>
      </w:r>
      <w:r w:rsidRPr="006A6E40">
        <w:rPr>
          <w:rFonts w:ascii="Times New Roman" w:hAnsi="Times New Roman" w:cs="Times New Roman"/>
          <w:bCs/>
          <w:lang w:bidi="es-ES"/>
        </w:rPr>
        <w:t>entre el Gerente de Proyecto y la Unidad de Autocontrol del Contratista (UAC) debe ser por escrito, lo que puede incluir el uso de correo electrónico. El Gerente de Proyecto utilizará la dirección de correo electrónico oficial de la UAC que el Contratista deberá indicar por escrito al Gerente de Proyecto al comienzo del período del Contrato.</w:t>
      </w:r>
    </w:p>
    <w:p w14:paraId="62F0D1D6" w14:textId="03833478" w:rsidR="00F92EC8"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La fecha normal de inicio de las inspecciones formales regulares es el primer día hábil de cada mes. Esto es para evitar cualquier intervalo de tiempo importante y cambios en las condiciones físicas de la carretera entre la fecha de </w:t>
      </w:r>
      <w:r w:rsidR="00062176">
        <w:rPr>
          <w:rFonts w:ascii="Times New Roman" w:hAnsi="Times New Roman" w:cs="Times New Roman"/>
          <w:bCs/>
          <w:lang w:bidi="es-ES"/>
        </w:rPr>
        <w:t xml:space="preserve">emisión de </w:t>
      </w:r>
      <w:r w:rsidRPr="006A6E40">
        <w:rPr>
          <w:rFonts w:ascii="Times New Roman" w:hAnsi="Times New Roman" w:cs="Times New Roman"/>
          <w:bCs/>
          <w:lang w:bidi="es-ES"/>
        </w:rPr>
        <w:t xml:space="preserve">las </w:t>
      </w:r>
      <w:r w:rsidR="00CD51D8">
        <w:rPr>
          <w:rFonts w:ascii="Times New Roman" w:hAnsi="Times New Roman" w:cs="Times New Roman"/>
          <w:bCs/>
          <w:lang w:bidi="es-ES"/>
        </w:rPr>
        <w:t>Tablas Mensuales de Cumplimiento</w:t>
      </w:r>
      <w:r w:rsidRPr="006A6E40">
        <w:rPr>
          <w:rFonts w:ascii="Times New Roman" w:hAnsi="Times New Roman" w:cs="Times New Roman"/>
          <w:bCs/>
          <w:lang w:bidi="es-ES"/>
        </w:rPr>
        <w:t xml:space="preserve"> del </w:t>
      </w:r>
      <w:r w:rsidR="00CD51D8">
        <w:rPr>
          <w:rFonts w:ascii="Times New Roman" w:hAnsi="Times New Roman" w:cs="Times New Roman"/>
          <w:bCs/>
          <w:lang w:bidi="es-ES"/>
        </w:rPr>
        <w:lastRenderedPageBreak/>
        <w:t>c</w:t>
      </w:r>
      <w:r w:rsidRPr="006A6E40">
        <w:rPr>
          <w:rFonts w:ascii="Times New Roman" w:hAnsi="Times New Roman" w:cs="Times New Roman"/>
          <w:bCs/>
          <w:lang w:bidi="es-ES"/>
        </w:rPr>
        <w:t>ontratista para los servicios de mantenimiento y las condiciones reales de la carretera durante la inspección formal regular.</w:t>
      </w:r>
    </w:p>
    <w:p w14:paraId="27E141F9" w14:textId="70392864"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Las inspecciones formales generalmente tomarán entre 1 y 3 días completos. La parte de la red que será cubierta por la Inspección Formal mensual es al menos ………………………… </w:t>
      </w:r>
      <w:r w:rsidRPr="006A6E40">
        <w:rPr>
          <w:rFonts w:ascii="Times New Roman" w:hAnsi="Times New Roman" w:cs="Times New Roman"/>
          <w:bCs/>
          <w:i/>
          <w:iCs/>
          <w:lang w:bidi="es-ES"/>
        </w:rPr>
        <w:t>[inserte el porcentaje, recomendado es al menos el 40% cada mes]</w:t>
      </w:r>
      <w:r w:rsidRPr="006A6E40">
        <w:rPr>
          <w:rFonts w:ascii="Times New Roman" w:hAnsi="Times New Roman" w:cs="Times New Roman"/>
          <w:bCs/>
          <w:lang w:bidi="es-ES"/>
        </w:rPr>
        <w:t xml:space="preserve"> ………………………. </w:t>
      </w:r>
      <w:r w:rsidR="006A6E40">
        <w:rPr>
          <w:rFonts w:ascii="Times New Roman" w:hAnsi="Times New Roman" w:cs="Times New Roman"/>
          <w:bCs/>
          <w:lang w:bidi="es-ES"/>
        </w:rPr>
        <w:t>No obstante</w:t>
      </w:r>
      <w:r w:rsidRPr="006A6E40">
        <w:rPr>
          <w:rFonts w:ascii="Times New Roman" w:hAnsi="Times New Roman" w:cs="Times New Roman"/>
          <w:bCs/>
          <w:lang w:bidi="es-ES"/>
        </w:rPr>
        <w:t xml:space="preserve">, este porcentaje no es un límite superior ni un máximo. Si el Gerente de Proyecto sospecha incumplimientos generalizados a lo largo de la red, debe expandir la longitud de las carreteras que se cubrirán durante la Inspección Formal, lo que podría llegar hasta el 100% de las carreteras incluidas en el contrato. En tales casos, la inspección formal puede demorar más de 3 días. La Inspección Formal se puede realizar para un tramo continuo de carretera o para tramos de carretera separados </w:t>
      </w:r>
      <w:r w:rsidR="00062176">
        <w:rPr>
          <w:rFonts w:ascii="Times New Roman" w:hAnsi="Times New Roman" w:cs="Times New Roman"/>
          <w:bCs/>
          <w:lang w:bidi="es-ES"/>
        </w:rPr>
        <w:t xml:space="preserve">y </w:t>
      </w:r>
      <w:r w:rsidRPr="006A6E40">
        <w:rPr>
          <w:rFonts w:ascii="Times New Roman" w:hAnsi="Times New Roman" w:cs="Times New Roman"/>
          <w:bCs/>
          <w:lang w:bidi="es-ES"/>
        </w:rPr>
        <w:t>esparcidos por la red cubierta por el contrato. Cada inspección formal cubrirá normalmente (pero no necesariamente) la mayoría de las secciones que no fueron inspeccionadas durante la Inspección Formal anterior, pero también puede cubrir lugares donde se detectaron incumplimientos durante la Inspección anterior.</w:t>
      </w:r>
    </w:p>
    <w:p w14:paraId="07ACC8B9" w14:textId="1F960872"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También se pueden programar Inspecciones Formales para las visitas de seguimiento necesarias al sitio, cuyo propósito es verificar si el Contratista ha subsanado las causas de incumplimientos anteriores dentro del plazo (Período de Gracia) otorgado por el Gerente de Proyecto. Si no se corrigen los incumplimientos dentro del Período de </w:t>
      </w:r>
      <w:r w:rsidR="00062176">
        <w:rPr>
          <w:rFonts w:ascii="Times New Roman" w:hAnsi="Times New Roman" w:cs="Times New Roman"/>
          <w:bCs/>
          <w:lang w:bidi="es-ES"/>
        </w:rPr>
        <w:t>G</w:t>
      </w:r>
      <w:r w:rsidRPr="006A6E40">
        <w:rPr>
          <w:rFonts w:ascii="Times New Roman" w:hAnsi="Times New Roman" w:cs="Times New Roman"/>
          <w:bCs/>
          <w:lang w:bidi="es-ES"/>
        </w:rPr>
        <w:t xml:space="preserve">racia especificado, se producirán más reducciones de pago por esos incumplimientos en el siguiente </w:t>
      </w:r>
      <w:r w:rsidR="00062176">
        <w:rPr>
          <w:rFonts w:ascii="Times New Roman" w:hAnsi="Times New Roman" w:cs="Times New Roman"/>
          <w:bCs/>
          <w:lang w:bidi="es-ES"/>
        </w:rPr>
        <w:t>Estado de Cuenta mensual.</w:t>
      </w:r>
    </w:p>
    <w:p w14:paraId="0A9D1DD4" w14:textId="4E2FB3CE"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Los caminos o secciones de caminos específicos que serán cubiertos por la Inspección Mensual Formal serán seleccionados por el Gerente de Proyecto, pero solo </w:t>
      </w:r>
      <w:r w:rsidRPr="00A22C3D">
        <w:rPr>
          <w:rFonts w:ascii="Times New Roman" w:hAnsi="Times New Roman" w:cs="Times New Roman"/>
          <w:bCs/>
          <w:u w:val="single"/>
          <w:lang w:bidi="es-ES"/>
        </w:rPr>
        <w:t>después</w:t>
      </w:r>
      <w:r w:rsidRPr="006A6E40">
        <w:rPr>
          <w:rFonts w:ascii="Times New Roman" w:hAnsi="Times New Roman" w:cs="Times New Roman"/>
          <w:bCs/>
          <w:lang w:bidi="es-ES"/>
        </w:rPr>
        <w:t xml:space="preserve"> de haber recibido las Tablas </w:t>
      </w:r>
      <w:r w:rsidR="00CD51D8">
        <w:rPr>
          <w:rFonts w:ascii="Times New Roman" w:hAnsi="Times New Roman" w:cs="Times New Roman"/>
          <w:bCs/>
          <w:lang w:bidi="es-ES"/>
        </w:rPr>
        <w:t>Mensuales de Cumplimiento</w:t>
      </w:r>
      <w:r w:rsidRPr="006A6E40">
        <w:rPr>
          <w:rFonts w:ascii="Times New Roman" w:hAnsi="Times New Roman" w:cs="Times New Roman"/>
          <w:bCs/>
          <w:lang w:bidi="es-ES"/>
        </w:rPr>
        <w:t xml:space="preserve"> del Contratista para Servicios de Mantenimiento. </w:t>
      </w:r>
      <w:r w:rsidRPr="00A22C3D">
        <w:rPr>
          <w:rFonts w:ascii="Times New Roman" w:hAnsi="Times New Roman" w:cs="Times New Roman"/>
          <w:bCs/>
          <w:u w:val="single"/>
          <w:lang w:bidi="es-ES"/>
        </w:rPr>
        <w:t xml:space="preserve">No deben definirse ni acordarse antes de que el Contratista haya emitido y transmitido al Gerente de Proyecto las Tablas </w:t>
      </w:r>
      <w:r w:rsidR="006A6E40" w:rsidRPr="00A22C3D">
        <w:rPr>
          <w:rFonts w:ascii="Times New Roman" w:hAnsi="Times New Roman" w:cs="Times New Roman"/>
          <w:bCs/>
          <w:u w:val="single"/>
          <w:lang w:bidi="es-ES"/>
        </w:rPr>
        <w:t xml:space="preserve">Mensuales de </w:t>
      </w:r>
      <w:r w:rsidRPr="00A22C3D">
        <w:rPr>
          <w:rFonts w:ascii="Times New Roman" w:hAnsi="Times New Roman" w:cs="Times New Roman"/>
          <w:bCs/>
          <w:u w:val="single"/>
          <w:lang w:bidi="es-ES"/>
        </w:rPr>
        <w:t>Cumplimiento para los Servicios de Mantenimiento</w:t>
      </w:r>
      <w:r w:rsidRPr="006A6E40">
        <w:rPr>
          <w:rFonts w:ascii="Times New Roman" w:hAnsi="Times New Roman" w:cs="Times New Roman"/>
          <w:bCs/>
          <w:lang w:bidi="es-ES"/>
        </w:rPr>
        <w:t>.</w:t>
      </w:r>
    </w:p>
    <w:p w14:paraId="488DFF78" w14:textId="59CEC75E"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El Contratista está obligado a estar presente en la fecha, hora y lugar que especifique el Gerente de </w:t>
      </w:r>
      <w:r w:rsidR="00A22C3D">
        <w:rPr>
          <w:rFonts w:ascii="Times New Roman" w:hAnsi="Times New Roman" w:cs="Times New Roman"/>
          <w:bCs/>
          <w:lang w:bidi="es-ES"/>
        </w:rPr>
        <w:t>Proyecto</w:t>
      </w:r>
      <w:r w:rsidRPr="006A6E40">
        <w:rPr>
          <w:rFonts w:ascii="Times New Roman" w:hAnsi="Times New Roman" w:cs="Times New Roman"/>
          <w:bCs/>
          <w:lang w:bidi="es-ES"/>
        </w:rPr>
        <w:t xml:space="preserve">, proporcionando los medios físicos (incluido el equipo) necesarios para la inspección. Ambos deberán tener en mano una copia impresa firmada de las Tablas </w:t>
      </w:r>
      <w:r w:rsidR="00CD51D8">
        <w:rPr>
          <w:rFonts w:ascii="Times New Roman" w:hAnsi="Times New Roman" w:cs="Times New Roman"/>
          <w:bCs/>
          <w:lang w:bidi="es-ES"/>
        </w:rPr>
        <w:t xml:space="preserve">Mensuales de </w:t>
      </w:r>
      <w:r w:rsidR="00BC0504">
        <w:rPr>
          <w:rFonts w:ascii="Times New Roman" w:hAnsi="Times New Roman" w:cs="Times New Roman"/>
          <w:bCs/>
          <w:lang w:bidi="es-ES"/>
        </w:rPr>
        <w:t>Cumplimiento para</w:t>
      </w:r>
      <w:r w:rsidRPr="006A6E40">
        <w:rPr>
          <w:rFonts w:ascii="Times New Roman" w:hAnsi="Times New Roman" w:cs="Times New Roman"/>
          <w:bCs/>
          <w:lang w:bidi="es-ES"/>
        </w:rPr>
        <w:t xml:space="preserve"> Servicios de Mantenimiento del Contratista (que cubrirá toda la red vial incluida en el contrato). El propósito principal de la Inspección Formal es verificar la información proporcionada por el Contratista en sus Tablas </w:t>
      </w:r>
      <w:r w:rsidR="006A6E40">
        <w:rPr>
          <w:rFonts w:ascii="Times New Roman" w:hAnsi="Times New Roman" w:cs="Times New Roman"/>
          <w:bCs/>
          <w:lang w:bidi="es-ES"/>
        </w:rPr>
        <w:t xml:space="preserve">Mensuales </w:t>
      </w:r>
      <w:r w:rsidRPr="006A6E40">
        <w:rPr>
          <w:rFonts w:ascii="Times New Roman" w:hAnsi="Times New Roman" w:cs="Times New Roman"/>
          <w:bCs/>
          <w:lang w:bidi="es-ES"/>
        </w:rPr>
        <w:t xml:space="preserve">de Cumplimiento, sobre su </w:t>
      </w:r>
      <w:r w:rsidR="00A22C3D">
        <w:rPr>
          <w:rFonts w:ascii="Times New Roman" w:hAnsi="Times New Roman" w:cs="Times New Roman"/>
          <w:bCs/>
          <w:lang w:bidi="es-ES"/>
        </w:rPr>
        <w:t xml:space="preserve">propio </w:t>
      </w:r>
      <w:r w:rsidRPr="006A6E40">
        <w:rPr>
          <w:rFonts w:ascii="Times New Roman" w:hAnsi="Times New Roman" w:cs="Times New Roman"/>
          <w:bCs/>
          <w:lang w:bidi="es-ES"/>
        </w:rPr>
        <w:t>cumplimiento de los requisitos de Nivel de Servicio.</w:t>
      </w:r>
    </w:p>
    <w:p w14:paraId="0A8E73F1" w14:textId="6AC2CCF5"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En caso de que el Contratista no se presente a (o participe en) una Inspección Formal programada, después de haber sido solicitado con al menos 24 horas de anticipación, el Gerente de Proyecto podrá realizar la Inspección Formal sin la participación del personal de la UAC del Contratista. En tal caso, la determinación del </w:t>
      </w:r>
      <w:r w:rsidR="00033F95">
        <w:rPr>
          <w:rFonts w:ascii="Times New Roman" w:hAnsi="Times New Roman" w:cs="Times New Roman"/>
          <w:bCs/>
          <w:lang w:bidi="es-ES"/>
        </w:rPr>
        <w:t>Gerente de Proyecto</w:t>
      </w:r>
      <w:r w:rsidRPr="006A6E40">
        <w:rPr>
          <w:rFonts w:ascii="Times New Roman" w:hAnsi="Times New Roman" w:cs="Times New Roman"/>
          <w:bCs/>
          <w:lang w:bidi="es-ES"/>
        </w:rPr>
        <w:t xml:space="preserve"> sobre la naturaleza y alcance de los defectos e incumplimientos detectados será definitiva, sin posibilidad de apelación u objeción por parte del Contratista.</w:t>
      </w:r>
    </w:p>
    <w:p w14:paraId="160293C2" w14:textId="3ECFF212"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Asimismo, en caso de que el Contratista no presente sus Tablas Mensuales de </w:t>
      </w:r>
      <w:r w:rsidR="00BC0504">
        <w:rPr>
          <w:rFonts w:ascii="Times New Roman" w:hAnsi="Times New Roman" w:cs="Times New Roman"/>
          <w:bCs/>
          <w:lang w:bidi="es-ES"/>
        </w:rPr>
        <w:t>Cumplimiento para</w:t>
      </w:r>
      <w:r w:rsidRPr="006A6E40">
        <w:rPr>
          <w:rFonts w:ascii="Times New Roman" w:hAnsi="Times New Roman" w:cs="Times New Roman"/>
          <w:bCs/>
          <w:lang w:bidi="es-ES"/>
        </w:rPr>
        <w:t xml:space="preserve"> Servicios de Mantenimiento al final del mes calendario, el </w:t>
      </w:r>
      <w:r w:rsidR="00033F95">
        <w:rPr>
          <w:rFonts w:ascii="Times New Roman" w:hAnsi="Times New Roman" w:cs="Times New Roman"/>
          <w:bCs/>
          <w:lang w:bidi="es-ES"/>
        </w:rPr>
        <w:t>Gerente de Proyecto</w:t>
      </w:r>
      <w:r w:rsidRPr="006A6E40">
        <w:rPr>
          <w:rFonts w:ascii="Times New Roman" w:hAnsi="Times New Roman" w:cs="Times New Roman"/>
          <w:bCs/>
          <w:lang w:bidi="es-ES"/>
        </w:rPr>
        <w:t xml:space="preserve"> podrá, no obstante, programar la correspondiente Inspección Formal a realizarse con el fin de establecer el grado de cumplimiento del Contratista con l</w:t>
      </w:r>
      <w:r w:rsidR="00A22C3D">
        <w:rPr>
          <w:rFonts w:ascii="Times New Roman" w:hAnsi="Times New Roman" w:cs="Times New Roman"/>
          <w:bCs/>
          <w:lang w:bidi="es-ES"/>
        </w:rPr>
        <w:t>a</w:t>
      </w:r>
      <w:r w:rsidRPr="006A6E40">
        <w:rPr>
          <w:rFonts w:ascii="Times New Roman" w:hAnsi="Times New Roman" w:cs="Times New Roman"/>
          <w:bCs/>
          <w:lang w:bidi="es-ES"/>
        </w:rPr>
        <w:t xml:space="preserve">s </w:t>
      </w:r>
      <w:r w:rsidR="00282523">
        <w:rPr>
          <w:rFonts w:ascii="Times New Roman" w:hAnsi="Times New Roman" w:cs="Times New Roman"/>
          <w:bCs/>
          <w:lang w:bidi="es-ES"/>
        </w:rPr>
        <w:t>Medidas</w:t>
      </w:r>
      <w:r w:rsidRPr="006A6E40">
        <w:rPr>
          <w:rFonts w:ascii="Times New Roman" w:hAnsi="Times New Roman" w:cs="Times New Roman"/>
          <w:bCs/>
          <w:lang w:bidi="es-ES"/>
        </w:rPr>
        <w:t xml:space="preserve"> de </w:t>
      </w:r>
      <w:r w:rsidR="0044108C">
        <w:rPr>
          <w:rFonts w:ascii="Times New Roman" w:hAnsi="Times New Roman" w:cs="Times New Roman"/>
          <w:bCs/>
          <w:lang w:bidi="es-ES"/>
        </w:rPr>
        <w:t>Desempeño Operacional</w:t>
      </w:r>
      <w:r w:rsidRPr="006A6E40">
        <w:rPr>
          <w:rFonts w:ascii="Times New Roman" w:hAnsi="Times New Roman" w:cs="Times New Roman"/>
          <w:bCs/>
          <w:lang w:bidi="es-ES"/>
        </w:rPr>
        <w:t xml:space="preserve"> (</w:t>
      </w:r>
      <w:r w:rsidR="006902D1">
        <w:rPr>
          <w:rFonts w:ascii="Times New Roman" w:hAnsi="Times New Roman" w:cs="Times New Roman"/>
          <w:bCs/>
          <w:lang w:bidi="es-ES"/>
        </w:rPr>
        <w:t>MDO</w:t>
      </w:r>
      <w:r w:rsidRPr="006A6E40">
        <w:rPr>
          <w:rFonts w:ascii="Times New Roman" w:hAnsi="Times New Roman" w:cs="Times New Roman"/>
          <w:bCs/>
          <w:lang w:bidi="es-ES"/>
        </w:rPr>
        <w:t xml:space="preserve">). </w:t>
      </w:r>
      <w:r w:rsidR="0044108C">
        <w:rPr>
          <w:rFonts w:ascii="Times New Roman" w:hAnsi="Times New Roman" w:cs="Times New Roman"/>
          <w:bCs/>
          <w:lang w:bidi="es-ES"/>
        </w:rPr>
        <w:t>La</w:t>
      </w:r>
      <w:r w:rsidRPr="006A6E40">
        <w:rPr>
          <w:rFonts w:ascii="Times New Roman" w:hAnsi="Times New Roman" w:cs="Times New Roman"/>
          <w:bCs/>
          <w:lang w:bidi="es-ES"/>
        </w:rPr>
        <w:t xml:space="preserve"> falta de presentación de las Tablas </w:t>
      </w:r>
      <w:r w:rsidR="0044108C">
        <w:rPr>
          <w:rFonts w:ascii="Times New Roman" w:hAnsi="Times New Roman" w:cs="Times New Roman"/>
          <w:bCs/>
          <w:lang w:bidi="es-ES"/>
        </w:rPr>
        <w:t xml:space="preserve">Mensuales </w:t>
      </w:r>
      <w:r w:rsidRPr="006A6E40">
        <w:rPr>
          <w:rFonts w:ascii="Times New Roman" w:hAnsi="Times New Roman" w:cs="Times New Roman"/>
          <w:bCs/>
          <w:lang w:bidi="es-ES"/>
        </w:rPr>
        <w:t>de Cumplimiento</w:t>
      </w:r>
      <w:r w:rsidR="0044108C">
        <w:rPr>
          <w:rFonts w:ascii="Times New Roman" w:hAnsi="Times New Roman" w:cs="Times New Roman"/>
          <w:bCs/>
          <w:lang w:bidi="es-ES"/>
        </w:rPr>
        <w:t xml:space="preserve"> </w:t>
      </w:r>
      <w:r w:rsidRPr="006A6E40">
        <w:rPr>
          <w:rFonts w:ascii="Times New Roman" w:hAnsi="Times New Roman" w:cs="Times New Roman"/>
          <w:bCs/>
          <w:lang w:bidi="es-ES"/>
        </w:rPr>
        <w:t xml:space="preserve">es también un incumplimiento de la </w:t>
      </w:r>
      <w:r w:rsidR="004E2CD6">
        <w:rPr>
          <w:rFonts w:ascii="Times New Roman" w:hAnsi="Times New Roman" w:cs="Times New Roman"/>
          <w:bCs/>
          <w:lang w:bidi="es-ES"/>
        </w:rPr>
        <w:t>Medida</w:t>
      </w:r>
      <w:r w:rsidRPr="006A6E40">
        <w:rPr>
          <w:rFonts w:ascii="Times New Roman" w:hAnsi="Times New Roman" w:cs="Times New Roman"/>
          <w:bCs/>
          <w:lang w:bidi="es-ES"/>
        </w:rPr>
        <w:t xml:space="preserve"> de Desempeño de la Gestión</w:t>
      </w:r>
      <w:r w:rsidR="00A22C3D">
        <w:rPr>
          <w:rFonts w:ascii="Times New Roman" w:hAnsi="Times New Roman" w:cs="Times New Roman"/>
          <w:bCs/>
          <w:lang w:bidi="es-ES"/>
        </w:rPr>
        <w:t xml:space="preserve"> (MDG) </w:t>
      </w:r>
      <w:r w:rsidRPr="006A6E40">
        <w:rPr>
          <w:rFonts w:ascii="Times New Roman" w:hAnsi="Times New Roman" w:cs="Times New Roman"/>
          <w:bCs/>
          <w:lang w:bidi="es-ES"/>
        </w:rPr>
        <w:t xml:space="preserve"> correspondiente.</w:t>
      </w:r>
    </w:p>
    <w:p w14:paraId="2CEB6F5A" w14:textId="413E587F"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lastRenderedPageBreak/>
        <w:t xml:space="preserve">Durante la Inspección Formal, el Gerente de Proyecto y el personal de la UAC viajarán en el mismo vehículo a lo largo de la carretera y se detendrán según sea necesario, mientras se verifica la información proporcionada por la UAC en las Tablas de Cumplimiento Estándar EXCEL. Esto es para asegurar que el Contratista tenga conocimiento inmediato de cualquier incumplimiento identificado por el Gerente de Proyecto. Durante la Inspección Formal, cualquier error, discrepancia o tergiversación en las Tablas de Cumplimiento presentadas por el Contratista, así como su ubicación y longitud, debe ser anotado por el Gerente de Proyecto, comunicado verbalmente al Contratista y corregido en las Tablas de Cumplimiento para Servicios de Mantenimiento. El Gerente de Proyecto también indicará en las Tablas </w:t>
      </w:r>
      <w:r w:rsidR="00CD51D8">
        <w:rPr>
          <w:rFonts w:ascii="Times New Roman" w:hAnsi="Times New Roman" w:cs="Times New Roman"/>
          <w:bCs/>
          <w:lang w:bidi="es-ES"/>
        </w:rPr>
        <w:t xml:space="preserve">Mensuales </w:t>
      </w:r>
      <w:r w:rsidRPr="006A6E40">
        <w:rPr>
          <w:rFonts w:ascii="Times New Roman" w:hAnsi="Times New Roman" w:cs="Times New Roman"/>
          <w:bCs/>
          <w:lang w:bidi="es-ES"/>
        </w:rPr>
        <w:t>de Cumplimiento corregidas cualquier Período de Gracia otorgado de acuerdo con las Especificaciones para remediar los diversos incumplimientos e informará al Contratista en consecuencia.</w:t>
      </w:r>
    </w:p>
    <w:p w14:paraId="5FDDCBF6" w14:textId="6833992D"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Además, el Gerente de </w:t>
      </w:r>
      <w:r w:rsidR="00033F95">
        <w:rPr>
          <w:rFonts w:ascii="Times New Roman" w:hAnsi="Times New Roman" w:cs="Times New Roman"/>
          <w:bCs/>
          <w:lang w:bidi="es-ES"/>
        </w:rPr>
        <w:t>Proyecto</w:t>
      </w:r>
      <w:r w:rsidRPr="006A6E40">
        <w:rPr>
          <w:rFonts w:ascii="Times New Roman" w:hAnsi="Times New Roman" w:cs="Times New Roman"/>
          <w:bCs/>
          <w:lang w:bidi="es-ES"/>
        </w:rPr>
        <w:t xml:space="preserve"> también registrará los incumplimientos existentes que ya hayan sido registrados durante los meses anteriores y que no hayan sido subsanados por el Contratista dentro del Período de Gracia otorgado por el Gerente de </w:t>
      </w:r>
      <w:r w:rsidR="00033F95">
        <w:rPr>
          <w:rFonts w:ascii="Times New Roman" w:hAnsi="Times New Roman" w:cs="Times New Roman"/>
          <w:bCs/>
          <w:lang w:bidi="es-ES"/>
        </w:rPr>
        <w:t>Proyecto</w:t>
      </w:r>
      <w:r w:rsidRPr="006A6E40">
        <w:rPr>
          <w:rFonts w:ascii="Times New Roman" w:hAnsi="Times New Roman" w:cs="Times New Roman"/>
          <w:bCs/>
          <w:lang w:bidi="es-ES"/>
        </w:rPr>
        <w:t xml:space="preserve">, y aplicará </w:t>
      </w:r>
      <w:r w:rsidR="00033F95">
        <w:rPr>
          <w:rFonts w:ascii="Times New Roman" w:hAnsi="Times New Roman" w:cs="Times New Roman"/>
          <w:bCs/>
          <w:lang w:bidi="es-ES"/>
        </w:rPr>
        <w:t>las reducciones de</w:t>
      </w:r>
      <w:r w:rsidRPr="006A6E40">
        <w:rPr>
          <w:rFonts w:ascii="Times New Roman" w:hAnsi="Times New Roman" w:cs="Times New Roman"/>
          <w:bCs/>
          <w:lang w:bidi="es-ES"/>
        </w:rPr>
        <w:t xml:space="preserve"> pago correspondiente</w:t>
      </w:r>
      <w:r w:rsidR="00033F95">
        <w:rPr>
          <w:rFonts w:ascii="Times New Roman" w:hAnsi="Times New Roman" w:cs="Times New Roman"/>
          <w:bCs/>
          <w:lang w:bidi="es-ES"/>
        </w:rPr>
        <w:t xml:space="preserve">s para </w:t>
      </w:r>
      <w:r w:rsidRPr="006A6E40">
        <w:rPr>
          <w:rFonts w:ascii="Times New Roman" w:hAnsi="Times New Roman" w:cs="Times New Roman"/>
          <w:bCs/>
          <w:lang w:bidi="es-ES"/>
        </w:rPr>
        <w:t>todo el período de incumplimiento.</w:t>
      </w:r>
    </w:p>
    <w:p w14:paraId="5AE69766" w14:textId="046D7DB1"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Dentro de los tres (3) días siguientes a la Inspección Formal, pero no más tarde del séptimo día del mes calendario, el Gerente de Proyecto preparará un breve </w:t>
      </w:r>
      <w:r w:rsidR="00617832" w:rsidRPr="006A6E40">
        <w:rPr>
          <w:rFonts w:ascii="Times New Roman" w:hAnsi="Times New Roman" w:cs="Times New Roman"/>
          <w:bCs/>
          <w:lang w:bidi="es-ES"/>
        </w:rPr>
        <w:t>Memoránd</w:t>
      </w:r>
      <w:r w:rsidR="00617832">
        <w:rPr>
          <w:rFonts w:ascii="Times New Roman" w:hAnsi="Times New Roman" w:cs="Times New Roman"/>
          <w:bCs/>
          <w:lang w:bidi="es-ES"/>
        </w:rPr>
        <w:t>um</w:t>
      </w:r>
      <w:r w:rsidRPr="006A6E40">
        <w:rPr>
          <w:rFonts w:ascii="Times New Roman" w:hAnsi="Times New Roman" w:cs="Times New Roman"/>
          <w:bCs/>
          <w:lang w:bidi="es-ES"/>
        </w:rPr>
        <w:t xml:space="preserve"> en el que (i) describirá las circunstancias generales de la Inspección Formal, incluyendo la fecha, tramos de carretera inspeccionados, personas presentes, etc., (ii) </w:t>
      </w:r>
      <w:r w:rsidR="00033F95">
        <w:rPr>
          <w:rFonts w:ascii="Times New Roman" w:hAnsi="Times New Roman" w:cs="Times New Roman"/>
          <w:bCs/>
          <w:lang w:bidi="es-ES"/>
        </w:rPr>
        <w:t>presenta</w:t>
      </w:r>
      <w:r w:rsidRPr="006A6E40">
        <w:rPr>
          <w:rFonts w:ascii="Times New Roman" w:hAnsi="Times New Roman" w:cs="Times New Roman"/>
          <w:bCs/>
          <w:lang w:bidi="es-ES"/>
        </w:rPr>
        <w:t xml:space="preserve"> una lista de todos los incumplimientos detectados durante la Inspección Formal y (iii) </w:t>
      </w:r>
      <w:r w:rsidR="00033F95">
        <w:rPr>
          <w:rFonts w:ascii="Times New Roman" w:hAnsi="Times New Roman" w:cs="Times New Roman"/>
          <w:bCs/>
          <w:lang w:bidi="es-ES"/>
        </w:rPr>
        <w:t>indica</w:t>
      </w:r>
      <w:r w:rsidRPr="006A6E40">
        <w:rPr>
          <w:rFonts w:ascii="Times New Roman" w:hAnsi="Times New Roman" w:cs="Times New Roman"/>
          <w:bCs/>
          <w:lang w:bidi="es-ES"/>
        </w:rPr>
        <w:t xml:space="preserve"> los Períodos de Gracia otorgados por el Gerente de </w:t>
      </w:r>
      <w:r w:rsidR="00033F95">
        <w:rPr>
          <w:rFonts w:ascii="Times New Roman" w:hAnsi="Times New Roman" w:cs="Times New Roman"/>
          <w:bCs/>
          <w:lang w:bidi="es-ES"/>
        </w:rPr>
        <w:t>Proyecto</w:t>
      </w:r>
      <w:r w:rsidRPr="006A6E40">
        <w:rPr>
          <w:rFonts w:ascii="Times New Roman" w:hAnsi="Times New Roman" w:cs="Times New Roman"/>
          <w:bCs/>
          <w:lang w:bidi="es-ES"/>
        </w:rPr>
        <w:t xml:space="preserve"> al Contratista para subsanar cada incumplimiento. El Período de Gracia específico para cada incumplimiento contará desde el último día de la Inspección Formal durante el cual se detectó el incumplimiento.</w:t>
      </w:r>
    </w:p>
    <w:p w14:paraId="5B4B07A2" w14:textId="3337ECD0"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El Gerente de Proyecto utilizará las Tablas </w:t>
      </w:r>
      <w:r w:rsidR="00CD51D8" w:rsidRPr="006A6E40">
        <w:rPr>
          <w:rFonts w:ascii="Times New Roman" w:hAnsi="Times New Roman" w:cs="Times New Roman"/>
          <w:bCs/>
          <w:lang w:bidi="es-ES"/>
        </w:rPr>
        <w:t xml:space="preserve">Mensuales </w:t>
      </w:r>
      <w:r w:rsidRPr="006A6E40">
        <w:rPr>
          <w:rFonts w:ascii="Times New Roman" w:hAnsi="Times New Roman" w:cs="Times New Roman"/>
          <w:bCs/>
          <w:lang w:bidi="es-ES"/>
        </w:rPr>
        <w:t xml:space="preserve">de Cumplimiento corregidas para Servicios de Mantenimiento para calcular las reducciones de pago para </w:t>
      </w:r>
      <w:r w:rsidR="006A6E40">
        <w:rPr>
          <w:rFonts w:ascii="Times New Roman" w:hAnsi="Times New Roman" w:cs="Times New Roman"/>
          <w:bCs/>
          <w:lang w:bidi="es-ES"/>
        </w:rPr>
        <w:t>MD</w:t>
      </w:r>
      <w:r w:rsidR="00033F95">
        <w:rPr>
          <w:rFonts w:ascii="Times New Roman" w:hAnsi="Times New Roman" w:cs="Times New Roman"/>
          <w:bCs/>
          <w:lang w:bidi="es-ES"/>
        </w:rPr>
        <w:t>O</w:t>
      </w:r>
      <w:r w:rsidRPr="006A6E40">
        <w:rPr>
          <w:rFonts w:ascii="Times New Roman" w:hAnsi="Times New Roman" w:cs="Times New Roman"/>
          <w:bCs/>
          <w:lang w:bidi="es-ES"/>
        </w:rPr>
        <w:t xml:space="preserve"> (y M</w:t>
      </w:r>
      <w:r w:rsidR="00B678F9">
        <w:rPr>
          <w:rFonts w:ascii="Times New Roman" w:hAnsi="Times New Roman" w:cs="Times New Roman"/>
          <w:bCs/>
          <w:lang w:bidi="es-ES"/>
        </w:rPr>
        <w:t>DG</w:t>
      </w:r>
      <w:r w:rsidRPr="006A6E40">
        <w:rPr>
          <w:rFonts w:ascii="Times New Roman" w:hAnsi="Times New Roman" w:cs="Times New Roman"/>
          <w:bCs/>
          <w:lang w:bidi="es-ES"/>
        </w:rPr>
        <w:t xml:space="preserve"> si corresponde), y el monto total a pagar por </w:t>
      </w:r>
      <w:r w:rsidR="00B678F9">
        <w:rPr>
          <w:rFonts w:ascii="Times New Roman" w:hAnsi="Times New Roman" w:cs="Times New Roman"/>
          <w:bCs/>
          <w:lang w:bidi="es-ES"/>
        </w:rPr>
        <w:t xml:space="preserve">los </w:t>
      </w:r>
      <w:r w:rsidRPr="006A6E40">
        <w:rPr>
          <w:rFonts w:ascii="Times New Roman" w:hAnsi="Times New Roman" w:cs="Times New Roman"/>
          <w:bCs/>
          <w:lang w:bidi="es-ES"/>
        </w:rPr>
        <w:t xml:space="preserve">Servicios de Mantenimiento. El Gerente de Proyecto transmitirá inmediatamente su </w:t>
      </w:r>
      <w:r w:rsidR="00B678F9" w:rsidRPr="006A6E40">
        <w:rPr>
          <w:rFonts w:ascii="Times New Roman" w:hAnsi="Times New Roman" w:cs="Times New Roman"/>
          <w:bCs/>
          <w:lang w:bidi="es-ES"/>
        </w:rPr>
        <w:t>Memoránd</w:t>
      </w:r>
      <w:r w:rsidR="00B678F9">
        <w:rPr>
          <w:rFonts w:ascii="Times New Roman" w:hAnsi="Times New Roman" w:cs="Times New Roman"/>
          <w:bCs/>
          <w:lang w:bidi="es-ES"/>
        </w:rPr>
        <w:t>um</w:t>
      </w:r>
      <w:r w:rsidRPr="006A6E40">
        <w:rPr>
          <w:rFonts w:ascii="Times New Roman" w:hAnsi="Times New Roman" w:cs="Times New Roman"/>
          <w:bCs/>
          <w:lang w:bidi="es-ES"/>
        </w:rPr>
        <w:t xml:space="preserve"> y las Tablas </w:t>
      </w:r>
      <w:r w:rsidR="00CD51D8">
        <w:rPr>
          <w:rFonts w:ascii="Times New Roman" w:hAnsi="Times New Roman" w:cs="Times New Roman"/>
          <w:bCs/>
          <w:lang w:bidi="es-ES"/>
        </w:rPr>
        <w:t xml:space="preserve">Mensuales </w:t>
      </w:r>
      <w:r w:rsidRPr="006A6E40">
        <w:rPr>
          <w:rFonts w:ascii="Times New Roman" w:hAnsi="Times New Roman" w:cs="Times New Roman"/>
          <w:bCs/>
          <w:lang w:bidi="es-ES"/>
        </w:rPr>
        <w:t xml:space="preserve">de Cumplimiento corregidas al Contratista, como entrada para la </w:t>
      </w:r>
      <w:r w:rsidR="00CD51D8">
        <w:rPr>
          <w:rFonts w:ascii="Times New Roman" w:hAnsi="Times New Roman" w:cs="Times New Roman"/>
          <w:bCs/>
          <w:lang w:bidi="es-ES"/>
        </w:rPr>
        <w:t>Estado</w:t>
      </w:r>
      <w:r w:rsidRPr="006A6E40">
        <w:rPr>
          <w:rFonts w:ascii="Times New Roman" w:hAnsi="Times New Roman" w:cs="Times New Roman"/>
          <w:bCs/>
          <w:lang w:bidi="es-ES"/>
        </w:rPr>
        <w:t xml:space="preserve"> </w:t>
      </w:r>
      <w:r w:rsidR="00B678F9">
        <w:rPr>
          <w:rFonts w:ascii="Times New Roman" w:hAnsi="Times New Roman" w:cs="Times New Roman"/>
          <w:bCs/>
          <w:lang w:bidi="es-ES"/>
        </w:rPr>
        <w:t xml:space="preserve">de Cuenta </w:t>
      </w:r>
      <w:r w:rsidRPr="006A6E40">
        <w:rPr>
          <w:rFonts w:ascii="Times New Roman" w:hAnsi="Times New Roman" w:cs="Times New Roman"/>
          <w:bCs/>
          <w:lang w:bidi="es-ES"/>
        </w:rPr>
        <w:t>Mensual del Contratista</w:t>
      </w:r>
      <w:r w:rsidR="00B678F9">
        <w:rPr>
          <w:rFonts w:ascii="Times New Roman" w:hAnsi="Times New Roman" w:cs="Times New Roman"/>
          <w:bCs/>
          <w:lang w:bidi="es-ES"/>
        </w:rPr>
        <w:t xml:space="preserve"> para los Servicios de Mantenimiento</w:t>
      </w:r>
      <w:r w:rsidRPr="006A6E40">
        <w:rPr>
          <w:rFonts w:ascii="Times New Roman" w:hAnsi="Times New Roman" w:cs="Times New Roman"/>
          <w:bCs/>
          <w:lang w:bidi="es-ES"/>
        </w:rPr>
        <w:t>.</w:t>
      </w:r>
    </w:p>
    <w:p w14:paraId="4044A9D7" w14:textId="14199F54" w:rsidR="00B40C92"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Si el Gerente de Proyecto no envía su Memorando y las Tablas </w:t>
      </w:r>
      <w:r w:rsidR="006A6E40">
        <w:rPr>
          <w:rFonts w:ascii="Times New Roman" w:hAnsi="Times New Roman" w:cs="Times New Roman"/>
          <w:bCs/>
          <w:lang w:bidi="es-ES"/>
        </w:rPr>
        <w:t xml:space="preserve">Mensuales </w:t>
      </w:r>
      <w:r w:rsidRPr="006A6E40">
        <w:rPr>
          <w:rFonts w:ascii="Times New Roman" w:hAnsi="Times New Roman" w:cs="Times New Roman"/>
          <w:bCs/>
          <w:lang w:bidi="es-ES"/>
        </w:rPr>
        <w:t xml:space="preserve">de Cumplimiento corregidas al Contratista antes del séptimo día del mes calendario, la demora en el envío del Memorando se agregará a la fecha límite del Contratista para presentar su </w:t>
      </w:r>
      <w:r w:rsidR="006A6E40">
        <w:rPr>
          <w:rFonts w:ascii="Times New Roman" w:hAnsi="Times New Roman" w:cs="Times New Roman"/>
          <w:bCs/>
          <w:lang w:bidi="es-ES"/>
        </w:rPr>
        <w:t>Estado</w:t>
      </w:r>
      <w:r w:rsidRPr="006A6E40">
        <w:rPr>
          <w:rFonts w:ascii="Times New Roman" w:hAnsi="Times New Roman" w:cs="Times New Roman"/>
          <w:bCs/>
          <w:lang w:bidi="es-ES"/>
        </w:rPr>
        <w:t xml:space="preserve"> </w:t>
      </w:r>
      <w:r w:rsidR="00B678F9">
        <w:rPr>
          <w:rFonts w:ascii="Times New Roman" w:hAnsi="Times New Roman" w:cs="Times New Roman"/>
          <w:bCs/>
          <w:lang w:bidi="es-ES"/>
        </w:rPr>
        <w:t xml:space="preserve">de Cuenta </w:t>
      </w:r>
      <w:r w:rsidRPr="006A6E40">
        <w:rPr>
          <w:rFonts w:ascii="Times New Roman" w:hAnsi="Times New Roman" w:cs="Times New Roman"/>
          <w:bCs/>
          <w:lang w:bidi="es-ES"/>
        </w:rPr>
        <w:t>Mensual</w:t>
      </w:r>
      <w:r w:rsidR="00B678F9">
        <w:rPr>
          <w:rFonts w:ascii="Times New Roman" w:hAnsi="Times New Roman" w:cs="Times New Roman"/>
          <w:bCs/>
          <w:lang w:bidi="es-ES"/>
        </w:rPr>
        <w:t xml:space="preserve"> para los Servicios de Mantenimiento</w:t>
      </w:r>
      <w:r w:rsidRPr="006A6E40">
        <w:rPr>
          <w:rFonts w:ascii="Times New Roman" w:hAnsi="Times New Roman" w:cs="Times New Roman"/>
          <w:bCs/>
          <w:lang w:bidi="es-ES"/>
        </w:rPr>
        <w:t xml:space="preserve">, que normalmente </w:t>
      </w:r>
      <w:r w:rsidR="00B678F9">
        <w:rPr>
          <w:rFonts w:ascii="Times New Roman" w:hAnsi="Times New Roman" w:cs="Times New Roman"/>
          <w:bCs/>
          <w:lang w:bidi="es-ES"/>
        </w:rPr>
        <w:t>es</w:t>
      </w:r>
      <w:r w:rsidRPr="006A6E40">
        <w:rPr>
          <w:rFonts w:ascii="Times New Roman" w:hAnsi="Times New Roman" w:cs="Times New Roman"/>
          <w:bCs/>
          <w:lang w:bidi="es-ES"/>
        </w:rPr>
        <w:t xml:space="preserve"> el día 10 del mes </w:t>
      </w:r>
      <w:r w:rsidR="00B678F9">
        <w:rPr>
          <w:rFonts w:ascii="Times New Roman" w:hAnsi="Times New Roman" w:cs="Times New Roman"/>
          <w:bCs/>
          <w:lang w:bidi="es-ES"/>
        </w:rPr>
        <w:t xml:space="preserve">calendario </w:t>
      </w:r>
      <w:r w:rsidRPr="006A6E40">
        <w:rPr>
          <w:rFonts w:ascii="Times New Roman" w:hAnsi="Times New Roman" w:cs="Times New Roman"/>
          <w:bCs/>
          <w:lang w:bidi="es-ES"/>
        </w:rPr>
        <w:t>según las Condiciones Generales.</w:t>
      </w:r>
    </w:p>
    <w:p w14:paraId="04BB1310" w14:textId="77777777" w:rsidR="00B678F9" w:rsidRPr="006A6E40" w:rsidRDefault="00B678F9" w:rsidP="00201BC2">
      <w:pPr>
        <w:spacing w:before="120" w:after="120"/>
        <w:jc w:val="both"/>
        <w:rPr>
          <w:rFonts w:ascii="Times New Roman" w:hAnsi="Times New Roman" w:cs="Times New Roman"/>
          <w:bCs/>
          <w:lang w:bidi="es-ES"/>
        </w:rPr>
      </w:pPr>
    </w:p>
    <w:p w14:paraId="31B9218A" w14:textId="1F9094E0" w:rsidR="00B40C92" w:rsidRPr="00B40C92" w:rsidRDefault="00B40C92" w:rsidP="00201BC2">
      <w:pPr>
        <w:pStyle w:val="Heading5"/>
        <w:spacing w:before="120" w:after="120"/>
        <w:contextualSpacing w:val="0"/>
      </w:pPr>
      <w:bookmarkStart w:id="135" w:name="_Toc82613982"/>
      <w:r w:rsidRPr="00B40C92">
        <w:t>Inspecciones informales</w:t>
      </w:r>
      <w:bookmarkEnd w:id="135"/>
    </w:p>
    <w:p w14:paraId="264886FF" w14:textId="73463A9D"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El Gerente de Proyecto también llevará a cabo Inspecciones Informales de las carreteras cubiertas por el Contrato. El </w:t>
      </w:r>
      <w:r w:rsidR="006A6E40">
        <w:rPr>
          <w:rFonts w:ascii="Times New Roman" w:hAnsi="Times New Roman" w:cs="Times New Roman"/>
          <w:bCs/>
          <w:lang w:bidi="es-ES"/>
        </w:rPr>
        <w:t>Gerente de Proyecto</w:t>
      </w:r>
      <w:r w:rsidRPr="006A6E40">
        <w:rPr>
          <w:rFonts w:ascii="Times New Roman" w:hAnsi="Times New Roman" w:cs="Times New Roman"/>
          <w:bCs/>
          <w:lang w:bidi="es-ES"/>
        </w:rPr>
        <w:t xml:space="preserve"> podrá hacerlo por iniciativa propia, en cualquier momento y en cualquier lugar de las carreteras incluidas en el contrato. El Gerente de Proyecto debe utilizar sus propios medios para esas inspecciones. Si el Gerente de Proyecto detecta algún tramo de la carretera donde no se cumplen los criterios de Nivel de Servicio, deberá informar inmediatamente al Contratista por escrito (que puede ser por correo electrónico) del </w:t>
      </w:r>
      <w:r w:rsidRPr="006A6E40">
        <w:rPr>
          <w:rFonts w:ascii="Times New Roman" w:hAnsi="Times New Roman" w:cs="Times New Roman"/>
          <w:bCs/>
          <w:lang w:bidi="es-ES"/>
        </w:rPr>
        <w:lastRenderedPageBreak/>
        <w:t xml:space="preserve">defecto identificado, incluida su ubicación, para que el Contratista pueda tomar medidas correctivas lo antes posible. Sin embargo, el Gerente de Proyecto no aplicará reducciones de pago del "primer día" (para obtener una explicación, consulte más adelante) en función de los resultados de una inspección informal. Cuando las inspecciones informales identifiquen defectos que el contratista no haya rectificado dentro de los </w:t>
      </w:r>
      <w:r w:rsidR="00B678F9">
        <w:rPr>
          <w:rFonts w:ascii="Times New Roman" w:hAnsi="Times New Roman" w:cs="Times New Roman"/>
          <w:bCs/>
          <w:lang w:bidi="es-ES"/>
        </w:rPr>
        <w:t>P</w:t>
      </w:r>
      <w:r w:rsidRPr="006A6E40">
        <w:rPr>
          <w:rFonts w:ascii="Times New Roman" w:hAnsi="Times New Roman" w:cs="Times New Roman"/>
          <w:bCs/>
          <w:lang w:bidi="es-ES"/>
        </w:rPr>
        <w:t xml:space="preserve">eríodos de </w:t>
      </w:r>
      <w:r w:rsidR="00B678F9">
        <w:rPr>
          <w:rFonts w:ascii="Times New Roman" w:hAnsi="Times New Roman" w:cs="Times New Roman"/>
          <w:bCs/>
          <w:lang w:bidi="es-ES"/>
        </w:rPr>
        <w:t>G</w:t>
      </w:r>
      <w:r w:rsidRPr="006A6E40">
        <w:rPr>
          <w:rFonts w:ascii="Times New Roman" w:hAnsi="Times New Roman" w:cs="Times New Roman"/>
          <w:bCs/>
          <w:lang w:bidi="es-ES"/>
        </w:rPr>
        <w:t xml:space="preserve">racia otorgados anteriormente, el </w:t>
      </w:r>
      <w:r w:rsidR="00B678F9">
        <w:rPr>
          <w:rFonts w:ascii="Times New Roman" w:hAnsi="Times New Roman" w:cs="Times New Roman"/>
          <w:bCs/>
          <w:lang w:bidi="es-ES"/>
        </w:rPr>
        <w:t>G</w:t>
      </w:r>
      <w:r w:rsidRPr="006A6E40">
        <w:rPr>
          <w:rFonts w:ascii="Times New Roman" w:hAnsi="Times New Roman" w:cs="Times New Roman"/>
          <w:bCs/>
          <w:lang w:bidi="es-ES"/>
        </w:rPr>
        <w:t xml:space="preserve">erente de </w:t>
      </w:r>
      <w:r w:rsidR="00B678F9">
        <w:rPr>
          <w:rFonts w:ascii="Times New Roman" w:hAnsi="Times New Roman" w:cs="Times New Roman"/>
          <w:bCs/>
          <w:lang w:bidi="es-ES"/>
        </w:rPr>
        <w:t>P</w:t>
      </w:r>
      <w:r w:rsidRPr="006A6E40">
        <w:rPr>
          <w:rFonts w:ascii="Times New Roman" w:hAnsi="Times New Roman" w:cs="Times New Roman"/>
          <w:bCs/>
          <w:lang w:bidi="es-ES"/>
        </w:rPr>
        <w:t xml:space="preserve">royecto podrá utilizar dichos defectos identificados para corregir las siguientes </w:t>
      </w:r>
      <w:r w:rsidR="00CD51D8">
        <w:rPr>
          <w:rFonts w:ascii="Times New Roman" w:hAnsi="Times New Roman" w:cs="Times New Roman"/>
          <w:bCs/>
          <w:lang w:bidi="es-ES"/>
        </w:rPr>
        <w:t>T</w:t>
      </w:r>
      <w:r w:rsidRPr="006A6E40">
        <w:rPr>
          <w:rFonts w:ascii="Times New Roman" w:hAnsi="Times New Roman" w:cs="Times New Roman"/>
          <w:bCs/>
          <w:lang w:bidi="es-ES"/>
        </w:rPr>
        <w:t xml:space="preserve">ablas </w:t>
      </w:r>
      <w:r w:rsidR="00CD51D8">
        <w:rPr>
          <w:rFonts w:ascii="Times New Roman" w:hAnsi="Times New Roman" w:cs="Times New Roman"/>
          <w:bCs/>
          <w:lang w:bidi="es-ES"/>
        </w:rPr>
        <w:t>M</w:t>
      </w:r>
      <w:r w:rsidRPr="006A6E40">
        <w:rPr>
          <w:rFonts w:ascii="Times New Roman" w:hAnsi="Times New Roman" w:cs="Times New Roman"/>
          <w:bCs/>
          <w:lang w:bidi="es-ES"/>
        </w:rPr>
        <w:t xml:space="preserve">ensuales de </w:t>
      </w:r>
      <w:r w:rsidR="00CD51D8">
        <w:rPr>
          <w:rFonts w:ascii="Times New Roman" w:hAnsi="Times New Roman" w:cs="Times New Roman"/>
          <w:bCs/>
          <w:lang w:bidi="es-ES"/>
        </w:rPr>
        <w:t>C</w:t>
      </w:r>
      <w:r w:rsidRPr="006A6E40">
        <w:rPr>
          <w:rFonts w:ascii="Times New Roman" w:hAnsi="Times New Roman" w:cs="Times New Roman"/>
          <w:bCs/>
          <w:lang w:bidi="es-ES"/>
        </w:rPr>
        <w:t xml:space="preserve">umplimiento del contratista y aplicar las reducciones de pago </w:t>
      </w:r>
      <w:r w:rsidR="00B678F9">
        <w:rPr>
          <w:rFonts w:ascii="Times New Roman" w:hAnsi="Times New Roman" w:cs="Times New Roman"/>
          <w:bCs/>
          <w:lang w:bidi="es-ES"/>
        </w:rPr>
        <w:t>correspondientes.</w:t>
      </w:r>
    </w:p>
    <w:p w14:paraId="617ED36E" w14:textId="7EBA0AC1" w:rsidR="00B40C92"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La realización de Inspecciones Informales por parte del Gerente de Proyecto y la notificación de cualquier incumplimiento identificado no afecta de ninguna manera el requisito de que el Contratista controle continuamente las condiciones de la carretera y su propio cumplimiento de los Niveles de Servicio requeridos, y rectifique todos los defectos. Es deber de la UAC del Contratista, no del Gerente de Proyecto, identificar los defectos y asegurar su rectificación de manera oportuna.</w:t>
      </w:r>
    </w:p>
    <w:p w14:paraId="423B9B21" w14:textId="77777777" w:rsidR="00B678F9" w:rsidRPr="006A6E40" w:rsidRDefault="00B678F9" w:rsidP="00201BC2">
      <w:pPr>
        <w:spacing w:before="120" w:after="120"/>
        <w:jc w:val="both"/>
        <w:rPr>
          <w:rFonts w:ascii="Times New Roman" w:hAnsi="Times New Roman" w:cs="Times New Roman"/>
          <w:bCs/>
          <w:lang w:bidi="es-ES"/>
        </w:rPr>
      </w:pPr>
    </w:p>
    <w:p w14:paraId="75772FDF" w14:textId="3BE59710" w:rsidR="00B40C92" w:rsidRPr="00B40C92" w:rsidRDefault="00B40C92" w:rsidP="00201BC2">
      <w:pPr>
        <w:pStyle w:val="Heading5"/>
        <w:spacing w:before="120" w:after="120"/>
        <w:contextualSpacing w:val="0"/>
      </w:pPr>
      <w:bookmarkStart w:id="136" w:name="_Toc82613983"/>
      <w:r w:rsidRPr="00B40C92">
        <w:t>Otras inspecciones</w:t>
      </w:r>
      <w:bookmarkEnd w:id="136"/>
    </w:p>
    <w:p w14:paraId="78748567" w14:textId="3EDBC4EE" w:rsidR="00B40C92" w:rsidRPr="006A6E40" w:rsidRDefault="00B40C92" w:rsidP="00201BC2">
      <w:pPr>
        <w:spacing w:before="120" w:after="120"/>
        <w:jc w:val="both"/>
        <w:rPr>
          <w:rFonts w:ascii="Times New Roman" w:hAnsi="Times New Roman" w:cs="Times New Roman"/>
          <w:bCs/>
          <w:lang w:bidi="es-ES"/>
        </w:rPr>
      </w:pPr>
      <w:r w:rsidRPr="00B678F9">
        <w:rPr>
          <w:rFonts w:ascii="Times New Roman" w:hAnsi="Times New Roman" w:cs="Times New Roman"/>
          <w:bCs/>
          <w:i/>
          <w:iCs/>
          <w:lang w:bidi="es-ES"/>
        </w:rPr>
        <w:t xml:space="preserve">Inicio del Contrato - Inspección inicial de </w:t>
      </w:r>
      <w:r w:rsidR="00B678F9">
        <w:rPr>
          <w:rFonts w:ascii="Times New Roman" w:hAnsi="Times New Roman" w:cs="Times New Roman"/>
          <w:bCs/>
          <w:i/>
          <w:iCs/>
          <w:lang w:bidi="es-ES"/>
        </w:rPr>
        <w:t>entrega</w:t>
      </w:r>
      <w:r w:rsidRPr="006A6E40">
        <w:rPr>
          <w:rFonts w:ascii="Times New Roman" w:hAnsi="Times New Roman" w:cs="Times New Roman"/>
          <w:bCs/>
          <w:lang w:bidi="es-ES"/>
        </w:rPr>
        <w:t xml:space="preserve">: El Gerente del Proyecto y el Contratista buscarán activamente llevar a cabo una inspección conjunta de las carreteras incluidas en el contrato al </w:t>
      </w:r>
      <w:r w:rsidR="00B678F9">
        <w:rPr>
          <w:rFonts w:ascii="Times New Roman" w:hAnsi="Times New Roman" w:cs="Times New Roman"/>
          <w:bCs/>
          <w:lang w:bidi="es-ES"/>
        </w:rPr>
        <w:t xml:space="preserve">momento de </w:t>
      </w:r>
      <w:r w:rsidRPr="006A6E40">
        <w:rPr>
          <w:rFonts w:ascii="Times New Roman" w:hAnsi="Times New Roman" w:cs="Times New Roman"/>
          <w:bCs/>
          <w:lang w:bidi="es-ES"/>
        </w:rPr>
        <w:t xml:space="preserve">entregar el sitio al Contratista, a menos que se acuerde lo contrario entre el Contratista y el Gerente de </w:t>
      </w:r>
      <w:r w:rsidR="00B678F9">
        <w:rPr>
          <w:rFonts w:ascii="Times New Roman" w:hAnsi="Times New Roman" w:cs="Times New Roman"/>
          <w:bCs/>
          <w:lang w:bidi="es-ES"/>
        </w:rPr>
        <w:t>P</w:t>
      </w:r>
      <w:r w:rsidRPr="006A6E40">
        <w:rPr>
          <w:rFonts w:ascii="Times New Roman" w:hAnsi="Times New Roman" w:cs="Times New Roman"/>
          <w:bCs/>
          <w:lang w:bidi="es-ES"/>
        </w:rPr>
        <w:t xml:space="preserve">royecto. El propósito de esta Inspección de </w:t>
      </w:r>
      <w:r w:rsidR="00B678F9">
        <w:rPr>
          <w:rFonts w:ascii="Times New Roman" w:hAnsi="Times New Roman" w:cs="Times New Roman"/>
          <w:bCs/>
          <w:lang w:bidi="es-ES"/>
        </w:rPr>
        <w:t>Entrega</w:t>
      </w:r>
      <w:r w:rsidRPr="006A6E40">
        <w:rPr>
          <w:rFonts w:ascii="Times New Roman" w:hAnsi="Times New Roman" w:cs="Times New Roman"/>
          <w:bCs/>
          <w:lang w:bidi="es-ES"/>
        </w:rPr>
        <w:t xml:space="preserve"> es brindar al Contratista la oportunidad (i) de eliminar conjuntamente con el Gerente del Proyecto cualquier incertidumbre sobre la ubicación precisa de los límites del Contrato y los puntos de inicio y fin de cualquier camino o sección de camino, y (ii) para resaltar cualquier </w:t>
      </w:r>
      <w:r w:rsidR="00B678F9">
        <w:rPr>
          <w:rFonts w:ascii="Times New Roman" w:hAnsi="Times New Roman" w:cs="Times New Roman"/>
          <w:bCs/>
          <w:lang w:bidi="es-ES"/>
        </w:rPr>
        <w:t>lugar</w:t>
      </w:r>
      <w:r w:rsidRPr="006A6E40">
        <w:rPr>
          <w:rFonts w:ascii="Times New Roman" w:hAnsi="Times New Roman" w:cs="Times New Roman"/>
          <w:bCs/>
          <w:lang w:bidi="es-ES"/>
        </w:rPr>
        <w:t xml:space="preserve"> o área donde se haya producido un deterioro o daño significativo entre el momento de la presentación de la oferta </w:t>
      </w:r>
      <w:r w:rsidR="00B678F9">
        <w:rPr>
          <w:rFonts w:ascii="Times New Roman" w:hAnsi="Times New Roman" w:cs="Times New Roman"/>
          <w:bCs/>
          <w:lang w:bidi="es-ES"/>
        </w:rPr>
        <w:t xml:space="preserve">del Contratista </w:t>
      </w:r>
      <w:r w:rsidRPr="006A6E40">
        <w:rPr>
          <w:rFonts w:ascii="Times New Roman" w:hAnsi="Times New Roman" w:cs="Times New Roman"/>
          <w:bCs/>
          <w:lang w:bidi="es-ES"/>
        </w:rPr>
        <w:t xml:space="preserve">y la posesión </w:t>
      </w:r>
      <w:r w:rsidR="00B678F9">
        <w:rPr>
          <w:rFonts w:ascii="Times New Roman" w:hAnsi="Times New Roman" w:cs="Times New Roman"/>
          <w:bCs/>
          <w:lang w:bidi="es-ES"/>
        </w:rPr>
        <w:t xml:space="preserve">efectiva </w:t>
      </w:r>
      <w:r w:rsidRPr="006A6E40">
        <w:rPr>
          <w:rFonts w:ascii="Times New Roman" w:hAnsi="Times New Roman" w:cs="Times New Roman"/>
          <w:bCs/>
          <w:lang w:bidi="es-ES"/>
        </w:rPr>
        <w:t xml:space="preserve">del sitio, como resultado directo de eventos imprevisibles y / o fenómenos naturales que hayan ocurrido durante ese período de tiempo (pero no debido al desgaste normal derivado del tráfico). Si tal deterioro o daño ha ocurrido, el Contratista incluirá una descripción detallada del daño y una cotización del precio </w:t>
      </w:r>
      <w:r w:rsidR="00B678F9">
        <w:rPr>
          <w:rFonts w:ascii="Times New Roman" w:hAnsi="Times New Roman" w:cs="Times New Roman"/>
          <w:bCs/>
          <w:lang w:bidi="es-ES"/>
        </w:rPr>
        <w:t>para</w:t>
      </w:r>
      <w:r w:rsidRPr="006A6E40">
        <w:rPr>
          <w:rFonts w:ascii="Times New Roman" w:hAnsi="Times New Roman" w:cs="Times New Roman"/>
          <w:bCs/>
          <w:lang w:bidi="es-ES"/>
        </w:rPr>
        <w:t xml:space="preserve"> su reparación, para consideración del Contratante.</w:t>
      </w:r>
    </w:p>
    <w:p w14:paraId="292EC950" w14:textId="10764605"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La Inspección de </w:t>
      </w:r>
      <w:r w:rsidR="00B678F9">
        <w:rPr>
          <w:rFonts w:ascii="Times New Roman" w:hAnsi="Times New Roman" w:cs="Times New Roman"/>
          <w:bCs/>
          <w:lang w:bidi="es-ES"/>
        </w:rPr>
        <w:t>Entrega</w:t>
      </w:r>
      <w:r w:rsidRPr="006A6E40">
        <w:rPr>
          <w:rFonts w:ascii="Times New Roman" w:hAnsi="Times New Roman" w:cs="Times New Roman"/>
          <w:bCs/>
          <w:lang w:bidi="es-ES"/>
        </w:rPr>
        <w:t xml:space="preserve"> inicial también se utilizará para </w:t>
      </w:r>
      <w:r w:rsidR="00F06AAB">
        <w:rPr>
          <w:rFonts w:ascii="Times New Roman" w:hAnsi="Times New Roman" w:cs="Times New Roman"/>
          <w:bCs/>
          <w:lang w:bidi="es-ES"/>
        </w:rPr>
        <w:t>grabar un video del tipo “</w:t>
      </w:r>
      <w:r w:rsidR="00F06AAB" w:rsidRPr="00477EFD">
        <w:rPr>
          <w:rFonts w:ascii="Times New Roman" w:hAnsi="Times New Roman" w:cs="Times New Roman"/>
          <w:bCs/>
          <w:i/>
          <w:iCs/>
          <w:lang w:bidi="es-ES"/>
        </w:rPr>
        <w:t>time lapse</w:t>
      </w:r>
      <w:r w:rsidR="00477EFD">
        <w:rPr>
          <w:rFonts w:ascii="Times New Roman" w:hAnsi="Times New Roman" w:cs="Times New Roman"/>
          <w:bCs/>
          <w:lang w:bidi="es-ES"/>
        </w:rPr>
        <w:t>”</w:t>
      </w:r>
      <w:r w:rsidRPr="006A6E40">
        <w:rPr>
          <w:rFonts w:ascii="Times New Roman" w:hAnsi="Times New Roman" w:cs="Times New Roman"/>
          <w:bCs/>
          <w:lang w:bidi="es-ES"/>
        </w:rPr>
        <w:t xml:space="preserve"> (o "hiper-lapso") para todas las carreteras incluidas en el contrato, para establecer un registro de la carretera y su entorno inmediato al comienzo del Contrato. Esto se puede hacer usando la función de video </w:t>
      </w:r>
      <w:r w:rsidR="00477EFD" w:rsidRPr="00477EFD">
        <w:rPr>
          <w:rFonts w:ascii="Times New Roman" w:hAnsi="Times New Roman" w:cs="Times New Roman"/>
          <w:bCs/>
          <w:i/>
          <w:iCs/>
          <w:lang w:bidi="es-ES"/>
        </w:rPr>
        <w:t xml:space="preserve">time lapse </w:t>
      </w:r>
      <w:r w:rsidRPr="006A6E40">
        <w:rPr>
          <w:rFonts w:ascii="Times New Roman" w:hAnsi="Times New Roman" w:cs="Times New Roman"/>
          <w:bCs/>
          <w:lang w:bidi="es-ES"/>
        </w:rPr>
        <w:t xml:space="preserve">disponible en todos los teléfonos inteligentes modernos. </w:t>
      </w:r>
      <w:r w:rsidRPr="00477EFD">
        <w:rPr>
          <w:rFonts w:ascii="Times New Roman" w:hAnsi="Times New Roman" w:cs="Times New Roman"/>
          <w:bCs/>
          <w:i/>
          <w:iCs/>
          <w:lang w:bidi="es-ES"/>
        </w:rPr>
        <w:t>[Nota: Se recomienda que esto sea un requisito para que el Contratista lo cumpla al comienzo del Contrato.]</w:t>
      </w:r>
    </w:p>
    <w:p w14:paraId="02EDD683" w14:textId="7EF44F1D"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t xml:space="preserve">Si la inspección conjunta de entrega no se lleva a cabo por cualquier motivo, el Contratista debe informar al Gerente de Proyecto dentro de los 45 días posteriores a la Fecha de Inicio </w:t>
      </w:r>
      <w:r w:rsidR="00477EFD">
        <w:rPr>
          <w:rFonts w:ascii="Times New Roman" w:hAnsi="Times New Roman" w:cs="Times New Roman"/>
          <w:bCs/>
          <w:lang w:bidi="es-ES"/>
        </w:rPr>
        <w:t xml:space="preserve">del contrato </w:t>
      </w:r>
      <w:r w:rsidRPr="006A6E40">
        <w:rPr>
          <w:rFonts w:ascii="Times New Roman" w:hAnsi="Times New Roman" w:cs="Times New Roman"/>
          <w:bCs/>
          <w:lang w:bidi="es-ES"/>
        </w:rPr>
        <w:t>de cualquier daño o defecto que pueda haber ocurrido durante el período de tiempo entre la presentación de la oferta del Contratista</w:t>
      </w:r>
      <w:r w:rsidR="00477EFD">
        <w:rPr>
          <w:rFonts w:ascii="Times New Roman" w:hAnsi="Times New Roman" w:cs="Times New Roman"/>
          <w:bCs/>
          <w:lang w:bidi="es-ES"/>
        </w:rPr>
        <w:t xml:space="preserve"> </w:t>
      </w:r>
      <w:r w:rsidRPr="006A6E40">
        <w:rPr>
          <w:rFonts w:ascii="Times New Roman" w:hAnsi="Times New Roman" w:cs="Times New Roman"/>
          <w:bCs/>
          <w:lang w:bidi="es-ES"/>
        </w:rPr>
        <w:t xml:space="preserve"> y la Fecha de </w:t>
      </w:r>
      <w:r w:rsidR="00477EFD">
        <w:rPr>
          <w:rFonts w:ascii="Times New Roman" w:hAnsi="Times New Roman" w:cs="Times New Roman"/>
          <w:bCs/>
          <w:lang w:bidi="es-ES"/>
        </w:rPr>
        <w:t>I</w:t>
      </w:r>
      <w:r w:rsidRPr="006A6E40">
        <w:rPr>
          <w:rFonts w:ascii="Times New Roman" w:hAnsi="Times New Roman" w:cs="Times New Roman"/>
          <w:bCs/>
          <w:lang w:bidi="es-ES"/>
        </w:rPr>
        <w:t xml:space="preserve">nicio, para cuya reparación el Contratista </w:t>
      </w:r>
      <w:r w:rsidR="00477EFD">
        <w:rPr>
          <w:rFonts w:ascii="Times New Roman" w:hAnsi="Times New Roman" w:cs="Times New Roman"/>
          <w:bCs/>
          <w:lang w:bidi="es-ES"/>
        </w:rPr>
        <w:t xml:space="preserve">tiene la intención de </w:t>
      </w:r>
      <w:r w:rsidRPr="006A6E40">
        <w:rPr>
          <w:rFonts w:ascii="Times New Roman" w:hAnsi="Times New Roman" w:cs="Times New Roman"/>
          <w:bCs/>
          <w:lang w:bidi="es-ES"/>
        </w:rPr>
        <w:t>solicitar una compensación</w:t>
      </w:r>
      <w:r w:rsidR="00477EFD">
        <w:rPr>
          <w:rFonts w:ascii="Times New Roman" w:hAnsi="Times New Roman" w:cs="Times New Roman"/>
          <w:bCs/>
          <w:lang w:bidi="es-ES"/>
        </w:rPr>
        <w:t>/ pago</w:t>
      </w:r>
      <w:r w:rsidRPr="006A6E40">
        <w:rPr>
          <w:rFonts w:ascii="Times New Roman" w:hAnsi="Times New Roman" w:cs="Times New Roman"/>
          <w:bCs/>
          <w:lang w:bidi="es-ES"/>
        </w:rPr>
        <w:t xml:space="preserve"> </w:t>
      </w:r>
      <w:r w:rsidR="00477EFD">
        <w:rPr>
          <w:rFonts w:ascii="Times New Roman" w:hAnsi="Times New Roman" w:cs="Times New Roman"/>
          <w:bCs/>
          <w:lang w:bidi="es-ES"/>
        </w:rPr>
        <w:t>des</w:t>
      </w:r>
      <w:r w:rsidRPr="006A6E40">
        <w:rPr>
          <w:rFonts w:ascii="Times New Roman" w:hAnsi="Times New Roman" w:cs="Times New Roman"/>
          <w:bCs/>
          <w:lang w:bidi="es-ES"/>
        </w:rPr>
        <w:t xml:space="preserve"> Contratante. El no proporcionar dicha información dentro de los 45 días posteriores a la Fecha de Inicio se interpretará como la inexistencia de dichos daños o defectos.</w:t>
      </w:r>
    </w:p>
    <w:p w14:paraId="794B07E6" w14:textId="758B9D8B" w:rsidR="00B40C92" w:rsidRPr="006A6E40" w:rsidRDefault="00B40C92" w:rsidP="00201BC2">
      <w:pPr>
        <w:spacing w:before="120" w:after="120"/>
        <w:jc w:val="both"/>
        <w:rPr>
          <w:rFonts w:ascii="Times New Roman" w:hAnsi="Times New Roman" w:cs="Times New Roman"/>
          <w:bCs/>
          <w:lang w:bidi="es-ES"/>
        </w:rPr>
      </w:pPr>
      <w:r w:rsidRPr="006A6E40">
        <w:rPr>
          <w:rFonts w:ascii="Times New Roman" w:hAnsi="Times New Roman" w:cs="Times New Roman"/>
          <w:bCs/>
          <w:lang w:bidi="es-ES"/>
        </w:rPr>
        <w:lastRenderedPageBreak/>
        <w:t xml:space="preserve">El Contratista también destacará cualquier otro impedimento al programa del Contratista que sea el resultado de </w:t>
      </w:r>
      <w:r w:rsidR="00477EFD">
        <w:rPr>
          <w:rFonts w:ascii="Times New Roman" w:hAnsi="Times New Roman" w:cs="Times New Roman"/>
          <w:bCs/>
          <w:lang w:bidi="es-ES"/>
        </w:rPr>
        <w:t>ocupaciones ilegales del sitio</w:t>
      </w:r>
      <w:r w:rsidRPr="006A6E40">
        <w:rPr>
          <w:rFonts w:ascii="Times New Roman" w:hAnsi="Times New Roman" w:cs="Times New Roman"/>
          <w:bCs/>
          <w:lang w:bidi="es-ES"/>
        </w:rPr>
        <w:t>, las acciones de otros contratistas o problemas</w:t>
      </w:r>
      <w:r w:rsidR="00477EFD">
        <w:rPr>
          <w:rFonts w:ascii="Times New Roman" w:hAnsi="Times New Roman" w:cs="Times New Roman"/>
          <w:bCs/>
          <w:lang w:bidi="es-ES"/>
        </w:rPr>
        <w:t xml:space="preserve">, </w:t>
      </w:r>
      <w:r w:rsidRPr="006A6E40">
        <w:rPr>
          <w:rFonts w:ascii="Times New Roman" w:hAnsi="Times New Roman" w:cs="Times New Roman"/>
          <w:bCs/>
          <w:lang w:bidi="es-ES"/>
        </w:rPr>
        <w:t xml:space="preserve">quejas </w:t>
      </w:r>
      <w:r w:rsidR="00477EFD">
        <w:rPr>
          <w:rFonts w:ascii="Times New Roman" w:hAnsi="Times New Roman" w:cs="Times New Roman"/>
          <w:bCs/>
          <w:lang w:bidi="es-ES"/>
        </w:rPr>
        <w:t>o</w:t>
      </w:r>
      <w:r w:rsidR="005F27B2">
        <w:rPr>
          <w:rFonts w:ascii="Times New Roman" w:hAnsi="Times New Roman" w:cs="Times New Roman"/>
          <w:bCs/>
          <w:lang w:bidi="es-ES"/>
        </w:rPr>
        <w:t xml:space="preserve"> reclamos </w:t>
      </w:r>
      <w:r w:rsidRPr="006A6E40">
        <w:rPr>
          <w:rFonts w:ascii="Times New Roman" w:hAnsi="Times New Roman" w:cs="Times New Roman"/>
          <w:bCs/>
          <w:lang w:bidi="es-ES"/>
        </w:rPr>
        <w:t xml:space="preserve">sociales o ambientales que requieran la intervención del Contratante. </w:t>
      </w:r>
    </w:p>
    <w:p w14:paraId="4E7AF81E" w14:textId="6DD553A7" w:rsidR="00B40C92" w:rsidRPr="006A6E40" w:rsidRDefault="00B40C92" w:rsidP="00201BC2">
      <w:pPr>
        <w:spacing w:before="120" w:after="120"/>
        <w:jc w:val="both"/>
        <w:rPr>
          <w:rFonts w:ascii="Times New Roman" w:hAnsi="Times New Roman" w:cs="Times New Roman"/>
          <w:bCs/>
          <w:lang w:bidi="es-ES"/>
        </w:rPr>
      </w:pPr>
      <w:r w:rsidRPr="00477EFD">
        <w:rPr>
          <w:rFonts w:ascii="Times New Roman" w:hAnsi="Times New Roman" w:cs="Times New Roman"/>
          <w:bCs/>
          <w:i/>
          <w:iCs/>
          <w:lang w:bidi="es-ES"/>
        </w:rPr>
        <w:t>Inspecciones para Evaluación Ambiental y Social</w:t>
      </w:r>
      <w:r w:rsidRPr="006A6E40">
        <w:rPr>
          <w:rFonts w:ascii="Times New Roman" w:hAnsi="Times New Roman" w:cs="Times New Roman"/>
          <w:bCs/>
          <w:lang w:bidi="es-ES"/>
        </w:rPr>
        <w:t xml:space="preserve">: El Contratista llevará a cabo las inspecciones requeridas por la legislación pertinente, </w:t>
      </w:r>
      <w:r w:rsidR="00225447">
        <w:rPr>
          <w:rFonts w:ascii="Times New Roman" w:hAnsi="Times New Roman" w:cs="Times New Roman"/>
          <w:bCs/>
          <w:lang w:bidi="es-ES"/>
        </w:rPr>
        <w:t xml:space="preserve">por </w:t>
      </w:r>
      <w:r w:rsidRPr="006A6E40">
        <w:rPr>
          <w:rFonts w:ascii="Times New Roman" w:hAnsi="Times New Roman" w:cs="Times New Roman"/>
          <w:bCs/>
          <w:lang w:bidi="es-ES"/>
        </w:rPr>
        <w:t xml:space="preserve">estas Especificaciones y </w:t>
      </w:r>
      <w:r w:rsidR="00225447">
        <w:rPr>
          <w:rFonts w:ascii="Times New Roman" w:hAnsi="Times New Roman" w:cs="Times New Roman"/>
          <w:bCs/>
          <w:lang w:bidi="es-ES"/>
        </w:rPr>
        <w:t xml:space="preserve">por </w:t>
      </w:r>
      <w:r w:rsidRPr="006A6E40">
        <w:rPr>
          <w:rFonts w:ascii="Times New Roman" w:hAnsi="Times New Roman" w:cs="Times New Roman"/>
          <w:bCs/>
          <w:lang w:bidi="es-ES"/>
        </w:rPr>
        <w:t>el Contrato, y presentará los informes de evaluación requeridos.</w:t>
      </w:r>
    </w:p>
    <w:p w14:paraId="5E8D8784" w14:textId="77777777" w:rsidR="00B40C92" w:rsidRPr="006A6E40" w:rsidRDefault="00B40C92" w:rsidP="00201BC2">
      <w:pPr>
        <w:spacing w:before="120" w:after="120"/>
        <w:jc w:val="both"/>
        <w:rPr>
          <w:rFonts w:ascii="Times New Roman" w:hAnsi="Times New Roman" w:cs="Times New Roman"/>
          <w:bCs/>
          <w:lang w:bidi="es-ES"/>
        </w:rPr>
      </w:pPr>
      <w:r w:rsidRPr="00225447">
        <w:rPr>
          <w:rFonts w:ascii="Times New Roman" w:hAnsi="Times New Roman" w:cs="Times New Roman"/>
          <w:bCs/>
          <w:i/>
          <w:iCs/>
          <w:lang w:bidi="es-ES"/>
        </w:rPr>
        <w:t>Otras inspecciones conjuntas</w:t>
      </w:r>
      <w:r w:rsidRPr="006A6E40">
        <w:rPr>
          <w:rFonts w:ascii="Times New Roman" w:hAnsi="Times New Roman" w:cs="Times New Roman"/>
          <w:bCs/>
          <w:lang w:bidi="es-ES"/>
        </w:rPr>
        <w:t>: El Gerente de Proyecto o el Contratista pueden solicitar a la otra parte en cualquier momento que realice otras inspecciones conjuntas, incluso durante la noche, con el objetivo de:</w:t>
      </w:r>
    </w:p>
    <w:p w14:paraId="7694AD04" w14:textId="28CFF789" w:rsidR="00B40C92" w:rsidRPr="006A6E40" w:rsidRDefault="00B40C92" w:rsidP="00F012DB">
      <w:pPr>
        <w:pStyle w:val="ListParagraph"/>
        <w:numPr>
          <w:ilvl w:val="0"/>
          <w:numId w:val="69"/>
        </w:numPr>
        <w:spacing w:before="120" w:after="120"/>
        <w:ind w:left="1418" w:hanging="284"/>
        <w:contextualSpacing w:val="0"/>
        <w:rPr>
          <w:bCs/>
        </w:rPr>
      </w:pPr>
      <w:r w:rsidRPr="006A6E40">
        <w:rPr>
          <w:bCs/>
        </w:rPr>
        <w:t>Buscar una solución a los problemas relacionados con el contrato que afecten a todas las partes;</w:t>
      </w:r>
    </w:p>
    <w:p w14:paraId="40BE5908" w14:textId="474BA9FC" w:rsidR="00B40C92" w:rsidRPr="006A6E40" w:rsidRDefault="00B40C92" w:rsidP="00F012DB">
      <w:pPr>
        <w:pStyle w:val="ListParagraph"/>
        <w:numPr>
          <w:ilvl w:val="0"/>
          <w:numId w:val="69"/>
        </w:numPr>
        <w:spacing w:before="120" w:after="120"/>
        <w:ind w:left="1418" w:hanging="284"/>
        <w:contextualSpacing w:val="0"/>
        <w:rPr>
          <w:bCs/>
        </w:rPr>
      </w:pPr>
      <w:r w:rsidRPr="006A6E40">
        <w:rPr>
          <w:bCs/>
        </w:rPr>
        <w:t>Identificar e investigar cualquier trabajo necesario que no haya sido identificado previamente;</w:t>
      </w:r>
    </w:p>
    <w:p w14:paraId="616A5501" w14:textId="0827DD7A" w:rsidR="00B40C92" w:rsidRPr="006A6E40" w:rsidRDefault="00B40C92" w:rsidP="00F012DB">
      <w:pPr>
        <w:pStyle w:val="ListParagraph"/>
        <w:numPr>
          <w:ilvl w:val="0"/>
          <w:numId w:val="69"/>
        </w:numPr>
        <w:spacing w:before="120" w:after="120"/>
        <w:ind w:left="1418" w:hanging="284"/>
        <w:contextualSpacing w:val="0"/>
        <w:rPr>
          <w:bCs/>
        </w:rPr>
      </w:pPr>
      <w:r w:rsidRPr="006A6E40">
        <w:rPr>
          <w:bCs/>
        </w:rPr>
        <w:t xml:space="preserve">Confirmar el </w:t>
      </w:r>
      <w:r w:rsidR="00225447">
        <w:rPr>
          <w:bCs/>
        </w:rPr>
        <w:t>a</w:t>
      </w:r>
      <w:r w:rsidR="004E2CD6">
        <w:rPr>
          <w:bCs/>
        </w:rPr>
        <w:t>vance</w:t>
      </w:r>
      <w:r w:rsidRPr="006A6E40">
        <w:rPr>
          <w:bCs/>
        </w:rPr>
        <w:t xml:space="preserve"> real en el sitio hacia el Programa de Desempeño actual del Contratista; y</w:t>
      </w:r>
    </w:p>
    <w:p w14:paraId="474C040B" w14:textId="47057BEC" w:rsidR="00B40C92" w:rsidRPr="006A6E40" w:rsidRDefault="00B40C92" w:rsidP="00F012DB">
      <w:pPr>
        <w:pStyle w:val="ListParagraph"/>
        <w:numPr>
          <w:ilvl w:val="0"/>
          <w:numId w:val="69"/>
        </w:numPr>
        <w:spacing w:before="120" w:after="120"/>
        <w:ind w:left="1418" w:hanging="284"/>
        <w:contextualSpacing w:val="0"/>
        <w:rPr>
          <w:bCs/>
        </w:rPr>
      </w:pPr>
      <w:r w:rsidRPr="006A6E40">
        <w:rPr>
          <w:bCs/>
        </w:rPr>
        <w:t>Confirmar que se han cumplido los requisitos sociales y ambientales durante la ejecución del Contrato.</w:t>
      </w:r>
    </w:p>
    <w:p w14:paraId="4A43FD6D" w14:textId="77777777" w:rsidR="00B40C92" w:rsidRPr="006A6E40" w:rsidRDefault="00B40C92" w:rsidP="00201BC2">
      <w:pPr>
        <w:spacing w:before="120" w:after="120"/>
        <w:jc w:val="both"/>
        <w:rPr>
          <w:rFonts w:ascii="Times New Roman" w:hAnsi="Times New Roman" w:cs="Times New Roman"/>
          <w:bCs/>
          <w:lang w:bidi="es-ES"/>
        </w:rPr>
      </w:pPr>
      <w:r w:rsidRPr="00225447">
        <w:rPr>
          <w:rFonts w:ascii="Times New Roman" w:hAnsi="Times New Roman" w:cs="Times New Roman"/>
          <w:bCs/>
          <w:i/>
          <w:iCs/>
          <w:lang w:bidi="es-ES"/>
        </w:rPr>
        <w:t>Inspecciones al final del contrato:</w:t>
      </w:r>
      <w:r w:rsidRPr="006A6E40">
        <w:rPr>
          <w:rFonts w:ascii="Times New Roman" w:hAnsi="Times New Roman" w:cs="Times New Roman"/>
          <w:bCs/>
          <w:lang w:bidi="es-ES"/>
        </w:rPr>
        <w:t xml:space="preserve"> El Gerente de Proyecto y el Contratista realizarán inspecciones conjuntas según sea necesario, en los siguientes momentos:</w:t>
      </w:r>
    </w:p>
    <w:p w14:paraId="2D5E19DD" w14:textId="5FA057E8" w:rsidR="00B40C92" w:rsidRPr="006A6E40" w:rsidRDefault="00B40C92" w:rsidP="00F012DB">
      <w:pPr>
        <w:pStyle w:val="ListParagraph"/>
        <w:numPr>
          <w:ilvl w:val="0"/>
          <w:numId w:val="74"/>
        </w:numPr>
        <w:spacing w:before="120" w:after="120"/>
        <w:contextualSpacing w:val="0"/>
        <w:rPr>
          <w:bCs/>
        </w:rPr>
      </w:pPr>
      <w:r w:rsidRPr="006A6E40">
        <w:rPr>
          <w:bCs/>
        </w:rPr>
        <w:t>A más tardar seis (6) meses antes de la finalización del contrato, con el propósito de determinar el alcance de las obras y actividades que deben completarse antes de la finalización del período de ejecución del contrato;</w:t>
      </w:r>
    </w:p>
    <w:p w14:paraId="0E12EFE8" w14:textId="6A955BD6" w:rsidR="00B40C92" w:rsidRPr="006A6E40" w:rsidRDefault="00B40C92" w:rsidP="00F012DB">
      <w:pPr>
        <w:pStyle w:val="ListParagraph"/>
        <w:numPr>
          <w:ilvl w:val="0"/>
          <w:numId w:val="74"/>
        </w:numPr>
        <w:spacing w:before="120" w:after="120"/>
        <w:ind w:left="714" w:hanging="357"/>
        <w:contextualSpacing w:val="0"/>
        <w:rPr>
          <w:bCs/>
        </w:rPr>
      </w:pPr>
      <w:r w:rsidRPr="006A6E40">
        <w:rPr>
          <w:bCs/>
        </w:rPr>
        <w:t>A más tardar tres (3) meses antes de la finalización del contrato, con el propósito de identificar cualquier trabajo de reparación adicional que deba completarse antes de la finalización del período del contrato; y</w:t>
      </w:r>
    </w:p>
    <w:p w14:paraId="078A48BD" w14:textId="5F645506" w:rsidR="00B40C92" w:rsidRPr="006A6E40" w:rsidRDefault="00B40C92" w:rsidP="00F012DB">
      <w:pPr>
        <w:pStyle w:val="ListParagraph"/>
        <w:numPr>
          <w:ilvl w:val="0"/>
          <w:numId w:val="74"/>
        </w:numPr>
        <w:spacing w:before="120" w:after="120"/>
        <w:ind w:left="714" w:hanging="357"/>
        <w:contextualSpacing w:val="0"/>
        <w:rPr>
          <w:bCs/>
        </w:rPr>
      </w:pPr>
      <w:r w:rsidRPr="006A6E40">
        <w:rPr>
          <w:bCs/>
        </w:rPr>
        <w:t>A más tardar un mes antes de la expiración del Período de Responsabilidad por Defectos, con el fin de confirmar que todos los trabajos de reparación requeridos se han completado adecuadamente.</w:t>
      </w:r>
    </w:p>
    <w:p w14:paraId="6321CBEA" w14:textId="3B2770F5" w:rsidR="00B40C92" w:rsidRDefault="00B40C92" w:rsidP="00F012DB">
      <w:pPr>
        <w:pStyle w:val="ListParagraph"/>
        <w:numPr>
          <w:ilvl w:val="0"/>
          <w:numId w:val="74"/>
        </w:numPr>
        <w:spacing w:before="120" w:after="120"/>
        <w:ind w:left="714" w:hanging="357"/>
        <w:contextualSpacing w:val="0"/>
        <w:rPr>
          <w:bCs/>
        </w:rPr>
      </w:pPr>
      <w:r w:rsidRPr="006A6E40">
        <w:rPr>
          <w:bCs/>
        </w:rPr>
        <w:t>Cualquier otra inspección que el Gerente de Proyecto considere necesaria.</w:t>
      </w:r>
    </w:p>
    <w:p w14:paraId="73252A83" w14:textId="77777777" w:rsidR="00225447" w:rsidRPr="006902D1" w:rsidRDefault="00225447" w:rsidP="00225447">
      <w:pPr>
        <w:pStyle w:val="ListParagraph"/>
        <w:spacing w:before="120" w:after="120"/>
        <w:ind w:left="714"/>
        <w:contextualSpacing w:val="0"/>
        <w:rPr>
          <w:bCs/>
        </w:rPr>
      </w:pPr>
    </w:p>
    <w:p w14:paraId="2A55390C" w14:textId="3CABEBF8" w:rsidR="00B40C92" w:rsidRPr="00B40C92" w:rsidRDefault="00B40C92" w:rsidP="00201BC2">
      <w:pPr>
        <w:pStyle w:val="Heading5"/>
        <w:spacing w:before="120" w:after="120"/>
        <w:contextualSpacing w:val="0"/>
      </w:pPr>
      <w:bookmarkStart w:id="137" w:name="_Toc82613984"/>
      <w:r w:rsidRPr="00B40C92">
        <w:t>Medios físicos necesarios para las inspecciones</w:t>
      </w:r>
      <w:bookmarkEnd w:id="137"/>
    </w:p>
    <w:p w14:paraId="227A5BE0" w14:textId="7C684E15"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Los medios físicos necesarios para los distintos tipos de inspecciones serán proporcionados generalmente por el Contratista, a excepción de los medios necesarios para las Inspecciones Informales, que el </w:t>
      </w:r>
      <w:r w:rsidR="00033F95">
        <w:rPr>
          <w:rFonts w:ascii="Times New Roman" w:hAnsi="Times New Roman" w:cs="Times New Roman"/>
          <w:bCs/>
          <w:lang w:bidi="es-ES"/>
        </w:rPr>
        <w:t>Gerente de Proyecto</w:t>
      </w:r>
      <w:r w:rsidRPr="006902D1">
        <w:rPr>
          <w:rFonts w:ascii="Times New Roman" w:hAnsi="Times New Roman" w:cs="Times New Roman"/>
          <w:bCs/>
          <w:lang w:bidi="es-ES"/>
        </w:rPr>
        <w:t xml:space="preserve"> realizará por sus propios medios.</w:t>
      </w:r>
    </w:p>
    <w:p w14:paraId="4B236409" w14:textId="77777777"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Los medios físicos serán generalmente los mismos que los que utiliza normalmente la Unidad de Autocontrol del Contratista para su autoevaluación continua del cumplimiento del Contratista; en particular:</w:t>
      </w:r>
    </w:p>
    <w:p w14:paraId="27C187EF" w14:textId="2EC78DC1" w:rsidR="00B40C92" w:rsidRPr="006902D1" w:rsidRDefault="00B40C92" w:rsidP="00F012DB">
      <w:pPr>
        <w:pStyle w:val="ListParagraph"/>
        <w:numPr>
          <w:ilvl w:val="0"/>
          <w:numId w:val="75"/>
        </w:numPr>
        <w:spacing w:before="120" w:after="120"/>
        <w:contextualSpacing w:val="0"/>
        <w:rPr>
          <w:bCs/>
        </w:rPr>
      </w:pPr>
      <w:r w:rsidRPr="006902D1">
        <w:rPr>
          <w:bCs/>
        </w:rPr>
        <w:lastRenderedPageBreak/>
        <w:t xml:space="preserve">Vehículos: El siguiente tipo y número en buen estado mecánico …………… </w:t>
      </w:r>
      <w:r w:rsidRPr="006902D1">
        <w:rPr>
          <w:bCs/>
          <w:i/>
          <w:iCs/>
        </w:rPr>
        <w:t xml:space="preserve">[inserte el tipo y número del vehículo; se recomiendan dos SUV con asientos cómodos para 5 personas] </w:t>
      </w:r>
      <w:r w:rsidRPr="006902D1">
        <w:rPr>
          <w:bCs/>
        </w:rPr>
        <w:t>…………………………………………;</w:t>
      </w:r>
    </w:p>
    <w:p w14:paraId="4688AD6C" w14:textId="78F2F937" w:rsidR="00B40C92" w:rsidRPr="006902D1" w:rsidRDefault="00B40C92" w:rsidP="00F012DB">
      <w:pPr>
        <w:pStyle w:val="ListParagraph"/>
        <w:numPr>
          <w:ilvl w:val="0"/>
          <w:numId w:val="75"/>
        </w:numPr>
        <w:spacing w:before="120" w:after="120"/>
        <w:ind w:left="714" w:hanging="357"/>
        <w:contextualSpacing w:val="0"/>
        <w:rPr>
          <w:bCs/>
        </w:rPr>
      </w:pPr>
      <w:r w:rsidRPr="006902D1">
        <w:rPr>
          <w:bCs/>
        </w:rPr>
        <w:t>Personal: Como mínimo, el jefe de la Unidad de Autocontrol más al menos un miembro calificado del personal de la UAC;</w:t>
      </w:r>
    </w:p>
    <w:p w14:paraId="565C9422" w14:textId="73DCD6AD" w:rsidR="00B40C92" w:rsidRDefault="00B40C92" w:rsidP="00F012DB">
      <w:pPr>
        <w:pStyle w:val="ListParagraph"/>
        <w:numPr>
          <w:ilvl w:val="0"/>
          <w:numId w:val="75"/>
        </w:numPr>
        <w:spacing w:before="120" w:after="120"/>
        <w:ind w:left="714" w:hanging="357"/>
        <w:contextualSpacing w:val="0"/>
        <w:rPr>
          <w:bCs/>
        </w:rPr>
      </w:pPr>
      <w:r w:rsidRPr="006902D1">
        <w:rPr>
          <w:bCs/>
        </w:rPr>
        <w:t>Las herramientas e instrumentos necesarios para realizar la inspección</w:t>
      </w:r>
    </w:p>
    <w:p w14:paraId="7A24AB0C" w14:textId="77777777" w:rsidR="00225447" w:rsidRPr="006902D1" w:rsidRDefault="00225447" w:rsidP="00225447">
      <w:pPr>
        <w:pStyle w:val="ListParagraph"/>
        <w:spacing w:before="120" w:after="120"/>
        <w:ind w:left="714"/>
        <w:contextualSpacing w:val="0"/>
        <w:rPr>
          <w:bCs/>
        </w:rPr>
      </w:pPr>
    </w:p>
    <w:p w14:paraId="56DAC1E1" w14:textId="2C96F3CD" w:rsidR="00B40C92" w:rsidRPr="00B40C92" w:rsidRDefault="00B40C92" w:rsidP="00201BC2">
      <w:pPr>
        <w:pStyle w:val="HeaderEC2"/>
        <w:spacing w:before="120" w:after="120"/>
        <w:contextualSpacing w:val="0"/>
      </w:pPr>
      <w:bookmarkStart w:id="138" w:name="_Toc82613985"/>
      <w:r w:rsidRPr="00B40C92">
        <w:t xml:space="preserve">Reducciones de </w:t>
      </w:r>
      <w:r w:rsidR="00201BC2">
        <w:t>P</w:t>
      </w:r>
      <w:r w:rsidRPr="00B40C92">
        <w:t>ago p</w:t>
      </w:r>
      <w:r w:rsidR="00A03EF1">
        <w:t>a</w:t>
      </w:r>
      <w:r w:rsidRPr="00B40C92">
        <w:t>r</w:t>
      </w:r>
      <w:r w:rsidR="00A03EF1">
        <w:t>a</w:t>
      </w:r>
      <w:r w:rsidRPr="00B40C92">
        <w:t xml:space="preserve"> </w:t>
      </w:r>
      <w:r w:rsidR="00201BC2">
        <w:t>S</w:t>
      </w:r>
      <w:r w:rsidRPr="00B40C92">
        <w:t xml:space="preserve">ervicios de </w:t>
      </w:r>
      <w:r w:rsidR="00201BC2">
        <w:t>M</w:t>
      </w:r>
      <w:r w:rsidRPr="00B40C92">
        <w:t>antenimiento</w:t>
      </w:r>
      <w:bookmarkEnd w:id="138"/>
    </w:p>
    <w:p w14:paraId="214CA9EF" w14:textId="179F0861" w:rsidR="00B40C92" w:rsidRPr="00B40C92" w:rsidRDefault="00B40C92" w:rsidP="00201BC2">
      <w:pPr>
        <w:pStyle w:val="Heading5"/>
        <w:spacing w:before="120" w:after="120"/>
        <w:contextualSpacing w:val="0"/>
      </w:pPr>
      <w:bookmarkStart w:id="139" w:name="_Toc82613986"/>
      <w:r w:rsidRPr="00B40C92">
        <w:t xml:space="preserve">Reducciones de </w:t>
      </w:r>
      <w:r w:rsidR="00201BC2">
        <w:t>P</w:t>
      </w:r>
      <w:r w:rsidRPr="00B40C92">
        <w:t xml:space="preserve">ago para </w:t>
      </w:r>
      <w:r w:rsidR="006902D1">
        <w:t>MDO</w:t>
      </w:r>
      <w:bookmarkEnd w:id="139"/>
    </w:p>
    <w:p w14:paraId="151FFD75" w14:textId="38CC77A3"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Las reducciones </w:t>
      </w:r>
      <w:r w:rsidR="00225447">
        <w:rPr>
          <w:rFonts w:ascii="Times New Roman" w:hAnsi="Times New Roman" w:cs="Times New Roman"/>
          <w:bCs/>
          <w:lang w:bidi="es-ES"/>
        </w:rPr>
        <w:t xml:space="preserve">de pago </w:t>
      </w:r>
      <w:r w:rsidRPr="006902D1">
        <w:rPr>
          <w:rFonts w:ascii="Times New Roman" w:hAnsi="Times New Roman" w:cs="Times New Roman"/>
          <w:bCs/>
          <w:lang w:bidi="es-ES"/>
        </w:rPr>
        <w:t xml:space="preserve">por incumplimiento de las </w:t>
      </w:r>
      <w:r w:rsidR="00282523">
        <w:rPr>
          <w:rFonts w:ascii="Times New Roman" w:hAnsi="Times New Roman" w:cs="Times New Roman"/>
          <w:bCs/>
          <w:lang w:bidi="es-ES"/>
        </w:rPr>
        <w:t>Medidas</w:t>
      </w:r>
      <w:r w:rsidR="0044108C">
        <w:rPr>
          <w:rFonts w:ascii="Times New Roman" w:hAnsi="Times New Roman" w:cs="Times New Roman"/>
          <w:bCs/>
          <w:lang w:bidi="es-ES"/>
        </w:rPr>
        <w:t xml:space="preserve"> de Desempeño Operacional</w:t>
      </w:r>
      <w:r w:rsidRPr="006902D1">
        <w:rPr>
          <w:rFonts w:ascii="Times New Roman" w:hAnsi="Times New Roman" w:cs="Times New Roman"/>
          <w:bCs/>
          <w:lang w:bidi="es-ES"/>
        </w:rPr>
        <w:t xml:space="preserve">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normalmente se expresan y calculan como un porcentaje del pago global mensual adeudado por un km de carretera. Este porcentaje se aplica por cada día en el que persista un incumplimiento y por la longitud de la carretera que no cumple, siendo la longitud mínima de un (1) km. Los principios básicos a aplicar para las reducciones de pago son los siguientes:</w:t>
      </w:r>
    </w:p>
    <w:p w14:paraId="074B3DDC" w14:textId="03324210" w:rsidR="00B40C92" w:rsidRPr="006902D1" w:rsidRDefault="00B40C92" w:rsidP="00201BC2">
      <w:pPr>
        <w:spacing w:before="120" w:after="120"/>
        <w:jc w:val="both"/>
        <w:rPr>
          <w:rFonts w:ascii="Times New Roman" w:hAnsi="Times New Roman" w:cs="Times New Roman"/>
          <w:bCs/>
          <w:lang w:bidi="es-ES"/>
        </w:rPr>
      </w:pPr>
      <w:r w:rsidRPr="00225447">
        <w:rPr>
          <w:rFonts w:ascii="Times New Roman" w:hAnsi="Times New Roman" w:cs="Times New Roman"/>
          <w:bCs/>
          <w:i/>
          <w:iCs/>
          <w:lang w:bidi="es-ES"/>
        </w:rPr>
        <w:t>Reducción de pago del "primer día":</w:t>
      </w:r>
      <w:r w:rsidRPr="006902D1">
        <w:rPr>
          <w:rFonts w:ascii="Times New Roman" w:hAnsi="Times New Roman" w:cs="Times New Roman"/>
          <w:bCs/>
          <w:lang w:bidi="es-ES"/>
        </w:rPr>
        <w:t xml:space="preserve"> Las reducciones de pago en general están destinadas a proporcionar un incentivo para que el Contratista identifique de manera continua y proactiva cualquier incumplimiento y lleve a cabo rápidamente las medidas correctivas necesarias. La reducción del pago del “Primer día” en particular tiene como objetivo </w:t>
      </w:r>
      <w:r w:rsidR="00225447">
        <w:rPr>
          <w:rFonts w:ascii="Times New Roman" w:hAnsi="Times New Roman" w:cs="Times New Roman"/>
          <w:bCs/>
          <w:lang w:bidi="es-ES"/>
        </w:rPr>
        <w:t>incentivar</w:t>
      </w:r>
      <w:r w:rsidRPr="006902D1">
        <w:rPr>
          <w:rFonts w:ascii="Times New Roman" w:hAnsi="Times New Roman" w:cs="Times New Roman"/>
          <w:bCs/>
          <w:lang w:bidi="es-ES"/>
        </w:rPr>
        <w:t xml:space="preserve"> que el Contratista detecte y repare los incumplimientos rápidamente, sin esperar a la próxima Inspección Formal. Por lo tanto, la existencia y detección de un incumplimiento de los requisitos de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durante la Inspección Formal Mensual desencadena la aplicación inmediata e irreversible de la reducción de pago del “primer día”. La reducción del pago del "primer día" es la reducción del pago adeudado por un día de incumplimiento. Las reducciones de pago del “Primer día” se aplicarán inmediatamente en el momento de la Inspección Formal y darán lugar a una reducción del pago al Contratista </w:t>
      </w:r>
      <w:r w:rsidR="00307EE6">
        <w:rPr>
          <w:rFonts w:ascii="Times New Roman" w:hAnsi="Times New Roman" w:cs="Times New Roman"/>
          <w:bCs/>
          <w:lang w:bidi="es-ES"/>
        </w:rPr>
        <w:t>para</w:t>
      </w:r>
      <w:r w:rsidR="00225447">
        <w:rPr>
          <w:rFonts w:ascii="Times New Roman" w:hAnsi="Times New Roman" w:cs="Times New Roman"/>
          <w:bCs/>
          <w:lang w:bidi="es-ES"/>
        </w:rPr>
        <w:t xml:space="preserve"> </w:t>
      </w:r>
      <w:r w:rsidRPr="006902D1">
        <w:rPr>
          <w:rFonts w:ascii="Times New Roman" w:hAnsi="Times New Roman" w:cs="Times New Roman"/>
          <w:bCs/>
          <w:lang w:bidi="es-ES"/>
        </w:rPr>
        <w:t>el mes correspondiente. Sin embargo, la aplicación de la reducción del pago del "primer día" puede ser anulada por el Gerente del Proyecto de manera excepcional si es evidente que en el momento de la Inspección Formal el personal y el equipo del Contratista ya están trabajando activamente para remediar el incumplimiento.</w:t>
      </w:r>
    </w:p>
    <w:p w14:paraId="6C90D7EB" w14:textId="59EDECD3" w:rsidR="00B40C92" w:rsidRPr="006902D1" w:rsidRDefault="00B40C92" w:rsidP="00201BC2">
      <w:pPr>
        <w:spacing w:before="120" w:after="120"/>
        <w:jc w:val="both"/>
        <w:rPr>
          <w:rFonts w:ascii="Times New Roman" w:hAnsi="Times New Roman" w:cs="Times New Roman"/>
          <w:bCs/>
          <w:lang w:bidi="es-ES"/>
        </w:rPr>
      </w:pPr>
      <w:r w:rsidRPr="00307EE6">
        <w:rPr>
          <w:rFonts w:ascii="Times New Roman" w:hAnsi="Times New Roman" w:cs="Times New Roman"/>
          <w:bCs/>
          <w:i/>
          <w:iCs/>
          <w:lang w:bidi="es-ES"/>
        </w:rPr>
        <w:t xml:space="preserve">Suspensión de nuevas reducciones de pago mediante la concesión de un </w:t>
      </w:r>
      <w:r w:rsidR="00307EE6" w:rsidRPr="00307EE6">
        <w:rPr>
          <w:rFonts w:ascii="Times New Roman" w:hAnsi="Times New Roman" w:cs="Times New Roman"/>
          <w:bCs/>
          <w:i/>
          <w:iCs/>
          <w:lang w:bidi="es-ES"/>
        </w:rPr>
        <w:t>P</w:t>
      </w:r>
      <w:r w:rsidRPr="00307EE6">
        <w:rPr>
          <w:rFonts w:ascii="Times New Roman" w:hAnsi="Times New Roman" w:cs="Times New Roman"/>
          <w:bCs/>
          <w:i/>
          <w:iCs/>
          <w:lang w:bidi="es-ES"/>
        </w:rPr>
        <w:t xml:space="preserve">eríodo de </w:t>
      </w:r>
      <w:r w:rsidR="00307EE6" w:rsidRPr="00307EE6">
        <w:rPr>
          <w:rFonts w:ascii="Times New Roman" w:hAnsi="Times New Roman" w:cs="Times New Roman"/>
          <w:bCs/>
          <w:i/>
          <w:iCs/>
          <w:lang w:bidi="es-ES"/>
        </w:rPr>
        <w:t>G</w:t>
      </w:r>
      <w:r w:rsidRPr="00307EE6">
        <w:rPr>
          <w:rFonts w:ascii="Times New Roman" w:hAnsi="Times New Roman" w:cs="Times New Roman"/>
          <w:bCs/>
          <w:i/>
          <w:iCs/>
          <w:lang w:bidi="es-ES"/>
        </w:rPr>
        <w:t>racia:</w:t>
      </w:r>
      <w:r w:rsidRPr="006902D1">
        <w:rPr>
          <w:rFonts w:ascii="Times New Roman" w:hAnsi="Times New Roman" w:cs="Times New Roman"/>
          <w:bCs/>
          <w:lang w:bidi="es-ES"/>
        </w:rPr>
        <w:t xml:space="preserve"> </w:t>
      </w:r>
      <w:r w:rsidR="00307EE6">
        <w:rPr>
          <w:rFonts w:ascii="Times New Roman" w:hAnsi="Times New Roman" w:cs="Times New Roman"/>
          <w:bCs/>
          <w:lang w:bidi="es-ES"/>
        </w:rPr>
        <w:t>L</w:t>
      </w:r>
      <w:r w:rsidRPr="006902D1">
        <w:rPr>
          <w:rFonts w:ascii="Times New Roman" w:hAnsi="Times New Roman" w:cs="Times New Roman"/>
          <w:bCs/>
          <w:lang w:bidi="es-ES"/>
        </w:rPr>
        <w:t xml:space="preserve">as reducciones de pago se aplican generalmente por cada día durante el cual persiste el incumplimiento. Sin embargo, para evitar reducciones de pago excesivamente severas y brindar al Contratista la oportunidad de remediar el incumplimiento sin incurrir en más reducciones de pago (más allá de la reducción de pago del "primer día" ya aplicada), la mayoría de las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tienen un "Período de </w:t>
      </w:r>
      <w:r w:rsidR="00CD51D8">
        <w:rPr>
          <w:rFonts w:ascii="Times New Roman" w:hAnsi="Times New Roman" w:cs="Times New Roman"/>
          <w:bCs/>
          <w:lang w:bidi="es-ES"/>
        </w:rPr>
        <w:t>G</w:t>
      </w:r>
      <w:r w:rsidRPr="006902D1">
        <w:rPr>
          <w:rFonts w:ascii="Times New Roman" w:hAnsi="Times New Roman" w:cs="Times New Roman"/>
          <w:bCs/>
          <w:lang w:bidi="es-ES"/>
        </w:rPr>
        <w:t xml:space="preserve">racia ”. La concesión del Período de Gracia al Contratista NO evita la reducción del pago del “Primer día”, pero suspende la aplicación de </w:t>
      </w:r>
      <w:r w:rsidRPr="00307EE6">
        <w:rPr>
          <w:rFonts w:ascii="Times New Roman" w:hAnsi="Times New Roman" w:cs="Times New Roman"/>
          <w:bCs/>
          <w:u w:val="single"/>
          <w:lang w:bidi="es-ES"/>
        </w:rPr>
        <w:t>reducciones de pago adicionales</w:t>
      </w:r>
      <w:r w:rsidRPr="006902D1">
        <w:rPr>
          <w:rFonts w:ascii="Times New Roman" w:hAnsi="Times New Roman" w:cs="Times New Roman"/>
          <w:bCs/>
          <w:lang w:bidi="es-ES"/>
        </w:rPr>
        <w:t xml:space="preserve"> durante el Período de Gracia. El Período de </w:t>
      </w:r>
      <w:r w:rsidR="00307EE6">
        <w:rPr>
          <w:rFonts w:ascii="Times New Roman" w:hAnsi="Times New Roman" w:cs="Times New Roman"/>
          <w:bCs/>
          <w:lang w:bidi="es-ES"/>
        </w:rPr>
        <w:t>G</w:t>
      </w:r>
      <w:r w:rsidRPr="006902D1">
        <w:rPr>
          <w:rFonts w:ascii="Times New Roman" w:hAnsi="Times New Roman" w:cs="Times New Roman"/>
          <w:bCs/>
          <w:lang w:bidi="es-ES"/>
        </w:rPr>
        <w:t xml:space="preserve">racia "detendrá el reloj" temporalmente para </w:t>
      </w:r>
      <w:r w:rsidR="00307EE6">
        <w:rPr>
          <w:rFonts w:ascii="Times New Roman" w:hAnsi="Times New Roman" w:cs="Times New Roman"/>
          <w:bCs/>
          <w:lang w:bidi="es-ES"/>
        </w:rPr>
        <w:t>la acumulación de</w:t>
      </w:r>
      <w:r w:rsidRPr="006902D1">
        <w:rPr>
          <w:rFonts w:ascii="Times New Roman" w:hAnsi="Times New Roman" w:cs="Times New Roman"/>
          <w:bCs/>
          <w:lang w:bidi="es-ES"/>
        </w:rPr>
        <w:t xml:space="preserve"> reducciones de pago diarias adicionales, durante la duración del Período de </w:t>
      </w:r>
      <w:r w:rsidR="00321545">
        <w:rPr>
          <w:rFonts w:ascii="Times New Roman" w:hAnsi="Times New Roman" w:cs="Times New Roman"/>
          <w:bCs/>
          <w:lang w:bidi="es-ES"/>
        </w:rPr>
        <w:t>G</w:t>
      </w:r>
      <w:r w:rsidRPr="006902D1">
        <w:rPr>
          <w:rFonts w:ascii="Times New Roman" w:hAnsi="Times New Roman" w:cs="Times New Roman"/>
          <w:bCs/>
          <w:lang w:bidi="es-ES"/>
        </w:rPr>
        <w:t xml:space="preserve">racia después del "primer día". Si el Contratista subsana el incumplimiento dentro del Período de Gracia otorgado, no habrá ninguna reducción de pago adicional por ese mismo incumplimiento. La duración del Período de Gracia otorgado para diferentes tipos de defectos se muestra en las descripciones correspondientes para cada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en las Especificaciones. Sin embargo, si el Contratista NO subsana el incumplimiento dentro del Período de Gracia, se </w:t>
      </w:r>
      <w:r w:rsidRPr="006902D1">
        <w:rPr>
          <w:rFonts w:ascii="Times New Roman" w:hAnsi="Times New Roman" w:cs="Times New Roman"/>
          <w:bCs/>
          <w:lang w:bidi="es-ES"/>
        </w:rPr>
        <w:lastRenderedPageBreak/>
        <w:t>aplicará una reducción de pago adicional por todos los días de incumplimiento (a partir del segundo día después de la detección inicial y hasta que se corrija el incumplimiento) en el mes siguiente y (si corresponde) para los meses posteriores, sin que se aplique un límite al período de tiempo.</w:t>
      </w:r>
    </w:p>
    <w:p w14:paraId="0BB838A7" w14:textId="6C79BCEC" w:rsidR="00B40C92" w:rsidRPr="006902D1" w:rsidRDefault="00B40C92" w:rsidP="00201BC2">
      <w:pPr>
        <w:spacing w:before="120" w:after="120"/>
        <w:jc w:val="both"/>
        <w:rPr>
          <w:rFonts w:ascii="Times New Roman" w:hAnsi="Times New Roman" w:cs="Times New Roman"/>
          <w:bCs/>
          <w:lang w:bidi="es-ES"/>
        </w:rPr>
      </w:pPr>
      <w:r w:rsidRPr="00321545">
        <w:rPr>
          <w:rFonts w:ascii="Times New Roman" w:hAnsi="Times New Roman" w:cs="Times New Roman"/>
          <w:bCs/>
          <w:i/>
          <w:iCs/>
          <w:lang w:bidi="es-ES"/>
        </w:rPr>
        <w:t>Obligación del Contratista de informar al Gerente del Proyecto sobre las medidas correctivas completadas:</w:t>
      </w:r>
      <w:r w:rsidRPr="006902D1">
        <w:rPr>
          <w:rFonts w:ascii="Times New Roman" w:hAnsi="Times New Roman" w:cs="Times New Roman"/>
          <w:bCs/>
          <w:lang w:bidi="es-ES"/>
        </w:rPr>
        <w:t xml:space="preserve"> Tan pronto como el Contratista haya subsanado las causas del incumplimiento de un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está obligado a informar al Gerente del Proyecto por escrito (que puede ser por correo electrónico) y </w:t>
      </w:r>
      <w:r w:rsidR="00321545">
        <w:rPr>
          <w:rFonts w:ascii="Times New Roman" w:hAnsi="Times New Roman" w:cs="Times New Roman"/>
          <w:bCs/>
          <w:lang w:bidi="es-ES"/>
        </w:rPr>
        <w:t>debe</w:t>
      </w:r>
      <w:r w:rsidRPr="006902D1">
        <w:rPr>
          <w:rFonts w:ascii="Times New Roman" w:hAnsi="Times New Roman" w:cs="Times New Roman"/>
          <w:bCs/>
          <w:lang w:bidi="es-ES"/>
        </w:rPr>
        <w:t xml:space="preserve"> adjuntar </w:t>
      </w:r>
      <w:r w:rsidR="00321545">
        <w:rPr>
          <w:rFonts w:ascii="Times New Roman" w:hAnsi="Times New Roman" w:cs="Times New Roman"/>
          <w:bCs/>
          <w:lang w:bidi="es-ES"/>
        </w:rPr>
        <w:t xml:space="preserve">las </w:t>
      </w:r>
      <w:r w:rsidRPr="006902D1">
        <w:rPr>
          <w:rFonts w:ascii="Times New Roman" w:hAnsi="Times New Roman" w:cs="Times New Roman"/>
          <w:bCs/>
          <w:lang w:bidi="es-ES"/>
        </w:rPr>
        <w:t>evidencia</w:t>
      </w:r>
      <w:r w:rsidR="00321545">
        <w:rPr>
          <w:rFonts w:ascii="Times New Roman" w:hAnsi="Times New Roman" w:cs="Times New Roman"/>
          <w:bCs/>
          <w:lang w:bidi="es-ES"/>
        </w:rPr>
        <w:t>s</w:t>
      </w:r>
      <w:r w:rsidRPr="006902D1">
        <w:rPr>
          <w:rFonts w:ascii="Times New Roman" w:hAnsi="Times New Roman" w:cs="Times New Roman"/>
          <w:bCs/>
          <w:lang w:bidi="es-ES"/>
        </w:rPr>
        <w:t xml:space="preserve"> de apoyo, como fotografías o videos. El Gerente de Proyecto decidirá entonces si se debe programar una inspección de seguimiento para verificar si el Contratista ha subsanado el incumplimiento, o si el Gerente de Proyecto acepta la evidencia proporcionada por el Contratista como prueba de que el incumplimiento ha sido subsanado. Si el Contratista no proporciona dicha información al Gerente del Proyecto por escrito, el Gerente del Proyecto continuará aplicando la reducción de pago adicional hasta el momento en que reciba la información del Contratista sobre la acción correctiva que se ha tomado.</w:t>
      </w:r>
    </w:p>
    <w:p w14:paraId="35620FE6" w14:textId="7D1454AD" w:rsidR="00B40C92" w:rsidRPr="006902D1" w:rsidRDefault="00B40C92" w:rsidP="00201BC2">
      <w:pPr>
        <w:spacing w:before="120" w:after="120"/>
        <w:jc w:val="both"/>
        <w:rPr>
          <w:rFonts w:ascii="Times New Roman" w:hAnsi="Times New Roman" w:cs="Times New Roman"/>
          <w:bCs/>
          <w:lang w:bidi="es-ES"/>
        </w:rPr>
      </w:pPr>
      <w:r w:rsidRPr="00321545">
        <w:rPr>
          <w:rFonts w:ascii="Times New Roman" w:hAnsi="Times New Roman" w:cs="Times New Roman"/>
          <w:bCs/>
          <w:i/>
          <w:iCs/>
          <w:lang w:bidi="es-ES"/>
        </w:rPr>
        <w:t xml:space="preserve">Informe correcto por parte de la </w:t>
      </w:r>
      <w:r w:rsidR="006902D1" w:rsidRPr="00321545">
        <w:rPr>
          <w:rFonts w:ascii="Times New Roman" w:hAnsi="Times New Roman" w:cs="Times New Roman"/>
          <w:bCs/>
          <w:i/>
          <w:iCs/>
          <w:lang w:bidi="es-ES"/>
        </w:rPr>
        <w:t>UAC</w:t>
      </w:r>
      <w:r w:rsidRPr="00321545">
        <w:rPr>
          <w:rFonts w:ascii="Times New Roman" w:hAnsi="Times New Roman" w:cs="Times New Roman"/>
          <w:bCs/>
          <w:i/>
          <w:iCs/>
          <w:lang w:bidi="es-ES"/>
        </w:rPr>
        <w:t xml:space="preserve"> (</w:t>
      </w:r>
      <w:r w:rsidR="006902D1" w:rsidRPr="00321545">
        <w:rPr>
          <w:rFonts w:ascii="Times New Roman" w:hAnsi="Times New Roman" w:cs="Times New Roman"/>
          <w:bCs/>
          <w:i/>
          <w:iCs/>
          <w:lang w:bidi="es-ES"/>
        </w:rPr>
        <w:t>MDO</w:t>
      </w:r>
      <w:r w:rsidRPr="00321545">
        <w:rPr>
          <w:rFonts w:ascii="Times New Roman" w:hAnsi="Times New Roman" w:cs="Times New Roman"/>
          <w:bCs/>
          <w:i/>
          <w:iCs/>
          <w:lang w:bidi="es-ES"/>
        </w:rPr>
        <w:t>-10):</w:t>
      </w:r>
      <w:r w:rsidRPr="006902D1">
        <w:rPr>
          <w:rFonts w:ascii="Times New Roman" w:hAnsi="Times New Roman" w:cs="Times New Roman"/>
          <w:bCs/>
          <w:lang w:bidi="es-ES"/>
        </w:rPr>
        <w:t xml:space="preserve"> Como se explicó anteriormente, </w:t>
      </w:r>
      <w:r w:rsidR="00321545">
        <w:rPr>
          <w:rFonts w:ascii="Times New Roman" w:hAnsi="Times New Roman" w:cs="Times New Roman"/>
          <w:bCs/>
          <w:lang w:bidi="es-ES"/>
        </w:rPr>
        <w:t xml:space="preserve">no es </w:t>
      </w:r>
      <w:r w:rsidRPr="006902D1">
        <w:rPr>
          <w:rFonts w:ascii="Times New Roman" w:hAnsi="Times New Roman" w:cs="Times New Roman"/>
          <w:bCs/>
          <w:lang w:bidi="es-ES"/>
        </w:rPr>
        <w:t xml:space="preserve">el Gerente de Proyecto </w:t>
      </w:r>
      <w:r w:rsidR="00321545">
        <w:rPr>
          <w:rFonts w:ascii="Times New Roman" w:hAnsi="Times New Roman" w:cs="Times New Roman"/>
          <w:bCs/>
          <w:lang w:bidi="es-ES"/>
        </w:rPr>
        <w:t xml:space="preserve">quien </w:t>
      </w:r>
      <w:r w:rsidRPr="006902D1">
        <w:rPr>
          <w:rFonts w:ascii="Times New Roman" w:hAnsi="Times New Roman" w:cs="Times New Roman"/>
          <w:bCs/>
          <w:lang w:bidi="es-ES"/>
        </w:rPr>
        <w:t xml:space="preserve">debe señalar los incumplimientos con las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al Contratista.</w:t>
      </w:r>
      <w:r w:rsidR="00321545">
        <w:rPr>
          <w:rFonts w:ascii="Times New Roman" w:hAnsi="Times New Roman" w:cs="Times New Roman"/>
          <w:bCs/>
          <w:lang w:bidi="es-ES"/>
        </w:rPr>
        <w:t xml:space="preserve"> E</w:t>
      </w:r>
      <w:r w:rsidRPr="006902D1">
        <w:rPr>
          <w:rFonts w:ascii="Times New Roman" w:hAnsi="Times New Roman" w:cs="Times New Roman"/>
          <w:bCs/>
          <w:lang w:bidi="es-ES"/>
        </w:rPr>
        <w:t>s la Unidad de Autocontrol del Contratista (</w:t>
      </w:r>
      <w:r w:rsidR="006902D1">
        <w:rPr>
          <w:rFonts w:ascii="Times New Roman" w:hAnsi="Times New Roman" w:cs="Times New Roman"/>
          <w:bCs/>
          <w:lang w:bidi="es-ES"/>
        </w:rPr>
        <w:t>UAC</w:t>
      </w:r>
      <w:r w:rsidRPr="006902D1">
        <w:rPr>
          <w:rFonts w:ascii="Times New Roman" w:hAnsi="Times New Roman" w:cs="Times New Roman"/>
          <w:bCs/>
          <w:lang w:bidi="es-ES"/>
        </w:rPr>
        <w:t xml:space="preserve">) quien debe identificar de manera proactiva cualquier incumplimiento e informarlos en las Tablas </w:t>
      </w:r>
      <w:r w:rsidR="00CD51D8">
        <w:rPr>
          <w:rFonts w:ascii="Times New Roman" w:hAnsi="Times New Roman" w:cs="Times New Roman"/>
          <w:bCs/>
          <w:lang w:bidi="es-ES"/>
        </w:rPr>
        <w:t>Mensuales de C</w:t>
      </w:r>
      <w:r w:rsidRPr="006902D1">
        <w:rPr>
          <w:rFonts w:ascii="Times New Roman" w:hAnsi="Times New Roman" w:cs="Times New Roman"/>
          <w:bCs/>
          <w:lang w:bidi="es-ES"/>
        </w:rPr>
        <w:t xml:space="preserve">umplimiento para los </w:t>
      </w:r>
      <w:r w:rsidR="00CD51D8">
        <w:rPr>
          <w:rFonts w:ascii="Times New Roman" w:hAnsi="Times New Roman" w:cs="Times New Roman"/>
          <w:bCs/>
          <w:lang w:bidi="es-ES"/>
        </w:rPr>
        <w:t>S</w:t>
      </w:r>
      <w:r w:rsidRPr="006902D1">
        <w:rPr>
          <w:rFonts w:ascii="Times New Roman" w:hAnsi="Times New Roman" w:cs="Times New Roman"/>
          <w:bCs/>
          <w:lang w:bidi="es-ES"/>
        </w:rPr>
        <w:t xml:space="preserve">ervicios de </w:t>
      </w:r>
      <w:r w:rsidR="00CD51D8">
        <w:rPr>
          <w:rFonts w:ascii="Times New Roman" w:hAnsi="Times New Roman" w:cs="Times New Roman"/>
          <w:bCs/>
          <w:lang w:bidi="es-ES"/>
        </w:rPr>
        <w:t>M</w:t>
      </w:r>
      <w:r w:rsidRPr="006902D1">
        <w:rPr>
          <w:rFonts w:ascii="Times New Roman" w:hAnsi="Times New Roman" w:cs="Times New Roman"/>
          <w:bCs/>
          <w:lang w:bidi="es-ES"/>
        </w:rPr>
        <w:t xml:space="preserve">antenimiento. El incentivo para hacerlo se proporciona a través de </w:t>
      </w:r>
      <w:r w:rsidR="006902D1" w:rsidRPr="006902D1">
        <w:rPr>
          <w:rFonts w:ascii="Times New Roman" w:hAnsi="Times New Roman" w:cs="Times New Roman"/>
          <w:bCs/>
          <w:lang w:bidi="es-ES"/>
        </w:rPr>
        <w:t>MDO</w:t>
      </w:r>
      <w:r w:rsidRPr="006902D1">
        <w:rPr>
          <w:rFonts w:ascii="Times New Roman" w:hAnsi="Times New Roman" w:cs="Times New Roman"/>
          <w:bCs/>
          <w:lang w:bidi="es-ES"/>
        </w:rPr>
        <w:t>-10 titulado "</w:t>
      </w:r>
      <w:r w:rsidRPr="00321545">
        <w:rPr>
          <w:rFonts w:ascii="Times New Roman" w:hAnsi="Times New Roman" w:cs="Times New Roman"/>
          <w:bCs/>
          <w:i/>
          <w:iCs/>
          <w:lang w:bidi="es-ES"/>
        </w:rPr>
        <w:t>Desempeño de la Unidad de Autocontrol del Contratista</w:t>
      </w:r>
      <w:r w:rsidRPr="006902D1">
        <w:rPr>
          <w:rFonts w:ascii="Times New Roman" w:hAnsi="Times New Roman" w:cs="Times New Roman"/>
          <w:bCs/>
          <w:lang w:bidi="es-ES"/>
        </w:rPr>
        <w:t xml:space="preserve">". Si para algún camino o tramo de camino la </w:t>
      </w:r>
      <w:r w:rsidR="006902D1">
        <w:rPr>
          <w:rFonts w:ascii="Times New Roman" w:hAnsi="Times New Roman" w:cs="Times New Roman"/>
          <w:bCs/>
          <w:lang w:bidi="es-ES"/>
        </w:rPr>
        <w:t>UAC</w:t>
      </w:r>
      <w:r w:rsidRPr="006902D1">
        <w:rPr>
          <w:rFonts w:ascii="Times New Roman" w:hAnsi="Times New Roman" w:cs="Times New Roman"/>
          <w:bCs/>
          <w:lang w:bidi="es-ES"/>
        </w:rPr>
        <w:t xml:space="preserve"> ha reportado incorrectamente más del 20% de los datos individuales para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-1 a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-9, entonces hay incumplimiento de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-10 y se aplicará la reducción de pago correspondiente. </w:t>
      </w:r>
      <w:r w:rsidR="00321545">
        <w:rPr>
          <w:rFonts w:ascii="Times New Roman" w:hAnsi="Times New Roman" w:cs="Times New Roman"/>
          <w:bCs/>
          <w:lang w:bidi="es-ES"/>
        </w:rPr>
        <w:t>Más adelante</w:t>
      </w:r>
      <w:r w:rsidRPr="006902D1">
        <w:rPr>
          <w:rFonts w:ascii="Times New Roman" w:hAnsi="Times New Roman" w:cs="Times New Roman"/>
          <w:bCs/>
          <w:lang w:bidi="es-ES"/>
        </w:rPr>
        <w:t xml:space="preserve"> se proporciona un ejemplo de cálculo.</w:t>
      </w:r>
    </w:p>
    <w:p w14:paraId="46000381" w14:textId="77777777" w:rsidR="00B40C92" w:rsidRPr="006902D1" w:rsidRDefault="00B40C92" w:rsidP="00201BC2">
      <w:pPr>
        <w:spacing w:before="120" w:after="120"/>
        <w:jc w:val="both"/>
        <w:rPr>
          <w:rFonts w:ascii="Times New Roman" w:hAnsi="Times New Roman" w:cs="Times New Roman"/>
          <w:bCs/>
          <w:lang w:bidi="es-ES"/>
        </w:rPr>
      </w:pPr>
      <w:r w:rsidRPr="00321545">
        <w:rPr>
          <w:rFonts w:ascii="Times New Roman" w:hAnsi="Times New Roman" w:cs="Times New Roman"/>
          <w:bCs/>
          <w:i/>
          <w:iCs/>
          <w:lang w:bidi="es-ES"/>
        </w:rPr>
        <w:t>No recuperabilidad de las reducciones de pago</w:t>
      </w:r>
      <w:r w:rsidRPr="006902D1">
        <w:rPr>
          <w:rFonts w:ascii="Times New Roman" w:hAnsi="Times New Roman" w:cs="Times New Roman"/>
          <w:bCs/>
          <w:lang w:bidi="es-ES"/>
        </w:rPr>
        <w:t>: Las reducciones de pago que se han aplicado no pueden recuperarse posteriormente, incluso después de que se haya subsanado el incumplimiento que ha sido la causa de la reducción de pago.</w:t>
      </w:r>
    </w:p>
    <w:p w14:paraId="09934495" w14:textId="100163DE" w:rsidR="00B40C92" w:rsidRPr="006902D1" w:rsidRDefault="00B40C92" w:rsidP="00201BC2">
      <w:pPr>
        <w:spacing w:before="120" w:after="120"/>
        <w:jc w:val="both"/>
        <w:rPr>
          <w:rFonts w:ascii="Times New Roman" w:hAnsi="Times New Roman" w:cs="Times New Roman"/>
          <w:bCs/>
          <w:lang w:bidi="es-ES"/>
        </w:rPr>
      </w:pPr>
      <w:r w:rsidRPr="00321545">
        <w:rPr>
          <w:rFonts w:ascii="Times New Roman" w:hAnsi="Times New Roman" w:cs="Times New Roman"/>
          <w:bCs/>
          <w:i/>
          <w:iCs/>
          <w:lang w:bidi="es-ES"/>
        </w:rPr>
        <w:t>Sin límite de tiempo para las reducciones de pago</w:t>
      </w:r>
      <w:r w:rsidRPr="006902D1">
        <w:rPr>
          <w:rFonts w:ascii="Times New Roman" w:hAnsi="Times New Roman" w:cs="Times New Roman"/>
          <w:bCs/>
          <w:lang w:bidi="es-ES"/>
        </w:rPr>
        <w:t>: Si el Contratista no subsana un incumplimiento por el cual ya se aplicó una reducción de pago durante una Inspección Formal, la respectiva reducción de pago seguirá aplicándose de la misma manera al siguiente Estado</w:t>
      </w:r>
      <w:r w:rsidR="00321545">
        <w:rPr>
          <w:rFonts w:ascii="Times New Roman" w:hAnsi="Times New Roman" w:cs="Times New Roman"/>
          <w:bCs/>
          <w:lang w:bidi="es-ES"/>
        </w:rPr>
        <w:t xml:space="preserve"> de Cuenta</w:t>
      </w:r>
      <w:r w:rsidRPr="006902D1">
        <w:rPr>
          <w:rFonts w:ascii="Times New Roman" w:hAnsi="Times New Roman" w:cs="Times New Roman"/>
          <w:bCs/>
          <w:lang w:bidi="es-ES"/>
        </w:rPr>
        <w:t xml:space="preserve"> Mensual por esa causa particular de incumplimiento, hasta que se haya subsanado el incumplimiento, sin que se aplique un límite de tiempo.</w:t>
      </w:r>
    </w:p>
    <w:p w14:paraId="71BABE00" w14:textId="40B9FC32" w:rsidR="00B40C92" w:rsidRPr="006902D1" w:rsidRDefault="00B40C92" w:rsidP="00201BC2">
      <w:pPr>
        <w:spacing w:before="120" w:after="120"/>
        <w:jc w:val="both"/>
        <w:rPr>
          <w:rFonts w:ascii="Times New Roman" w:hAnsi="Times New Roman" w:cs="Times New Roman"/>
          <w:bCs/>
          <w:lang w:bidi="es-ES"/>
        </w:rPr>
      </w:pPr>
      <w:r w:rsidRPr="00321545">
        <w:rPr>
          <w:rFonts w:ascii="Times New Roman" w:hAnsi="Times New Roman" w:cs="Times New Roman"/>
          <w:bCs/>
          <w:i/>
          <w:iCs/>
          <w:lang w:bidi="es-ES"/>
        </w:rPr>
        <w:t>Múltiples no conformidades y limitación por reducción de pago:</w:t>
      </w:r>
      <w:r w:rsidRPr="006902D1">
        <w:rPr>
          <w:rFonts w:ascii="Times New Roman" w:hAnsi="Times New Roman" w:cs="Times New Roman"/>
          <w:bCs/>
          <w:lang w:bidi="es-ES"/>
        </w:rPr>
        <w:t xml:space="preserve"> Las reducciones de pago debido a no conformidades específicas son acumulativas. Si una sección de un km de la carretera tiene varios incumplimientos, entonces la reducción de pago que se aplicará es la suma de las reducciones de pago por cada incumplimiento individual. Cuando un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(como el </w:t>
      </w:r>
      <w:r w:rsidR="006902D1" w:rsidRPr="006902D1">
        <w:rPr>
          <w:rFonts w:ascii="Times New Roman" w:hAnsi="Times New Roman" w:cs="Times New Roman"/>
          <w:bCs/>
          <w:lang w:bidi="es-ES"/>
        </w:rPr>
        <w:t>MDO</w:t>
      </w:r>
      <w:r w:rsidRPr="006902D1">
        <w:rPr>
          <w:rFonts w:ascii="Times New Roman" w:hAnsi="Times New Roman" w:cs="Times New Roman"/>
          <w:bCs/>
          <w:lang w:bidi="es-ES"/>
        </w:rPr>
        <w:t>-2) incluye un grupo de sub</w:t>
      </w:r>
      <w:r w:rsidR="00CD51D8">
        <w:rPr>
          <w:rFonts w:ascii="Times New Roman" w:hAnsi="Times New Roman" w:cs="Times New Roman"/>
          <w:bCs/>
          <w:lang w:bidi="es-ES"/>
        </w:rPr>
        <w:t>-</w:t>
      </w:r>
      <w:r w:rsidRPr="006902D1">
        <w:rPr>
          <w:rFonts w:ascii="Times New Roman" w:hAnsi="Times New Roman" w:cs="Times New Roman"/>
          <w:bCs/>
          <w:lang w:bidi="es-ES"/>
        </w:rPr>
        <w:t xml:space="preserve">medidas (por ejemplo, parcheo, grietas en el pavimento, baches, etc.), entonces si la carretera sufre varios de estos defectos, la Reducción de pago general es igual a la suma de cada reducción de pago individual por tipo de defecto. Sin embargo, para las no conformidades de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acumuladas dentro de cualquier sección de un km, la reducción de pago acumulativa máxima en un mes se limitará al 100 por ciento de</w:t>
      </w:r>
      <w:r w:rsidR="00321545">
        <w:rPr>
          <w:rFonts w:ascii="Times New Roman" w:hAnsi="Times New Roman" w:cs="Times New Roman"/>
          <w:bCs/>
          <w:lang w:bidi="es-ES"/>
        </w:rPr>
        <w:t>l monto</w:t>
      </w:r>
      <w:r w:rsidRPr="006902D1">
        <w:rPr>
          <w:rFonts w:ascii="Times New Roman" w:hAnsi="Times New Roman" w:cs="Times New Roman"/>
          <w:bCs/>
          <w:lang w:bidi="es-ES"/>
        </w:rPr>
        <w:t xml:space="preserve"> </w:t>
      </w:r>
      <w:r w:rsidR="00321545">
        <w:rPr>
          <w:rFonts w:ascii="Times New Roman" w:hAnsi="Times New Roman" w:cs="Times New Roman"/>
          <w:bCs/>
          <w:lang w:bidi="es-ES"/>
        </w:rPr>
        <w:t>a</w:t>
      </w:r>
      <w:r w:rsidRPr="006902D1">
        <w:rPr>
          <w:rFonts w:ascii="Times New Roman" w:hAnsi="Times New Roman" w:cs="Times New Roman"/>
          <w:bCs/>
          <w:lang w:bidi="es-ES"/>
        </w:rPr>
        <w:t xml:space="preserve"> suma </w:t>
      </w:r>
      <w:r w:rsidR="00321545">
        <w:rPr>
          <w:rFonts w:ascii="Times New Roman" w:hAnsi="Times New Roman" w:cs="Times New Roman"/>
          <w:bCs/>
          <w:lang w:bidi="es-ES"/>
        </w:rPr>
        <w:t>alzada</w:t>
      </w:r>
      <w:r w:rsidRPr="006902D1">
        <w:rPr>
          <w:rFonts w:ascii="Times New Roman" w:hAnsi="Times New Roman" w:cs="Times New Roman"/>
          <w:bCs/>
          <w:lang w:bidi="es-ES"/>
        </w:rPr>
        <w:t xml:space="preserve"> mensual para los Servicios de mantenimiento pagaderos por ese kilómetro de carretera.</w:t>
      </w:r>
    </w:p>
    <w:p w14:paraId="2417F6D8" w14:textId="0FC7E7DF"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El cálculo de las Reducciones de </w:t>
      </w:r>
      <w:r w:rsidR="00201BC2">
        <w:rPr>
          <w:rFonts w:ascii="Times New Roman" w:hAnsi="Times New Roman" w:cs="Times New Roman"/>
          <w:bCs/>
          <w:lang w:bidi="es-ES"/>
        </w:rPr>
        <w:t>P</w:t>
      </w:r>
      <w:r w:rsidRPr="006902D1">
        <w:rPr>
          <w:rFonts w:ascii="Times New Roman" w:hAnsi="Times New Roman" w:cs="Times New Roman"/>
          <w:bCs/>
          <w:lang w:bidi="es-ES"/>
        </w:rPr>
        <w:t xml:space="preserve">ago para </w:t>
      </w:r>
      <w:r w:rsidR="006902D1" w:rsidRPr="006902D1">
        <w:rPr>
          <w:rFonts w:ascii="Times New Roman" w:hAnsi="Times New Roman" w:cs="Times New Roman"/>
          <w:bCs/>
          <w:lang w:bidi="es-ES"/>
        </w:rPr>
        <w:t>MDO</w:t>
      </w:r>
      <w:r w:rsidRPr="006902D1">
        <w:rPr>
          <w:rFonts w:ascii="Times New Roman" w:hAnsi="Times New Roman" w:cs="Times New Roman"/>
          <w:bCs/>
          <w:lang w:bidi="es-ES"/>
        </w:rPr>
        <w:t xml:space="preserve"> se realizará como se describe a continuación:</w:t>
      </w:r>
    </w:p>
    <w:p w14:paraId="46658539" w14:textId="77777777"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lastRenderedPageBreak/>
        <w:t>Luego de la Inspección Formal, el Gerente de Proyecto aplicará las reducciones de pago por Servicios de Mantenimiento de la siguiente manera:</w:t>
      </w:r>
    </w:p>
    <w:p w14:paraId="3FB4C3DC" w14:textId="742B00F9" w:rsidR="00B40C92" w:rsidRPr="006902D1" w:rsidRDefault="00B40C92" w:rsidP="00F012DB">
      <w:pPr>
        <w:pStyle w:val="ListParagraph"/>
        <w:numPr>
          <w:ilvl w:val="0"/>
          <w:numId w:val="69"/>
        </w:numPr>
        <w:spacing w:before="120" w:after="120"/>
        <w:ind w:left="1418" w:hanging="284"/>
        <w:contextualSpacing w:val="0"/>
        <w:rPr>
          <w:bCs/>
        </w:rPr>
      </w:pPr>
      <w:r w:rsidRPr="006902D1">
        <w:rPr>
          <w:bCs/>
        </w:rPr>
        <w:t>Para cualquier incumplimiento que se haya detectado recientemente durante la inspección formal por primera vez, el día de la inspección formal se considera el "primer día" del incumplimiento. Las correspondientes reducciones de pago del "primer día" deben aplicarse inmediatamente para el mes en curso.</w:t>
      </w:r>
    </w:p>
    <w:p w14:paraId="68519809" w14:textId="77777777" w:rsidR="008F3F74" w:rsidRDefault="00B40C92" w:rsidP="00F012DB">
      <w:pPr>
        <w:pStyle w:val="ListParagraph"/>
        <w:numPr>
          <w:ilvl w:val="0"/>
          <w:numId w:val="69"/>
        </w:numPr>
        <w:spacing w:before="120" w:after="120"/>
        <w:ind w:left="1418" w:hanging="284"/>
        <w:contextualSpacing w:val="0"/>
        <w:rPr>
          <w:bCs/>
        </w:rPr>
      </w:pPr>
      <w:r w:rsidRPr="006902D1">
        <w:rPr>
          <w:bCs/>
        </w:rPr>
        <w:t>Para cualquier incumplimiento que ya haya sido detectado y notificado anteriormente (ya sea durante la Inspección Formal anterior o como resultado de Inspecciones Informales durante los meses anteriores) y que no se corrigieron durante el Período de Gracia otorgado al Contratista, el Gerente de Proyecto aplicará las reducciones de pago para todo el período (número de días) durante el cual persista el incumplimiento.</w:t>
      </w:r>
    </w:p>
    <w:p w14:paraId="3ABC74EA" w14:textId="2D5D1DEB" w:rsidR="00B40C92" w:rsidRPr="008F3F74" w:rsidRDefault="00B40C92" w:rsidP="008F3F74">
      <w:pPr>
        <w:spacing w:before="120" w:after="120"/>
        <w:jc w:val="both"/>
        <w:rPr>
          <w:rFonts w:ascii="Times New Roman" w:hAnsi="Times New Roman" w:cs="Times New Roman"/>
          <w:bCs/>
        </w:rPr>
      </w:pPr>
      <w:r w:rsidRPr="008F3F74">
        <w:rPr>
          <w:rFonts w:ascii="Times New Roman" w:hAnsi="Times New Roman" w:cs="Times New Roman"/>
          <w:bCs/>
        </w:rPr>
        <w:t xml:space="preserve">El cálculo de las reducciones de pago por incumplimiento de las </w:t>
      </w:r>
      <w:r w:rsidR="006902D1" w:rsidRPr="008F3F74">
        <w:rPr>
          <w:rFonts w:ascii="Times New Roman" w:hAnsi="Times New Roman" w:cs="Times New Roman"/>
          <w:bCs/>
        </w:rPr>
        <w:t>MDO</w:t>
      </w:r>
      <w:r w:rsidRPr="008F3F74">
        <w:rPr>
          <w:rFonts w:ascii="Times New Roman" w:hAnsi="Times New Roman" w:cs="Times New Roman"/>
          <w:bCs/>
        </w:rPr>
        <w:t xml:space="preserve"> se basará en los siguientes datos:</w:t>
      </w:r>
    </w:p>
    <w:p w14:paraId="6ADDFE10" w14:textId="64BFF2A3" w:rsidR="00B40C92" w:rsidRPr="006902D1" w:rsidRDefault="00B40C92" w:rsidP="00F012DB">
      <w:pPr>
        <w:pStyle w:val="ListParagraph"/>
        <w:numPr>
          <w:ilvl w:val="0"/>
          <w:numId w:val="69"/>
        </w:numPr>
        <w:spacing w:before="120" w:after="120"/>
        <w:ind w:left="1418" w:hanging="284"/>
        <w:contextualSpacing w:val="0"/>
        <w:rPr>
          <w:bCs/>
        </w:rPr>
      </w:pPr>
      <w:r w:rsidRPr="006902D1">
        <w:rPr>
          <w:bCs/>
        </w:rPr>
        <w:t xml:space="preserve">Para la parte de la red vial para la cual se realizó la Inspección Formal bajo la supervisión del Gerente de Proyecto, las </w:t>
      </w:r>
      <w:r w:rsidR="008F3F74">
        <w:rPr>
          <w:bCs/>
        </w:rPr>
        <w:t>R</w:t>
      </w:r>
      <w:r w:rsidRPr="006902D1">
        <w:rPr>
          <w:bCs/>
        </w:rPr>
        <w:t xml:space="preserve">educciones de </w:t>
      </w:r>
      <w:r w:rsidR="008F3F74">
        <w:rPr>
          <w:bCs/>
        </w:rPr>
        <w:t>P</w:t>
      </w:r>
      <w:r w:rsidRPr="006902D1">
        <w:rPr>
          <w:bCs/>
        </w:rPr>
        <w:t>ago se basarán en los datos verificados durante la Inspección Formal.</w:t>
      </w:r>
    </w:p>
    <w:p w14:paraId="7901D6DD" w14:textId="7774889D" w:rsidR="00B40C92" w:rsidRPr="006902D1" w:rsidRDefault="00B40C92" w:rsidP="00F012DB">
      <w:pPr>
        <w:pStyle w:val="ListParagraph"/>
        <w:numPr>
          <w:ilvl w:val="0"/>
          <w:numId w:val="69"/>
        </w:numPr>
        <w:spacing w:before="120" w:after="120"/>
        <w:ind w:left="1418" w:hanging="284"/>
        <w:contextualSpacing w:val="0"/>
        <w:rPr>
          <w:bCs/>
        </w:rPr>
      </w:pPr>
      <w:r w:rsidRPr="006902D1">
        <w:rPr>
          <w:bCs/>
        </w:rPr>
        <w:t xml:space="preserve">Para la parte de la red vial que no fue cubierta por la Inspección Formal, las </w:t>
      </w:r>
      <w:r w:rsidR="008F3F74">
        <w:rPr>
          <w:bCs/>
        </w:rPr>
        <w:t>R</w:t>
      </w:r>
      <w:r w:rsidRPr="006902D1">
        <w:rPr>
          <w:bCs/>
        </w:rPr>
        <w:t xml:space="preserve">educciones de </w:t>
      </w:r>
      <w:r w:rsidR="008F3F74">
        <w:rPr>
          <w:bCs/>
        </w:rPr>
        <w:t>P</w:t>
      </w:r>
      <w:r w:rsidRPr="006902D1">
        <w:rPr>
          <w:bCs/>
        </w:rPr>
        <w:t>ago se basarán en los datos proporcionados por el Contratista en sus Tablas Mensuales de Cumplimiento de Servicios de Mantenimiento.</w:t>
      </w:r>
    </w:p>
    <w:p w14:paraId="751E2244" w14:textId="20158357" w:rsidR="00B40C92" w:rsidRDefault="00B40C92" w:rsidP="00201BC2">
      <w:pPr>
        <w:spacing w:before="120" w:after="120"/>
        <w:rPr>
          <w:rFonts w:ascii="Times New Roman" w:hAnsi="Times New Roman" w:cs="Times New Roman"/>
          <w:b/>
          <w:lang w:bidi="es-ES"/>
        </w:rPr>
      </w:pPr>
    </w:p>
    <w:p w14:paraId="6502B39B" w14:textId="66291F6B" w:rsidR="00B40C92" w:rsidRPr="00B40C92" w:rsidRDefault="00B40C92" w:rsidP="00201BC2">
      <w:pPr>
        <w:pStyle w:val="Heading5"/>
        <w:spacing w:before="120" w:after="120"/>
        <w:contextualSpacing w:val="0"/>
      </w:pPr>
      <w:bookmarkStart w:id="140" w:name="_Toc82613987"/>
      <w:r w:rsidRPr="00B40C92">
        <w:t xml:space="preserve">Ejemplo de cálculo para </w:t>
      </w:r>
      <w:r w:rsidR="006902D1" w:rsidRPr="006902D1">
        <w:t>MDO</w:t>
      </w:r>
      <w:r w:rsidRPr="00B40C92">
        <w:t>-10</w:t>
      </w:r>
      <w:bookmarkEnd w:id="140"/>
    </w:p>
    <w:p w14:paraId="33B13DB1" w14:textId="5A013C62" w:rsidR="00B40C92" w:rsidRPr="006902D1" w:rsidRDefault="006902D1"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MDO</w:t>
      </w:r>
      <w:r w:rsidR="00B40C92" w:rsidRPr="006902D1">
        <w:rPr>
          <w:rFonts w:ascii="Times New Roman" w:hAnsi="Times New Roman" w:cs="Times New Roman"/>
          <w:bCs/>
          <w:lang w:bidi="es-ES"/>
        </w:rPr>
        <w:t xml:space="preserve">-10 se refiere a la exactitud de la información proporcionada </w:t>
      </w:r>
      <w:r w:rsidR="00BC0504">
        <w:rPr>
          <w:rFonts w:ascii="Times New Roman" w:hAnsi="Times New Roman" w:cs="Times New Roman"/>
          <w:bCs/>
          <w:lang w:bidi="es-ES"/>
        </w:rPr>
        <w:t xml:space="preserve">por la UAC </w:t>
      </w:r>
      <w:r w:rsidR="00B40C92" w:rsidRPr="006902D1">
        <w:rPr>
          <w:rFonts w:ascii="Times New Roman" w:hAnsi="Times New Roman" w:cs="Times New Roman"/>
          <w:bCs/>
          <w:lang w:bidi="es-ES"/>
        </w:rPr>
        <w:t xml:space="preserve">en las Tablas </w:t>
      </w:r>
      <w:r w:rsidR="00CD51D8">
        <w:rPr>
          <w:rFonts w:ascii="Times New Roman" w:hAnsi="Times New Roman" w:cs="Times New Roman"/>
          <w:bCs/>
          <w:lang w:bidi="es-ES"/>
        </w:rPr>
        <w:t xml:space="preserve">Mensuales </w:t>
      </w:r>
      <w:r w:rsidR="00B40C92" w:rsidRPr="006902D1">
        <w:rPr>
          <w:rFonts w:ascii="Times New Roman" w:hAnsi="Times New Roman" w:cs="Times New Roman"/>
          <w:bCs/>
          <w:lang w:bidi="es-ES"/>
        </w:rPr>
        <w:t xml:space="preserve">de Cumplimiento </w:t>
      </w:r>
      <w:r w:rsidR="00BC0504">
        <w:rPr>
          <w:rFonts w:ascii="Times New Roman" w:hAnsi="Times New Roman" w:cs="Times New Roman"/>
          <w:bCs/>
          <w:lang w:bidi="es-ES"/>
        </w:rPr>
        <w:t xml:space="preserve">para </w:t>
      </w:r>
      <w:r w:rsidR="00B40C92" w:rsidRPr="006902D1">
        <w:rPr>
          <w:rFonts w:ascii="Times New Roman" w:hAnsi="Times New Roman" w:cs="Times New Roman"/>
          <w:bCs/>
          <w:lang w:bidi="es-ES"/>
        </w:rPr>
        <w:t xml:space="preserve">Servicios de Mantenimiento. El incumplimiento de </w:t>
      </w:r>
      <w:r w:rsidRPr="006902D1">
        <w:rPr>
          <w:rFonts w:ascii="Times New Roman" w:hAnsi="Times New Roman" w:cs="Times New Roman"/>
          <w:bCs/>
          <w:lang w:bidi="es-ES"/>
        </w:rPr>
        <w:t>MDO</w:t>
      </w:r>
      <w:r w:rsidR="00B40C92" w:rsidRPr="006902D1">
        <w:rPr>
          <w:rFonts w:ascii="Times New Roman" w:hAnsi="Times New Roman" w:cs="Times New Roman"/>
          <w:bCs/>
          <w:lang w:bidi="es-ES"/>
        </w:rPr>
        <w:t xml:space="preserve">-10 se desencadena si el conjunto de datos suministrado por la </w:t>
      </w:r>
      <w:r w:rsidRPr="006902D1">
        <w:rPr>
          <w:rFonts w:ascii="Times New Roman" w:hAnsi="Times New Roman" w:cs="Times New Roman"/>
          <w:bCs/>
          <w:lang w:bidi="es-ES"/>
        </w:rPr>
        <w:t>UAC</w:t>
      </w:r>
      <w:r w:rsidR="00B40C92" w:rsidRPr="006902D1">
        <w:rPr>
          <w:rFonts w:ascii="Times New Roman" w:hAnsi="Times New Roman" w:cs="Times New Roman"/>
          <w:bCs/>
          <w:lang w:bidi="es-ES"/>
        </w:rPr>
        <w:t xml:space="preserve"> del Contratista en las Tablas </w:t>
      </w:r>
      <w:r w:rsidR="00BC0504" w:rsidRPr="006902D1">
        <w:rPr>
          <w:rFonts w:ascii="Times New Roman" w:hAnsi="Times New Roman" w:cs="Times New Roman"/>
          <w:bCs/>
          <w:lang w:bidi="es-ES"/>
        </w:rPr>
        <w:t>Mensual</w:t>
      </w:r>
      <w:r w:rsidR="00BC0504">
        <w:rPr>
          <w:rFonts w:ascii="Times New Roman" w:hAnsi="Times New Roman" w:cs="Times New Roman"/>
          <w:bCs/>
          <w:lang w:bidi="es-ES"/>
        </w:rPr>
        <w:t>es</w:t>
      </w:r>
      <w:r w:rsidR="00BC0504" w:rsidRPr="006902D1">
        <w:rPr>
          <w:rFonts w:ascii="Times New Roman" w:hAnsi="Times New Roman" w:cs="Times New Roman"/>
          <w:bCs/>
          <w:lang w:bidi="es-ES"/>
        </w:rPr>
        <w:t xml:space="preserve"> </w:t>
      </w:r>
      <w:r w:rsidR="00B40C92" w:rsidRPr="006902D1">
        <w:rPr>
          <w:rFonts w:ascii="Times New Roman" w:hAnsi="Times New Roman" w:cs="Times New Roman"/>
          <w:bCs/>
          <w:lang w:bidi="es-ES"/>
        </w:rPr>
        <w:t xml:space="preserve">de Cumplimiento para Servicios de Mantenimiento para una carretera o tramo de carretera </w:t>
      </w:r>
      <w:r w:rsidR="00B40C92" w:rsidRPr="008F3F74">
        <w:rPr>
          <w:rFonts w:ascii="Times New Roman" w:hAnsi="Times New Roman" w:cs="Times New Roman"/>
          <w:b/>
          <w:lang w:bidi="es-ES"/>
        </w:rPr>
        <w:t>es incorrecto para más del 20%</w:t>
      </w:r>
      <w:r w:rsidR="00B40C92" w:rsidRPr="006902D1">
        <w:rPr>
          <w:rFonts w:ascii="Times New Roman" w:hAnsi="Times New Roman" w:cs="Times New Roman"/>
          <w:bCs/>
          <w:lang w:bidi="es-ES"/>
        </w:rPr>
        <w:t xml:space="preserve"> de los datos individuales de las </w:t>
      </w:r>
      <w:r w:rsidRPr="006902D1">
        <w:rPr>
          <w:rFonts w:ascii="Times New Roman" w:hAnsi="Times New Roman" w:cs="Times New Roman"/>
          <w:bCs/>
          <w:lang w:bidi="es-ES"/>
        </w:rPr>
        <w:t>MDO</w:t>
      </w:r>
      <w:r w:rsidR="00B40C92" w:rsidRPr="006902D1">
        <w:rPr>
          <w:rFonts w:ascii="Times New Roman" w:hAnsi="Times New Roman" w:cs="Times New Roman"/>
          <w:bCs/>
          <w:lang w:bidi="es-ES"/>
        </w:rPr>
        <w:t xml:space="preserve">. El cumplimiento de </w:t>
      </w:r>
      <w:r w:rsidRPr="006902D1">
        <w:rPr>
          <w:rFonts w:ascii="Times New Roman" w:hAnsi="Times New Roman" w:cs="Times New Roman"/>
          <w:bCs/>
          <w:lang w:bidi="es-ES"/>
        </w:rPr>
        <w:t>MDO</w:t>
      </w:r>
      <w:r w:rsidR="00B40C92" w:rsidRPr="006902D1">
        <w:rPr>
          <w:rFonts w:ascii="Times New Roman" w:hAnsi="Times New Roman" w:cs="Times New Roman"/>
          <w:bCs/>
          <w:lang w:bidi="es-ES"/>
        </w:rPr>
        <w:t xml:space="preserve">-10 se calcula comparando los datos suministrados por el Contratista en las Tablas de Cumplimiento con los datos verificados y corregidos de los </w:t>
      </w:r>
      <w:r w:rsidRPr="006902D1">
        <w:rPr>
          <w:rFonts w:ascii="Times New Roman" w:hAnsi="Times New Roman" w:cs="Times New Roman"/>
          <w:bCs/>
          <w:lang w:bidi="es-ES"/>
        </w:rPr>
        <w:t>MDO</w:t>
      </w:r>
      <w:r w:rsidR="00B40C92" w:rsidRPr="006902D1">
        <w:rPr>
          <w:rFonts w:ascii="Times New Roman" w:hAnsi="Times New Roman" w:cs="Times New Roman"/>
          <w:bCs/>
          <w:lang w:bidi="es-ES"/>
        </w:rPr>
        <w:t xml:space="preserve"> proporcionados a través de la Inspección Formal. La reducción del pago se calcula de la siguiente manera:</w:t>
      </w:r>
    </w:p>
    <w:p w14:paraId="0D3B97D5" w14:textId="4CA9E173" w:rsidR="00B40C92" w:rsidRPr="006902D1" w:rsidRDefault="00B40C92" w:rsidP="00201BC2">
      <w:pPr>
        <w:spacing w:before="120" w:after="120"/>
        <w:jc w:val="both"/>
        <w:rPr>
          <w:rFonts w:ascii="Times New Roman" w:hAnsi="Times New Roman" w:cs="Times New Roman"/>
          <w:bCs/>
          <w:i/>
          <w:iCs/>
          <w:lang w:bidi="es-ES"/>
        </w:rPr>
      </w:pPr>
      <w:r w:rsidRPr="006902D1">
        <w:rPr>
          <w:rFonts w:ascii="Times New Roman" w:hAnsi="Times New Roman" w:cs="Times New Roman"/>
          <w:bCs/>
          <w:i/>
          <w:iCs/>
          <w:lang w:bidi="es-ES"/>
        </w:rPr>
        <w:t xml:space="preserve">[Insertar la Tabla para el Cálculo de la reducción de pago para </w:t>
      </w:r>
      <w:r w:rsidR="006902D1" w:rsidRPr="006902D1">
        <w:rPr>
          <w:rFonts w:ascii="Times New Roman" w:hAnsi="Times New Roman" w:cs="Times New Roman"/>
          <w:bCs/>
          <w:i/>
          <w:iCs/>
          <w:lang w:bidi="es-ES"/>
        </w:rPr>
        <w:t>MDO</w:t>
      </w:r>
      <w:r w:rsidRPr="006902D1">
        <w:rPr>
          <w:rFonts w:ascii="Times New Roman" w:hAnsi="Times New Roman" w:cs="Times New Roman"/>
          <w:bCs/>
          <w:i/>
          <w:iCs/>
          <w:lang w:bidi="es-ES"/>
        </w:rPr>
        <w:t xml:space="preserve">-10. La Tabla de muestra a continuación se aplica si se aplican los </w:t>
      </w:r>
      <w:r w:rsidR="006902D1" w:rsidRPr="006902D1">
        <w:rPr>
          <w:rFonts w:ascii="Times New Roman" w:hAnsi="Times New Roman" w:cs="Times New Roman"/>
          <w:bCs/>
          <w:i/>
          <w:iCs/>
          <w:lang w:bidi="es-ES"/>
        </w:rPr>
        <w:t>MDO</w:t>
      </w:r>
      <w:r w:rsidRPr="006902D1">
        <w:rPr>
          <w:rFonts w:ascii="Times New Roman" w:hAnsi="Times New Roman" w:cs="Times New Roman"/>
          <w:bCs/>
          <w:i/>
          <w:iCs/>
          <w:lang w:bidi="es-ES"/>
        </w:rPr>
        <w:t xml:space="preserve"> establecidos en estas Especificaciones de muestra. Si el número de </w:t>
      </w:r>
      <w:r w:rsidR="006902D1" w:rsidRPr="006902D1">
        <w:rPr>
          <w:rFonts w:ascii="Times New Roman" w:hAnsi="Times New Roman" w:cs="Times New Roman"/>
          <w:bCs/>
          <w:i/>
          <w:iCs/>
          <w:lang w:bidi="es-ES"/>
        </w:rPr>
        <w:t>MDO</w:t>
      </w:r>
      <w:r w:rsidR="008F3F74">
        <w:rPr>
          <w:rFonts w:ascii="Times New Roman" w:hAnsi="Times New Roman" w:cs="Times New Roman"/>
          <w:bCs/>
          <w:i/>
          <w:iCs/>
          <w:lang w:bidi="es-ES"/>
        </w:rPr>
        <w:t>s</w:t>
      </w:r>
      <w:r w:rsidRPr="006902D1">
        <w:rPr>
          <w:rFonts w:ascii="Times New Roman" w:hAnsi="Times New Roman" w:cs="Times New Roman"/>
          <w:bCs/>
          <w:i/>
          <w:iCs/>
          <w:lang w:bidi="es-ES"/>
        </w:rPr>
        <w:t xml:space="preserve"> se reduce o aumenta, el cálculo de la muestra debe modificarse en consecuencia.]</w:t>
      </w:r>
    </w:p>
    <w:p w14:paraId="6804CDEA" w14:textId="77777777" w:rsidR="00201BC2" w:rsidRDefault="00201BC2"/>
    <w:tbl>
      <w:tblPr>
        <w:tblStyle w:val="CowiTableGrid"/>
        <w:tblW w:w="9072" w:type="dxa"/>
        <w:tblLook w:val="04A0" w:firstRow="1" w:lastRow="0" w:firstColumn="1" w:lastColumn="0" w:noHBand="0" w:noVBand="1"/>
      </w:tblPr>
      <w:tblGrid>
        <w:gridCol w:w="720"/>
        <w:gridCol w:w="4172"/>
        <w:gridCol w:w="1300"/>
        <w:gridCol w:w="1580"/>
        <w:gridCol w:w="1300"/>
      </w:tblGrid>
      <w:tr w:rsidR="00BC0504" w:rsidRPr="00647309" w14:paraId="6C7B965A" w14:textId="77777777" w:rsidTr="003D740D">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100" w:firstRow="0" w:lastRow="0" w:firstColumn="1" w:lastColumn="0" w:oddVBand="0" w:evenVBand="0" w:oddHBand="0" w:evenHBand="0" w:firstRowFirstColumn="1" w:firstRowLastColumn="0" w:lastRowFirstColumn="0" w:lastRowLastColumn="0"/>
            <w:tcW w:w="9072" w:type="dxa"/>
            <w:gridSpan w:val="5"/>
          </w:tcPr>
          <w:p w14:paraId="6EAC8BC9" w14:textId="45EA30C7" w:rsidR="00BC0504" w:rsidRPr="00647309" w:rsidRDefault="00BC0504" w:rsidP="00647309">
            <w:pPr>
              <w:spacing w:before="100" w:beforeAutospacing="1" w:after="100" w:afterAutospacing="1" w:line="240" w:lineRule="auto"/>
              <w:jc w:val="center"/>
              <w:rPr>
                <w:b/>
                <w:bCs/>
                <w:i/>
                <w:iCs/>
                <w:color w:val="000000"/>
                <w:sz w:val="21"/>
                <w:szCs w:val="21"/>
              </w:rPr>
            </w:pPr>
            <w:r w:rsidRPr="00BC0504">
              <w:rPr>
                <w:b/>
                <w:bCs/>
                <w:i/>
                <w:iCs/>
                <w:color w:val="000000"/>
                <w:sz w:val="24"/>
                <w:szCs w:val="24"/>
              </w:rPr>
              <w:t>Ejemplo de cálculo - Reducción de Pago para MDO-10</w:t>
            </w:r>
          </w:p>
        </w:tc>
      </w:tr>
      <w:tr w:rsidR="00B40C92" w:rsidRPr="00647309" w14:paraId="20F70291"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18899573" w14:textId="77777777" w:rsidR="00B40C92" w:rsidRPr="00647309" w:rsidRDefault="00B40C92" w:rsidP="00647309">
            <w:pPr>
              <w:spacing w:before="100" w:beforeAutospacing="1" w:after="100" w:afterAutospacing="1" w:line="240" w:lineRule="auto"/>
              <w:rPr>
                <w:color w:val="000000"/>
                <w:sz w:val="21"/>
                <w:szCs w:val="21"/>
              </w:rPr>
            </w:pPr>
          </w:p>
        </w:tc>
        <w:tc>
          <w:tcPr>
            <w:tcW w:w="7052" w:type="dxa"/>
            <w:gridSpan w:val="3"/>
            <w:noWrap/>
            <w:hideMark/>
          </w:tcPr>
          <w:p w14:paraId="71371772" w14:textId="434F453A" w:rsidR="00B40C92" w:rsidRPr="00647309" w:rsidRDefault="00201BC2"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647309">
              <w:rPr>
                <w:bCs/>
                <w:sz w:val="21"/>
                <w:szCs w:val="21"/>
                <w:lang w:bidi="es-ES"/>
              </w:rPr>
              <w:t>Longitud de la sección de carretera (Km):</w:t>
            </w:r>
          </w:p>
        </w:tc>
        <w:tc>
          <w:tcPr>
            <w:tcW w:w="1300" w:type="dxa"/>
            <w:noWrap/>
            <w:hideMark/>
          </w:tcPr>
          <w:p w14:paraId="698B52DE" w14:textId="77777777" w:rsidR="00B40C92" w:rsidRPr="00647309"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35</w:t>
            </w:r>
          </w:p>
        </w:tc>
      </w:tr>
      <w:tr w:rsidR="00B40C92" w:rsidRPr="00647309" w14:paraId="6A372C28"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3F2A2814" w14:textId="77777777" w:rsidR="00B40C92" w:rsidRPr="00647309" w:rsidRDefault="00B40C92" w:rsidP="00647309">
            <w:pPr>
              <w:spacing w:before="100" w:beforeAutospacing="1" w:after="100" w:afterAutospacing="1" w:line="240" w:lineRule="auto"/>
              <w:rPr>
                <w:color w:val="000000"/>
                <w:sz w:val="21"/>
                <w:szCs w:val="21"/>
                <w:lang w:val="en-US"/>
              </w:rPr>
            </w:pPr>
          </w:p>
        </w:tc>
        <w:tc>
          <w:tcPr>
            <w:tcW w:w="7052" w:type="dxa"/>
            <w:gridSpan w:val="3"/>
            <w:noWrap/>
            <w:hideMark/>
          </w:tcPr>
          <w:p w14:paraId="4F5051F8" w14:textId="609B680D" w:rsidR="00B40C92" w:rsidRPr="00647309" w:rsidRDefault="00AD375B"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rPr>
            </w:pPr>
            <w:r>
              <w:rPr>
                <w:bCs/>
                <w:sz w:val="21"/>
                <w:szCs w:val="21"/>
                <w:lang w:bidi="es-ES"/>
              </w:rPr>
              <w:t>Precio</w:t>
            </w:r>
            <w:r w:rsidRPr="00647309">
              <w:rPr>
                <w:bCs/>
                <w:sz w:val="21"/>
                <w:szCs w:val="21"/>
                <w:lang w:bidi="es-ES"/>
              </w:rPr>
              <w:t xml:space="preserve"> unitari</w:t>
            </w:r>
            <w:r>
              <w:rPr>
                <w:bCs/>
                <w:sz w:val="21"/>
                <w:szCs w:val="21"/>
                <w:lang w:bidi="es-ES"/>
              </w:rPr>
              <w:t>o</w:t>
            </w:r>
            <w:r w:rsidRPr="00647309">
              <w:rPr>
                <w:bCs/>
                <w:sz w:val="21"/>
                <w:szCs w:val="21"/>
                <w:lang w:bidi="es-ES"/>
              </w:rPr>
              <w:t xml:space="preserve"> por Km. </w:t>
            </w:r>
            <w:r>
              <w:rPr>
                <w:bCs/>
                <w:sz w:val="21"/>
                <w:szCs w:val="21"/>
                <w:lang w:bidi="es-ES"/>
              </w:rPr>
              <w:t xml:space="preserve">y </w:t>
            </w:r>
            <w:r w:rsidRPr="00647309">
              <w:rPr>
                <w:bCs/>
                <w:sz w:val="21"/>
                <w:szCs w:val="21"/>
                <w:lang w:bidi="es-ES"/>
              </w:rPr>
              <w:t>por mes</w:t>
            </w:r>
            <w:r w:rsidR="00201BC2" w:rsidRPr="00647309">
              <w:rPr>
                <w:bCs/>
                <w:sz w:val="21"/>
                <w:szCs w:val="21"/>
                <w:lang w:bidi="es-ES"/>
              </w:rPr>
              <w:t xml:space="preserve">. (US $) </w:t>
            </w:r>
            <w:r w:rsidR="00B40C92" w:rsidRPr="00647309">
              <w:rPr>
                <w:color w:val="000000"/>
                <w:sz w:val="21"/>
                <w:szCs w:val="21"/>
              </w:rPr>
              <w:t>h (US$)</w:t>
            </w:r>
          </w:p>
        </w:tc>
        <w:tc>
          <w:tcPr>
            <w:tcW w:w="1300" w:type="dxa"/>
            <w:noWrap/>
            <w:hideMark/>
          </w:tcPr>
          <w:p w14:paraId="5765749A" w14:textId="77777777" w:rsidR="00B40C92" w:rsidRPr="00647309"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300</w:t>
            </w:r>
          </w:p>
        </w:tc>
      </w:tr>
      <w:tr w:rsidR="00B40C92" w:rsidRPr="00647309" w14:paraId="1239D4AF"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61A5F02B" w14:textId="77777777" w:rsidR="00B40C92" w:rsidRPr="00647309" w:rsidRDefault="00B40C92" w:rsidP="00647309">
            <w:pPr>
              <w:spacing w:before="100" w:beforeAutospacing="1" w:after="100" w:afterAutospacing="1" w:line="240" w:lineRule="auto"/>
              <w:rPr>
                <w:color w:val="000000"/>
                <w:sz w:val="21"/>
                <w:szCs w:val="21"/>
                <w:lang w:val="en-US"/>
              </w:rPr>
            </w:pPr>
          </w:p>
        </w:tc>
        <w:tc>
          <w:tcPr>
            <w:tcW w:w="7052" w:type="dxa"/>
            <w:gridSpan w:val="3"/>
            <w:hideMark/>
          </w:tcPr>
          <w:p w14:paraId="35FB8234" w14:textId="69C79359" w:rsidR="00B40C92" w:rsidRPr="00647309" w:rsidRDefault="00201BC2"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647309">
              <w:rPr>
                <w:bCs/>
                <w:sz w:val="21"/>
                <w:szCs w:val="21"/>
                <w:lang w:bidi="es-ES"/>
              </w:rPr>
              <w:t xml:space="preserve">Monto del pago total mensual para la sección de la carretera (US $) </w:t>
            </w:r>
            <w:r w:rsidR="00B40C92" w:rsidRPr="00647309">
              <w:rPr>
                <w:color w:val="000000"/>
                <w:sz w:val="21"/>
                <w:szCs w:val="21"/>
              </w:rPr>
              <w:t>(US$)</w:t>
            </w:r>
          </w:p>
        </w:tc>
        <w:tc>
          <w:tcPr>
            <w:tcW w:w="1300" w:type="dxa"/>
            <w:noWrap/>
            <w:hideMark/>
          </w:tcPr>
          <w:p w14:paraId="0CBEE3E7" w14:textId="77777777" w:rsidR="00B40C92" w:rsidRPr="00647309"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10,500</w:t>
            </w:r>
          </w:p>
        </w:tc>
      </w:tr>
      <w:tr w:rsidR="00B40C92" w:rsidRPr="00647309" w14:paraId="374B84AC" w14:textId="77777777" w:rsidTr="00201BC2">
        <w:trPr>
          <w:trHeight w:val="73"/>
        </w:trPr>
        <w:tc>
          <w:tcPr>
            <w:cnfStyle w:val="001000000000" w:firstRow="0" w:lastRow="0" w:firstColumn="1" w:lastColumn="0" w:oddVBand="0" w:evenVBand="0" w:oddHBand="0" w:evenHBand="0" w:firstRowFirstColumn="0" w:firstRowLastColumn="0" w:lastRowFirstColumn="0" w:lastRowLastColumn="0"/>
            <w:tcW w:w="720" w:type="dxa"/>
          </w:tcPr>
          <w:p w14:paraId="4FA10727" w14:textId="77777777" w:rsidR="00B40C92" w:rsidRPr="00647309" w:rsidRDefault="00B40C92" w:rsidP="00647309">
            <w:pPr>
              <w:spacing w:before="100" w:beforeAutospacing="1" w:after="100" w:afterAutospacing="1" w:line="240" w:lineRule="auto"/>
              <w:rPr>
                <w:color w:val="000000"/>
                <w:sz w:val="21"/>
                <w:szCs w:val="21"/>
                <w:lang w:val="en-US"/>
              </w:rPr>
            </w:pPr>
          </w:p>
        </w:tc>
        <w:tc>
          <w:tcPr>
            <w:tcW w:w="7052" w:type="dxa"/>
            <w:gridSpan w:val="3"/>
            <w:hideMark/>
          </w:tcPr>
          <w:p w14:paraId="6F9C4B3E" w14:textId="35CA17B8" w:rsidR="00B40C92" w:rsidRPr="00647309" w:rsidRDefault="00201BC2"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rPr>
            </w:pPr>
            <w:r w:rsidRPr="00647309">
              <w:rPr>
                <w:bCs/>
                <w:sz w:val="21"/>
                <w:szCs w:val="21"/>
                <w:lang w:bidi="es-ES"/>
              </w:rPr>
              <w:t xml:space="preserve">MDO-10 Tasa unitaria de incumplimiento (%) </w:t>
            </w:r>
            <w:r w:rsidR="00B40C92" w:rsidRPr="00647309">
              <w:rPr>
                <w:color w:val="000000"/>
                <w:sz w:val="21"/>
                <w:szCs w:val="21"/>
              </w:rPr>
              <w:t>(%)</w:t>
            </w:r>
          </w:p>
        </w:tc>
        <w:tc>
          <w:tcPr>
            <w:tcW w:w="1300" w:type="dxa"/>
            <w:noWrap/>
            <w:hideMark/>
          </w:tcPr>
          <w:p w14:paraId="59FF6ED3" w14:textId="77777777" w:rsidR="00B40C92" w:rsidRPr="00647309"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10</w:t>
            </w:r>
          </w:p>
        </w:tc>
      </w:tr>
      <w:tr w:rsidR="00201BC2" w:rsidRPr="00647309" w14:paraId="32F41FEC"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0FC7B8EB" w14:textId="77777777" w:rsidR="00201BC2" w:rsidRPr="00647309" w:rsidRDefault="00201BC2" w:rsidP="00647309">
            <w:pPr>
              <w:spacing w:before="100" w:beforeAutospacing="1" w:after="100" w:afterAutospacing="1" w:line="240" w:lineRule="auto"/>
              <w:jc w:val="center"/>
              <w:rPr>
                <w:b/>
                <w:bCs/>
                <w:color w:val="000000"/>
                <w:sz w:val="21"/>
                <w:szCs w:val="21"/>
                <w:lang w:val="en-US"/>
              </w:rPr>
            </w:pPr>
          </w:p>
        </w:tc>
        <w:tc>
          <w:tcPr>
            <w:tcW w:w="4172" w:type="dxa"/>
            <w:noWrap/>
          </w:tcPr>
          <w:p w14:paraId="7C0DCE02" w14:textId="77777777" w:rsidR="00201BC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n-US"/>
              </w:rPr>
            </w:pPr>
          </w:p>
        </w:tc>
        <w:tc>
          <w:tcPr>
            <w:tcW w:w="2880" w:type="dxa"/>
            <w:gridSpan w:val="2"/>
            <w:noWrap/>
          </w:tcPr>
          <w:p w14:paraId="38A51D3C" w14:textId="1FC5CF1A" w:rsidR="00201BC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rPr>
            </w:pPr>
            <w:r w:rsidRPr="00647309">
              <w:rPr>
                <w:b/>
                <w:bCs/>
                <w:color w:val="000000"/>
                <w:sz w:val="21"/>
                <w:szCs w:val="21"/>
              </w:rPr>
              <w:t>Longitud de no cumplimiento (km)</w:t>
            </w:r>
          </w:p>
        </w:tc>
        <w:tc>
          <w:tcPr>
            <w:tcW w:w="1300" w:type="dxa"/>
            <w:noWrap/>
          </w:tcPr>
          <w:p w14:paraId="315F600A" w14:textId="77777777" w:rsidR="00201BC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rPr>
            </w:pPr>
          </w:p>
        </w:tc>
      </w:tr>
      <w:tr w:rsidR="00B40C92" w:rsidRPr="00542AE3" w14:paraId="5E2ACAFF" w14:textId="77777777" w:rsidTr="00201BC2">
        <w:trPr>
          <w:trHeight w:val="1200"/>
        </w:trPr>
        <w:tc>
          <w:tcPr>
            <w:cnfStyle w:val="001000000000" w:firstRow="0" w:lastRow="0" w:firstColumn="1" w:lastColumn="0" w:oddVBand="0" w:evenVBand="0" w:oddHBand="0" w:evenHBand="0" w:firstRowFirstColumn="0" w:firstRowLastColumn="0" w:lastRowFirstColumn="0" w:lastRowLastColumn="0"/>
            <w:tcW w:w="720" w:type="dxa"/>
          </w:tcPr>
          <w:p w14:paraId="13513EB2" w14:textId="77777777" w:rsidR="00B40C92" w:rsidRPr="00647309" w:rsidRDefault="00B40C92" w:rsidP="00647309">
            <w:pPr>
              <w:spacing w:before="100" w:beforeAutospacing="1" w:after="100" w:afterAutospacing="1" w:line="240" w:lineRule="auto"/>
              <w:rPr>
                <w:b/>
                <w:bCs/>
                <w:color w:val="000000"/>
                <w:sz w:val="21"/>
                <w:szCs w:val="21"/>
              </w:rPr>
            </w:pPr>
          </w:p>
        </w:tc>
        <w:tc>
          <w:tcPr>
            <w:tcW w:w="4172" w:type="dxa"/>
            <w:hideMark/>
          </w:tcPr>
          <w:p w14:paraId="2EDEEF0F" w14:textId="57196751" w:rsidR="00B40C9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rPr>
            </w:pPr>
            <w:r w:rsidRPr="00647309">
              <w:rPr>
                <w:b/>
                <w:bCs/>
                <w:color w:val="000000"/>
                <w:sz w:val="21"/>
                <w:szCs w:val="21"/>
              </w:rPr>
              <w:t>Lista de MDO</w:t>
            </w:r>
          </w:p>
        </w:tc>
        <w:tc>
          <w:tcPr>
            <w:tcW w:w="1300" w:type="dxa"/>
            <w:hideMark/>
          </w:tcPr>
          <w:p w14:paraId="3985D55C" w14:textId="76DB8692"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 xml:space="preserve">Data from </w:t>
            </w:r>
            <w:r w:rsidR="006902D1" w:rsidRPr="00647309">
              <w:rPr>
                <w:color w:val="000000"/>
                <w:sz w:val="21"/>
                <w:szCs w:val="21"/>
                <w:lang w:val="en-US"/>
              </w:rPr>
              <w:t>UAC</w:t>
            </w:r>
            <w:r w:rsidRPr="00647309">
              <w:rPr>
                <w:color w:val="000000"/>
                <w:sz w:val="21"/>
                <w:szCs w:val="21"/>
                <w:lang w:val="en-US"/>
              </w:rPr>
              <w:t xml:space="preserve"> Monthly Compliance Tables</w:t>
            </w:r>
          </w:p>
        </w:tc>
        <w:tc>
          <w:tcPr>
            <w:tcW w:w="1580" w:type="dxa"/>
            <w:hideMark/>
          </w:tcPr>
          <w:p w14:paraId="5E570C20"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Data from Monthly Inspection</w:t>
            </w:r>
          </w:p>
        </w:tc>
        <w:tc>
          <w:tcPr>
            <w:tcW w:w="1300" w:type="dxa"/>
            <w:hideMark/>
          </w:tcPr>
          <w:p w14:paraId="4C79226F" w14:textId="7FBA6E90"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 xml:space="preserve">Incorrect Data supplied by </w:t>
            </w:r>
            <w:r w:rsidR="006902D1" w:rsidRPr="00647309">
              <w:rPr>
                <w:color w:val="000000"/>
                <w:sz w:val="21"/>
                <w:szCs w:val="21"/>
                <w:lang w:val="en-US"/>
              </w:rPr>
              <w:t>UAC</w:t>
            </w:r>
            <w:r w:rsidRPr="00647309">
              <w:rPr>
                <w:color w:val="000000"/>
                <w:sz w:val="21"/>
                <w:szCs w:val="21"/>
                <w:lang w:val="en-US"/>
              </w:rPr>
              <w:t>*</w:t>
            </w:r>
          </w:p>
        </w:tc>
      </w:tr>
      <w:tr w:rsidR="00B40C92" w:rsidRPr="00647309" w14:paraId="44C23B55"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2ABA8E33"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w:t>
            </w:r>
          </w:p>
        </w:tc>
        <w:tc>
          <w:tcPr>
            <w:tcW w:w="4172" w:type="dxa"/>
            <w:noWrap/>
            <w:hideMark/>
          </w:tcPr>
          <w:p w14:paraId="51EE1424" w14:textId="6B70CF6E"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-1</w:t>
            </w:r>
          </w:p>
        </w:tc>
        <w:tc>
          <w:tcPr>
            <w:tcW w:w="1300" w:type="dxa"/>
            <w:noWrap/>
            <w:hideMark/>
          </w:tcPr>
          <w:p w14:paraId="35878C36"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2C1AB302"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175220D5"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48D4D45F"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6A6B0F4E"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2</w:t>
            </w:r>
          </w:p>
        </w:tc>
        <w:tc>
          <w:tcPr>
            <w:tcW w:w="4172" w:type="dxa"/>
            <w:noWrap/>
            <w:hideMark/>
          </w:tcPr>
          <w:p w14:paraId="283724F7" w14:textId="6601E4C4"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-2.1</w:t>
            </w:r>
          </w:p>
        </w:tc>
        <w:tc>
          <w:tcPr>
            <w:tcW w:w="1300" w:type="dxa"/>
            <w:noWrap/>
            <w:hideMark/>
          </w:tcPr>
          <w:p w14:paraId="6691D458"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2</w:t>
            </w:r>
          </w:p>
        </w:tc>
        <w:tc>
          <w:tcPr>
            <w:tcW w:w="1580" w:type="dxa"/>
            <w:noWrap/>
            <w:hideMark/>
          </w:tcPr>
          <w:p w14:paraId="038C3227"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4</w:t>
            </w:r>
          </w:p>
        </w:tc>
        <w:tc>
          <w:tcPr>
            <w:tcW w:w="1300" w:type="dxa"/>
            <w:noWrap/>
            <w:hideMark/>
          </w:tcPr>
          <w:p w14:paraId="346CB126" w14:textId="17DDB7AE" w:rsidR="00B40C9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n-US"/>
              </w:rPr>
            </w:pPr>
            <w:r w:rsidRPr="00647309">
              <w:rPr>
                <w:b/>
                <w:bCs/>
                <w:color w:val="000000"/>
                <w:sz w:val="21"/>
                <w:szCs w:val="21"/>
                <w:lang w:val="en-US"/>
              </w:rPr>
              <w:t>SI</w:t>
            </w:r>
          </w:p>
        </w:tc>
      </w:tr>
      <w:tr w:rsidR="00B40C92" w:rsidRPr="00647309" w14:paraId="4902E172"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27E42AFD"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3</w:t>
            </w:r>
          </w:p>
        </w:tc>
        <w:tc>
          <w:tcPr>
            <w:tcW w:w="4172" w:type="dxa"/>
            <w:noWrap/>
            <w:hideMark/>
          </w:tcPr>
          <w:p w14:paraId="7751E3A7" w14:textId="5C680E95"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-2.2</w:t>
            </w:r>
          </w:p>
        </w:tc>
        <w:tc>
          <w:tcPr>
            <w:tcW w:w="1300" w:type="dxa"/>
            <w:noWrap/>
            <w:hideMark/>
          </w:tcPr>
          <w:p w14:paraId="1B978345"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1E939C73"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1FE5ABF7"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3ED97A76"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0E8FAD88"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4</w:t>
            </w:r>
          </w:p>
        </w:tc>
        <w:tc>
          <w:tcPr>
            <w:tcW w:w="4172" w:type="dxa"/>
            <w:noWrap/>
            <w:hideMark/>
          </w:tcPr>
          <w:p w14:paraId="3900E916" w14:textId="02400C4E"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-2.3</w:t>
            </w:r>
          </w:p>
        </w:tc>
        <w:tc>
          <w:tcPr>
            <w:tcW w:w="1300" w:type="dxa"/>
            <w:noWrap/>
            <w:hideMark/>
          </w:tcPr>
          <w:p w14:paraId="72FAD10C"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1B32B452"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033C641E"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5D1E1558"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383BD71D"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5</w:t>
            </w:r>
          </w:p>
        </w:tc>
        <w:tc>
          <w:tcPr>
            <w:tcW w:w="4172" w:type="dxa"/>
            <w:noWrap/>
            <w:hideMark/>
          </w:tcPr>
          <w:p w14:paraId="6AB840A2" w14:textId="10ABF996"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-2.4</w:t>
            </w:r>
          </w:p>
        </w:tc>
        <w:tc>
          <w:tcPr>
            <w:tcW w:w="1300" w:type="dxa"/>
            <w:noWrap/>
            <w:hideMark/>
          </w:tcPr>
          <w:p w14:paraId="39948388"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1186DBD7"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7DAC7C00"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64FA4F12"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6625A8DC"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6</w:t>
            </w:r>
          </w:p>
        </w:tc>
        <w:tc>
          <w:tcPr>
            <w:tcW w:w="4172" w:type="dxa"/>
            <w:noWrap/>
            <w:hideMark/>
          </w:tcPr>
          <w:p w14:paraId="4DCBDC3C" w14:textId="08376B17"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-2.5</w:t>
            </w:r>
          </w:p>
        </w:tc>
        <w:tc>
          <w:tcPr>
            <w:tcW w:w="1300" w:type="dxa"/>
            <w:noWrap/>
            <w:hideMark/>
          </w:tcPr>
          <w:p w14:paraId="20CCBB3F"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6938245E"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4</w:t>
            </w:r>
          </w:p>
        </w:tc>
        <w:tc>
          <w:tcPr>
            <w:tcW w:w="1300" w:type="dxa"/>
            <w:noWrap/>
            <w:hideMark/>
          </w:tcPr>
          <w:p w14:paraId="29D82B1A" w14:textId="318B7AB2" w:rsidR="00B40C9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n-US"/>
              </w:rPr>
            </w:pPr>
            <w:r w:rsidRPr="00647309">
              <w:rPr>
                <w:b/>
                <w:bCs/>
                <w:color w:val="000000"/>
                <w:sz w:val="21"/>
                <w:szCs w:val="21"/>
                <w:lang w:val="en-US"/>
              </w:rPr>
              <w:t>SI</w:t>
            </w:r>
          </w:p>
        </w:tc>
      </w:tr>
      <w:tr w:rsidR="00B40C92" w:rsidRPr="00647309" w14:paraId="09F88E2C"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1B86271"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7</w:t>
            </w:r>
          </w:p>
        </w:tc>
        <w:tc>
          <w:tcPr>
            <w:tcW w:w="4172" w:type="dxa"/>
            <w:noWrap/>
            <w:hideMark/>
          </w:tcPr>
          <w:p w14:paraId="49A58163" w14:textId="0B238D5C"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-2.6</w:t>
            </w:r>
          </w:p>
        </w:tc>
        <w:tc>
          <w:tcPr>
            <w:tcW w:w="1300" w:type="dxa"/>
            <w:noWrap/>
            <w:hideMark/>
          </w:tcPr>
          <w:p w14:paraId="6D618203"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2</w:t>
            </w:r>
          </w:p>
        </w:tc>
        <w:tc>
          <w:tcPr>
            <w:tcW w:w="1580" w:type="dxa"/>
            <w:noWrap/>
            <w:hideMark/>
          </w:tcPr>
          <w:p w14:paraId="50C59F21"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2</w:t>
            </w:r>
          </w:p>
        </w:tc>
        <w:tc>
          <w:tcPr>
            <w:tcW w:w="1300" w:type="dxa"/>
            <w:noWrap/>
            <w:hideMark/>
          </w:tcPr>
          <w:p w14:paraId="4876A083"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7230BAA5"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1F72D387"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8</w:t>
            </w:r>
          </w:p>
        </w:tc>
        <w:tc>
          <w:tcPr>
            <w:tcW w:w="4172" w:type="dxa"/>
            <w:noWrap/>
            <w:hideMark/>
          </w:tcPr>
          <w:p w14:paraId="13299599" w14:textId="152D33BA"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-2.7</w:t>
            </w:r>
          </w:p>
        </w:tc>
        <w:tc>
          <w:tcPr>
            <w:tcW w:w="1300" w:type="dxa"/>
            <w:noWrap/>
            <w:hideMark/>
          </w:tcPr>
          <w:p w14:paraId="3D5CC0DC"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2A5F8D31"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2EB85F67"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15F7E18C"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5275500A"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9</w:t>
            </w:r>
          </w:p>
        </w:tc>
        <w:tc>
          <w:tcPr>
            <w:tcW w:w="4172" w:type="dxa"/>
            <w:noWrap/>
            <w:hideMark/>
          </w:tcPr>
          <w:p w14:paraId="798C7276" w14:textId="0C76FC61"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-2.8</w:t>
            </w:r>
          </w:p>
        </w:tc>
        <w:tc>
          <w:tcPr>
            <w:tcW w:w="1300" w:type="dxa"/>
            <w:noWrap/>
            <w:hideMark/>
          </w:tcPr>
          <w:p w14:paraId="1C10091D"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w:t>
            </w:r>
          </w:p>
        </w:tc>
        <w:tc>
          <w:tcPr>
            <w:tcW w:w="1580" w:type="dxa"/>
            <w:noWrap/>
            <w:hideMark/>
          </w:tcPr>
          <w:p w14:paraId="2E3A54E9"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w:t>
            </w:r>
          </w:p>
        </w:tc>
        <w:tc>
          <w:tcPr>
            <w:tcW w:w="1300" w:type="dxa"/>
            <w:noWrap/>
            <w:hideMark/>
          </w:tcPr>
          <w:p w14:paraId="0ED82B0A"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2EFBECCD"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61947333"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10</w:t>
            </w:r>
          </w:p>
        </w:tc>
        <w:tc>
          <w:tcPr>
            <w:tcW w:w="4172" w:type="dxa"/>
            <w:noWrap/>
          </w:tcPr>
          <w:p w14:paraId="17146656" w14:textId="2278D3A7"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-3</w:t>
            </w:r>
          </w:p>
        </w:tc>
        <w:tc>
          <w:tcPr>
            <w:tcW w:w="1300" w:type="dxa"/>
            <w:noWrap/>
          </w:tcPr>
          <w:p w14:paraId="04A6BFEC"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tcPr>
          <w:p w14:paraId="0C1D6993"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tcPr>
          <w:p w14:paraId="5F67DFA7"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53DCF33E"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11B833DD"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11</w:t>
            </w:r>
          </w:p>
        </w:tc>
        <w:tc>
          <w:tcPr>
            <w:tcW w:w="4172" w:type="dxa"/>
            <w:noWrap/>
            <w:hideMark/>
          </w:tcPr>
          <w:p w14:paraId="62AA7262" w14:textId="4349B724"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-4.1</w:t>
            </w:r>
          </w:p>
        </w:tc>
        <w:tc>
          <w:tcPr>
            <w:tcW w:w="1300" w:type="dxa"/>
            <w:noWrap/>
            <w:hideMark/>
          </w:tcPr>
          <w:p w14:paraId="3FF31648"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6BAAAB95"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0D8574C2"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77BFAC85"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5E6C7746"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12</w:t>
            </w:r>
          </w:p>
        </w:tc>
        <w:tc>
          <w:tcPr>
            <w:tcW w:w="4172" w:type="dxa"/>
            <w:noWrap/>
            <w:hideMark/>
          </w:tcPr>
          <w:p w14:paraId="0228ABE6" w14:textId="6D3A3DFC"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-4.2</w:t>
            </w:r>
          </w:p>
        </w:tc>
        <w:tc>
          <w:tcPr>
            <w:tcW w:w="1300" w:type="dxa"/>
            <w:noWrap/>
            <w:hideMark/>
          </w:tcPr>
          <w:p w14:paraId="6D574682"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4838CCA9"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46103B4C"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571FC6DE"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0F4A6953"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13</w:t>
            </w:r>
          </w:p>
        </w:tc>
        <w:tc>
          <w:tcPr>
            <w:tcW w:w="4172" w:type="dxa"/>
            <w:noWrap/>
            <w:hideMark/>
          </w:tcPr>
          <w:p w14:paraId="34B74422" w14:textId="4791F30D"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-4.3</w:t>
            </w:r>
          </w:p>
        </w:tc>
        <w:tc>
          <w:tcPr>
            <w:tcW w:w="1300" w:type="dxa"/>
            <w:noWrap/>
            <w:hideMark/>
          </w:tcPr>
          <w:p w14:paraId="75BDA1EB"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06F99ED9"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314FA2A8"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3C3EC2B9"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91D298E"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14</w:t>
            </w:r>
          </w:p>
        </w:tc>
        <w:tc>
          <w:tcPr>
            <w:tcW w:w="4172" w:type="dxa"/>
            <w:noWrap/>
            <w:hideMark/>
          </w:tcPr>
          <w:p w14:paraId="6ED036E7" w14:textId="62FCB3A2"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-5</w:t>
            </w:r>
          </w:p>
        </w:tc>
        <w:tc>
          <w:tcPr>
            <w:tcW w:w="1300" w:type="dxa"/>
            <w:noWrap/>
            <w:hideMark/>
          </w:tcPr>
          <w:p w14:paraId="44D721BF"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0C367089"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1F87EA93"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74A1D643"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4EC10B52"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15</w:t>
            </w:r>
          </w:p>
        </w:tc>
        <w:tc>
          <w:tcPr>
            <w:tcW w:w="4172" w:type="dxa"/>
            <w:noWrap/>
            <w:hideMark/>
          </w:tcPr>
          <w:p w14:paraId="5EDC3A01" w14:textId="55518527"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-6.1</w:t>
            </w:r>
          </w:p>
        </w:tc>
        <w:tc>
          <w:tcPr>
            <w:tcW w:w="1300" w:type="dxa"/>
            <w:noWrap/>
            <w:hideMark/>
          </w:tcPr>
          <w:p w14:paraId="41AA23D0"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372CA82C"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473C7002"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3786CABB"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FA5CADD"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16</w:t>
            </w:r>
          </w:p>
        </w:tc>
        <w:tc>
          <w:tcPr>
            <w:tcW w:w="4172" w:type="dxa"/>
            <w:noWrap/>
          </w:tcPr>
          <w:p w14:paraId="16646A50" w14:textId="22250AFB"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-6.2</w:t>
            </w:r>
          </w:p>
        </w:tc>
        <w:tc>
          <w:tcPr>
            <w:tcW w:w="1300" w:type="dxa"/>
            <w:noWrap/>
          </w:tcPr>
          <w:p w14:paraId="254F3370"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w:t>
            </w:r>
          </w:p>
        </w:tc>
        <w:tc>
          <w:tcPr>
            <w:tcW w:w="1580" w:type="dxa"/>
            <w:noWrap/>
          </w:tcPr>
          <w:p w14:paraId="6A752840"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3</w:t>
            </w:r>
          </w:p>
        </w:tc>
        <w:tc>
          <w:tcPr>
            <w:tcW w:w="1300" w:type="dxa"/>
            <w:noWrap/>
          </w:tcPr>
          <w:p w14:paraId="2B9613EA" w14:textId="38C44344" w:rsidR="00B40C9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color w:val="000000"/>
                <w:sz w:val="21"/>
                <w:szCs w:val="21"/>
                <w:lang w:val="en-US"/>
              </w:rPr>
            </w:pPr>
            <w:r w:rsidRPr="00647309">
              <w:rPr>
                <w:b/>
                <w:color w:val="000000"/>
                <w:sz w:val="21"/>
                <w:szCs w:val="21"/>
                <w:lang w:val="en-US"/>
              </w:rPr>
              <w:t>SI</w:t>
            </w:r>
          </w:p>
        </w:tc>
      </w:tr>
      <w:tr w:rsidR="00B40C92" w:rsidRPr="00647309" w14:paraId="678787C3"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491C2FCA"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17</w:t>
            </w:r>
          </w:p>
        </w:tc>
        <w:tc>
          <w:tcPr>
            <w:tcW w:w="4172" w:type="dxa"/>
            <w:noWrap/>
            <w:hideMark/>
          </w:tcPr>
          <w:p w14:paraId="596239A3" w14:textId="16199D26"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-7</w:t>
            </w:r>
          </w:p>
        </w:tc>
        <w:tc>
          <w:tcPr>
            <w:tcW w:w="1300" w:type="dxa"/>
            <w:noWrap/>
            <w:hideMark/>
          </w:tcPr>
          <w:p w14:paraId="284A1994"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3DC403CE"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300" w:type="dxa"/>
            <w:noWrap/>
            <w:hideMark/>
          </w:tcPr>
          <w:p w14:paraId="23D2C2CA"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w:t>
            </w:r>
          </w:p>
        </w:tc>
      </w:tr>
      <w:tr w:rsidR="00B40C92" w:rsidRPr="00647309" w14:paraId="75496AD2"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55702F83"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lastRenderedPageBreak/>
              <w:t>18</w:t>
            </w:r>
          </w:p>
        </w:tc>
        <w:tc>
          <w:tcPr>
            <w:tcW w:w="4172" w:type="dxa"/>
            <w:noWrap/>
            <w:hideMark/>
          </w:tcPr>
          <w:p w14:paraId="4BDB8F1A" w14:textId="14CC062D"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-8.1</w:t>
            </w:r>
          </w:p>
        </w:tc>
        <w:tc>
          <w:tcPr>
            <w:tcW w:w="1300" w:type="dxa"/>
            <w:noWrap/>
            <w:hideMark/>
          </w:tcPr>
          <w:p w14:paraId="410DC278"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0</w:t>
            </w:r>
          </w:p>
        </w:tc>
        <w:tc>
          <w:tcPr>
            <w:tcW w:w="1580" w:type="dxa"/>
            <w:noWrap/>
            <w:hideMark/>
          </w:tcPr>
          <w:p w14:paraId="47EA5042"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w:t>
            </w:r>
          </w:p>
        </w:tc>
        <w:tc>
          <w:tcPr>
            <w:tcW w:w="1300" w:type="dxa"/>
            <w:noWrap/>
            <w:hideMark/>
          </w:tcPr>
          <w:p w14:paraId="0315C594" w14:textId="4FA64489" w:rsidR="00B40C9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n-US"/>
              </w:rPr>
            </w:pPr>
            <w:r w:rsidRPr="00647309">
              <w:rPr>
                <w:b/>
                <w:bCs/>
                <w:color w:val="000000"/>
                <w:sz w:val="21"/>
                <w:szCs w:val="21"/>
                <w:lang w:val="en-US"/>
              </w:rPr>
              <w:t>SI</w:t>
            </w:r>
          </w:p>
        </w:tc>
      </w:tr>
      <w:tr w:rsidR="00B40C92" w:rsidRPr="00647309" w14:paraId="68E3874A"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1C93F301"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19</w:t>
            </w:r>
          </w:p>
        </w:tc>
        <w:tc>
          <w:tcPr>
            <w:tcW w:w="4172" w:type="dxa"/>
            <w:noWrap/>
          </w:tcPr>
          <w:p w14:paraId="72DE2961" w14:textId="426D75A7"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-8.2</w:t>
            </w:r>
          </w:p>
        </w:tc>
        <w:tc>
          <w:tcPr>
            <w:tcW w:w="1300" w:type="dxa"/>
            <w:noWrap/>
          </w:tcPr>
          <w:p w14:paraId="4FE65B09"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w:t>
            </w:r>
          </w:p>
        </w:tc>
        <w:tc>
          <w:tcPr>
            <w:tcW w:w="1580" w:type="dxa"/>
            <w:noWrap/>
          </w:tcPr>
          <w:p w14:paraId="533F3838"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1</w:t>
            </w:r>
          </w:p>
        </w:tc>
        <w:tc>
          <w:tcPr>
            <w:tcW w:w="1300" w:type="dxa"/>
            <w:noWrap/>
          </w:tcPr>
          <w:p w14:paraId="3B5C8EEA"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1"/>
                <w:szCs w:val="21"/>
                <w:lang w:val="en-US"/>
              </w:rPr>
            </w:pPr>
            <w:r w:rsidRPr="00647309">
              <w:rPr>
                <w:bCs/>
                <w:color w:val="000000"/>
                <w:sz w:val="21"/>
                <w:szCs w:val="21"/>
                <w:lang w:val="en-US"/>
              </w:rPr>
              <w:t>No</w:t>
            </w:r>
          </w:p>
        </w:tc>
      </w:tr>
      <w:tr w:rsidR="00B40C92" w:rsidRPr="00647309" w14:paraId="7BBCCAEB"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BCA0B61" w14:textId="77777777" w:rsidR="00B40C92" w:rsidRPr="00647309" w:rsidRDefault="00B40C92" w:rsidP="00647309">
            <w:pPr>
              <w:spacing w:before="100" w:beforeAutospacing="1" w:after="100" w:afterAutospacing="1" w:line="240" w:lineRule="auto"/>
              <w:jc w:val="center"/>
              <w:rPr>
                <w:color w:val="000000"/>
                <w:sz w:val="21"/>
                <w:szCs w:val="21"/>
                <w:lang w:val="en-US"/>
              </w:rPr>
            </w:pPr>
            <w:r w:rsidRPr="00647309">
              <w:rPr>
                <w:color w:val="000000"/>
                <w:sz w:val="21"/>
                <w:szCs w:val="21"/>
                <w:lang w:val="en-US"/>
              </w:rPr>
              <w:t>20</w:t>
            </w:r>
          </w:p>
        </w:tc>
        <w:tc>
          <w:tcPr>
            <w:tcW w:w="4172" w:type="dxa"/>
            <w:noWrap/>
            <w:hideMark/>
          </w:tcPr>
          <w:p w14:paraId="11237EDA" w14:textId="59018F12" w:rsidR="00B40C92" w:rsidRPr="00647309"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MDO</w:t>
            </w:r>
            <w:r w:rsidR="00B40C92" w:rsidRPr="00647309">
              <w:rPr>
                <w:color w:val="000000"/>
                <w:sz w:val="21"/>
                <w:szCs w:val="21"/>
                <w:lang w:val="en-US"/>
              </w:rPr>
              <w:t>-9</w:t>
            </w:r>
          </w:p>
        </w:tc>
        <w:tc>
          <w:tcPr>
            <w:tcW w:w="1300" w:type="dxa"/>
            <w:noWrap/>
            <w:hideMark/>
          </w:tcPr>
          <w:p w14:paraId="19C6395B"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3</w:t>
            </w:r>
          </w:p>
        </w:tc>
        <w:tc>
          <w:tcPr>
            <w:tcW w:w="1580" w:type="dxa"/>
            <w:noWrap/>
            <w:hideMark/>
          </w:tcPr>
          <w:p w14:paraId="64930876"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5</w:t>
            </w:r>
          </w:p>
        </w:tc>
        <w:tc>
          <w:tcPr>
            <w:tcW w:w="1300" w:type="dxa"/>
            <w:noWrap/>
            <w:hideMark/>
          </w:tcPr>
          <w:p w14:paraId="77B87DBE" w14:textId="6EB4E700" w:rsidR="00B40C92" w:rsidRPr="00647309"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color w:val="000000"/>
                <w:sz w:val="21"/>
                <w:szCs w:val="21"/>
                <w:lang w:val="en-US"/>
              </w:rPr>
            </w:pPr>
            <w:r w:rsidRPr="00647309">
              <w:rPr>
                <w:b/>
                <w:color w:val="000000"/>
                <w:sz w:val="21"/>
                <w:szCs w:val="21"/>
                <w:lang w:val="en-US"/>
              </w:rPr>
              <w:t>SI</w:t>
            </w:r>
          </w:p>
        </w:tc>
      </w:tr>
      <w:tr w:rsidR="00B40C92" w:rsidRPr="00647309" w14:paraId="79A4871C"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14C1A4F7" w14:textId="77777777" w:rsidR="00B40C92" w:rsidRPr="00647309" w:rsidRDefault="00B40C92" w:rsidP="00647309">
            <w:pPr>
              <w:spacing w:before="100" w:beforeAutospacing="1" w:after="100" w:afterAutospacing="1" w:line="240" w:lineRule="auto"/>
              <w:rPr>
                <w:color w:val="000000"/>
                <w:sz w:val="21"/>
                <w:szCs w:val="21"/>
                <w:lang w:val="en-US"/>
              </w:rPr>
            </w:pPr>
          </w:p>
        </w:tc>
        <w:tc>
          <w:tcPr>
            <w:tcW w:w="4172" w:type="dxa"/>
            <w:noWrap/>
            <w:hideMark/>
          </w:tcPr>
          <w:p w14:paraId="63E25A7D" w14:textId="77777777" w:rsidR="00B40C92" w:rsidRPr="00647309" w:rsidRDefault="00B40C92" w:rsidP="0064730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 xml:space="preserve">Total No. of Data:   </w:t>
            </w:r>
            <w:r w:rsidRPr="00647309">
              <w:rPr>
                <w:b/>
                <w:color w:val="000000"/>
                <w:sz w:val="21"/>
                <w:szCs w:val="21"/>
                <w:lang w:val="en-US"/>
              </w:rPr>
              <w:t>20</w:t>
            </w:r>
          </w:p>
        </w:tc>
        <w:tc>
          <w:tcPr>
            <w:tcW w:w="1300" w:type="dxa"/>
            <w:noWrap/>
            <w:hideMark/>
          </w:tcPr>
          <w:p w14:paraId="7DB6678A" w14:textId="77777777" w:rsidR="00B40C92" w:rsidRPr="00647309" w:rsidRDefault="00B40C92" w:rsidP="0064730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sz w:val="21"/>
                <w:szCs w:val="21"/>
                <w:lang w:val="en-US"/>
              </w:rPr>
            </w:pPr>
          </w:p>
        </w:tc>
        <w:tc>
          <w:tcPr>
            <w:tcW w:w="1580" w:type="dxa"/>
            <w:noWrap/>
            <w:hideMark/>
          </w:tcPr>
          <w:p w14:paraId="59AF1C2E" w14:textId="4DC5F69C" w:rsidR="00B40C92" w:rsidRPr="00647309" w:rsidRDefault="00B40C92" w:rsidP="0064730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sz w:val="21"/>
                <w:szCs w:val="21"/>
                <w:lang w:val="en-US"/>
              </w:rPr>
            </w:pPr>
            <w:r w:rsidRPr="00647309">
              <w:rPr>
                <w:color w:val="000000"/>
                <w:sz w:val="21"/>
                <w:szCs w:val="21"/>
                <w:lang w:val="en-US"/>
              </w:rPr>
              <w:t>No. of "</w:t>
            </w:r>
            <w:r w:rsidR="00201BC2" w:rsidRPr="00647309">
              <w:rPr>
                <w:color w:val="000000"/>
                <w:sz w:val="21"/>
                <w:szCs w:val="21"/>
                <w:lang w:val="en-US"/>
              </w:rPr>
              <w:t>SI</w:t>
            </w:r>
            <w:r w:rsidRPr="00647309">
              <w:rPr>
                <w:color w:val="000000"/>
                <w:sz w:val="21"/>
                <w:szCs w:val="21"/>
                <w:lang w:val="en-US"/>
              </w:rPr>
              <w:t>":</w:t>
            </w:r>
          </w:p>
        </w:tc>
        <w:tc>
          <w:tcPr>
            <w:tcW w:w="1300" w:type="dxa"/>
            <w:noWrap/>
            <w:hideMark/>
          </w:tcPr>
          <w:p w14:paraId="2DD90513" w14:textId="77777777" w:rsidR="00B40C92" w:rsidRPr="00647309"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n-US"/>
              </w:rPr>
            </w:pPr>
            <w:r w:rsidRPr="00647309">
              <w:rPr>
                <w:b/>
                <w:bCs/>
                <w:color w:val="000000"/>
                <w:sz w:val="21"/>
                <w:szCs w:val="21"/>
                <w:lang w:val="en-US"/>
              </w:rPr>
              <w:t>5</w:t>
            </w:r>
          </w:p>
        </w:tc>
      </w:tr>
      <w:tr w:rsidR="00201BC2" w:rsidRPr="00647309" w14:paraId="200816C5" w14:textId="77777777" w:rsidTr="00647309">
        <w:trPr>
          <w:trHeight w:val="630"/>
        </w:trPr>
        <w:tc>
          <w:tcPr>
            <w:cnfStyle w:val="001000000000" w:firstRow="0" w:lastRow="0" w:firstColumn="1" w:lastColumn="0" w:oddVBand="0" w:evenVBand="0" w:oddHBand="0" w:evenHBand="0" w:firstRowFirstColumn="0" w:firstRowLastColumn="0" w:lastRowFirstColumn="0" w:lastRowLastColumn="0"/>
            <w:tcW w:w="9072" w:type="dxa"/>
            <w:gridSpan w:val="5"/>
          </w:tcPr>
          <w:p w14:paraId="502113F9" w14:textId="3A0CDF0F" w:rsidR="00201BC2" w:rsidRPr="00647309" w:rsidRDefault="00201BC2" w:rsidP="00647309">
            <w:pPr>
              <w:spacing w:before="100" w:beforeAutospacing="1" w:after="100" w:afterAutospacing="1" w:line="240" w:lineRule="auto"/>
              <w:rPr>
                <w:color w:val="000000"/>
                <w:sz w:val="21"/>
                <w:szCs w:val="21"/>
              </w:rPr>
            </w:pPr>
            <w:r w:rsidRPr="00647309">
              <w:rPr>
                <w:color w:val="000000"/>
                <w:sz w:val="21"/>
                <w:szCs w:val="21"/>
              </w:rPr>
              <w:t xml:space="preserve">20% de 20 MDO son 4 MDO, lo cual significa que el número de  "SI" </w:t>
            </w:r>
            <w:r w:rsidR="00647309" w:rsidRPr="00647309">
              <w:rPr>
                <w:color w:val="000000"/>
                <w:sz w:val="21"/>
                <w:szCs w:val="21"/>
              </w:rPr>
              <w:t>es</w:t>
            </w:r>
            <w:r w:rsidRPr="00647309">
              <w:rPr>
                <w:color w:val="000000"/>
                <w:sz w:val="21"/>
                <w:szCs w:val="21"/>
              </w:rPr>
              <w:t xml:space="preserve">  mayor que 4 con lo cual la Reducción de Pago </w:t>
            </w:r>
            <w:r w:rsidR="00647309" w:rsidRPr="00647309">
              <w:rPr>
                <w:color w:val="000000"/>
                <w:sz w:val="21"/>
                <w:szCs w:val="21"/>
              </w:rPr>
              <w:t xml:space="preserve">se </w:t>
            </w:r>
            <w:r w:rsidR="008F3F74">
              <w:rPr>
                <w:color w:val="000000"/>
                <w:sz w:val="21"/>
                <w:szCs w:val="21"/>
              </w:rPr>
              <w:t>desencadena</w:t>
            </w:r>
            <w:r w:rsidR="00647309" w:rsidRPr="00647309">
              <w:rPr>
                <w:color w:val="000000"/>
                <w:sz w:val="21"/>
                <w:szCs w:val="21"/>
              </w:rPr>
              <w:t xml:space="preserve"> y se aplica</w:t>
            </w:r>
            <w:r w:rsidR="008F3F74">
              <w:rPr>
                <w:color w:val="000000"/>
                <w:sz w:val="21"/>
                <w:szCs w:val="21"/>
              </w:rPr>
              <w:t>.</w:t>
            </w:r>
          </w:p>
        </w:tc>
      </w:tr>
      <w:tr w:rsidR="00201BC2" w:rsidRPr="00647309" w14:paraId="5B390F2D" w14:textId="77777777" w:rsidTr="00647309">
        <w:trPr>
          <w:trHeight w:val="874"/>
        </w:trPr>
        <w:tc>
          <w:tcPr>
            <w:cnfStyle w:val="001000000000" w:firstRow="0" w:lastRow="0" w:firstColumn="1" w:lastColumn="0" w:oddVBand="0" w:evenVBand="0" w:oddHBand="0" w:evenHBand="0" w:firstRowFirstColumn="0" w:firstRowLastColumn="0" w:lastRowFirstColumn="0" w:lastRowLastColumn="0"/>
            <w:tcW w:w="9072" w:type="dxa"/>
            <w:gridSpan w:val="5"/>
          </w:tcPr>
          <w:p w14:paraId="0E5923D0" w14:textId="5722AE7C" w:rsidR="00201BC2" w:rsidRPr="00647309" w:rsidRDefault="00647309" w:rsidP="00647309">
            <w:pPr>
              <w:spacing w:before="100" w:beforeAutospacing="1" w:after="100" w:afterAutospacing="1" w:line="276" w:lineRule="auto"/>
              <w:contextualSpacing/>
              <w:rPr>
                <w:color w:val="000000"/>
                <w:sz w:val="21"/>
                <w:szCs w:val="21"/>
              </w:rPr>
            </w:pPr>
            <w:r w:rsidRPr="00647309">
              <w:rPr>
                <w:color w:val="000000"/>
                <w:sz w:val="21"/>
                <w:szCs w:val="21"/>
              </w:rPr>
              <w:t>Monto de la Reducción de Pago</w:t>
            </w:r>
            <w:r w:rsidR="00201BC2" w:rsidRPr="00647309">
              <w:rPr>
                <w:color w:val="000000"/>
                <w:sz w:val="21"/>
                <w:szCs w:val="21"/>
              </w:rPr>
              <w:t xml:space="preserve">: 10% </w:t>
            </w:r>
            <w:r w:rsidRPr="00647309">
              <w:rPr>
                <w:color w:val="000000"/>
                <w:sz w:val="21"/>
                <w:szCs w:val="21"/>
              </w:rPr>
              <w:t>del Monto a ser Pagado de la sección completa de la carretera</w:t>
            </w:r>
          </w:p>
          <w:p w14:paraId="72F5CFFD" w14:textId="55DC5468" w:rsidR="00201BC2" w:rsidRPr="00647309" w:rsidRDefault="00647309" w:rsidP="00647309">
            <w:pPr>
              <w:spacing w:before="100" w:beforeAutospacing="1" w:after="100" w:afterAutospacing="1" w:line="276" w:lineRule="auto"/>
              <w:contextualSpacing/>
              <w:rPr>
                <w:color w:val="000000"/>
                <w:sz w:val="21"/>
                <w:szCs w:val="21"/>
              </w:rPr>
            </w:pPr>
            <w:r w:rsidRPr="00647309">
              <w:rPr>
                <w:color w:val="000000"/>
                <w:sz w:val="21"/>
                <w:szCs w:val="21"/>
              </w:rPr>
              <w:t xml:space="preserve">resultando en valor de </w:t>
            </w:r>
            <w:r w:rsidR="00201BC2" w:rsidRPr="00647309">
              <w:rPr>
                <w:color w:val="000000"/>
                <w:sz w:val="21"/>
                <w:szCs w:val="21"/>
              </w:rPr>
              <w:t xml:space="preserve"> US$</w:t>
            </w:r>
            <w:r w:rsidR="00201BC2" w:rsidRPr="00647309">
              <w:rPr>
                <w:b/>
                <w:bCs/>
                <w:color w:val="000000"/>
                <w:sz w:val="21"/>
                <w:szCs w:val="21"/>
              </w:rPr>
              <w:t>1,050</w:t>
            </w:r>
          </w:p>
        </w:tc>
      </w:tr>
      <w:tr w:rsidR="00647309" w:rsidRPr="008F3F74" w14:paraId="3F5F32C7" w14:textId="77777777" w:rsidTr="00647309">
        <w:trPr>
          <w:trHeight w:val="710"/>
        </w:trPr>
        <w:tc>
          <w:tcPr>
            <w:cnfStyle w:val="001000000000" w:firstRow="0" w:lastRow="0" w:firstColumn="1" w:lastColumn="0" w:oddVBand="0" w:evenVBand="0" w:oddHBand="0" w:evenHBand="0" w:firstRowFirstColumn="0" w:firstRowLastColumn="0" w:lastRowFirstColumn="0" w:lastRowLastColumn="0"/>
            <w:tcW w:w="9072" w:type="dxa"/>
            <w:gridSpan w:val="5"/>
          </w:tcPr>
          <w:p w14:paraId="1C63E544" w14:textId="21E001E1" w:rsidR="00647309" w:rsidRPr="00FA6536" w:rsidRDefault="00647309" w:rsidP="00647309">
            <w:pPr>
              <w:spacing w:before="100" w:beforeAutospacing="1" w:after="100" w:afterAutospacing="1" w:line="240" w:lineRule="auto"/>
              <w:rPr>
                <w:color w:val="000000"/>
                <w:sz w:val="21"/>
                <w:szCs w:val="21"/>
              </w:rPr>
            </w:pPr>
            <w:r w:rsidRPr="008F3F74">
              <w:rPr>
                <w:color w:val="000000"/>
                <w:sz w:val="21"/>
                <w:szCs w:val="21"/>
              </w:rPr>
              <w:t xml:space="preserve">* </w:t>
            </w:r>
            <w:r w:rsidR="008F3F74" w:rsidRPr="008F3F74">
              <w:rPr>
                <w:color w:val="000000"/>
                <w:sz w:val="21"/>
                <w:szCs w:val="21"/>
              </w:rPr>
              <w:t xml:space="preserve">Sólo se aplica si la condición del camino es peor que </w:t>
            </w:r>
            <w:r w:rsidR="008F3F74">
              <w:rPr>
                <w:color w:val="000000"/>
                <w:sz w:val="21"/>
                <w:szCs w:val="21"/>
              </w:rPr>
              <w:t>reportado por la UAC, no si es mejor.</w:t>
            </w:r>
            <w:r w:rsidRPr="00FA6536">
              <w:rPr>
                <w:color w:val="000000"/>
                <w:sz w:val="21"/>
                <w:szCs w:val="21"/>
              </w:rPr>
              <w:t xml:space="preserve">  </w:t>
            </w:r>
          </w:p>
        </w:tc>
      </w:tr>
    </w:tbl>
    <w:p w14:paraId="738C51BC" w14:textId="77777777" w:rsidR="008F3F74" w:rsidRDefault="008F3F74" w:rsidP="008F3F74">
      <w:pPr>
        <w:pStyle w:val="HeaderEC1"/>
        <w:numPr>
          <w:ilvl w:val="0"/>
          <w:numId w:val="0"/>
        </w:numPr>
        <w:spacing w:before="120" w:after="120"/>
        <w:ind w:left="851"/>
        <w:contextualSpacing w:val="0"/>
      </w:pPr>
    </w:p>
    <w:p w14:paraId="61EEC3A7" w14:textId="33E5020C" w:rsidR="00B40C92" w:rsidRPr="00F279E4" w:rsidRDefault="00B40C92" w:rsidP="00201BC2">
      <w:pPr>
        <w:pStyle w:val="HeaderEC1"/>
        <w:spacing w:before="120" w:after="120"/>
        <w:contextualSpacing w:val="0"/>
      </w:pPr>
      <w:bookmarkStart w:id="141" w:name="_Toc82613988"/>
      <w:r w:rsidRPr="00B40C92">
        <w:t>Procedimientos de pago</w:t>
      </w:r>
      <w:bookmarkEnd w:id="141"/>
    </w:p>
    <w:p w14:paraId="1FD4D45B" w14:textId="17BF542A" w:rsidR="00B40C92" w:rsidRPr="006902D1" w:rsidRDefault="00B40C92" w:rsidP="00201BC2">
      <w:pPr>
        <w:spacing w:before="120" w:after="120"/>
        <w:jc w:val="both"/>
        <w:rPr>
          <w:rFonts w:ascii="Times New Roman" w:hAnsi="Times New Roman" w:cs="Times New Roman"/>
          <w:bCs/>
          <w:i/>
          <w:iCs/>
          <w:lang w:bidi="es-ES"/>
        </w:rPr>
      </w:pPr>
      <w:r w:rsidRPr="006902D1">
        <w:rPr>
          <w:rFonts w:ascii="Times New Roman" w:hAnsi="Times New Roman" w:cs="Times New Roman"/>
          <w:bCs/>
          <w:i/>
          <w:iCs/>
          <w:lang w:bidi="es-ES"/>
        </w:rPr>
        <w:t xml:space="preserve">[Los métodos y procedimientos descritos a continuación son aplicables si la facturación del Contratista es mensual, lo que generalmente se asume en el </w:t>
      </w:r>
      <w:r w:rsidR="008F3F74">
        <w:rPr>
          <w:rFonts w:ascii="Times New Roman" w:hAnsi="Times New Roman" w:cs="Times New Roman"/>
          <w:bCs/>
          <w:i/>
          <w:iCs/>
          <w:lang w:bidi="es-ES"/>
        </w:rPr>
        <w:t xml:space="preserve">Modelo de </w:t>
      </w:r>
      <w:r w:rsidRPr="006902D1">
        <w:rPr>
          <w:rFonts w:ascii="Times New Roman" w:hAnsi="Times New Roman" w:cs="Times New Roman"/>
          <w:bCs/>
          <w:i/>
          <w:iCs/>
          <w:lang w:bidi="es-ES"/>
        </w:rPr>
        <w:t xml:space="preserve">Contrato y </w:t>
      </w:r>
      <w:r w:rsidR="008F3F74">
        <w:rPr>
          <w:rFonts w:ascii="Times New Roman" w:hAnsi="Times New Roman" w:cs="Times New Roman"/>
          <w:bCs/>
          <w:i/>
          <w:iCs/>
          <w:lang w:bidi="es-ES"/>
        </w:rPr>
        <w:t>en el Modelo de</w:t>
      </w:r>
      <w:r w:rsidRPr="006902D1">
        <w:rPr>
          <w:rFonts w:ascii="Times New Roman" w:hAnsi="Times New Roman" w:cs="Times New Roman"/>
          <w:bCs/>
          <w:i/>
          <w:iCs/>
          <w:lang w:bidi="es-ES"/>
        </w:rPr>
        <w:t xml:space="preserve"> Especificaciones</w:t>
      </w:r>
      <w:r w:rsidR="008F3F74">
        <w:rPr>
          <w:rFonts w:ascii="Times New Roman" w:hAnsi="Times New Roman" w:cs="Times New Roman"/>
          <w:bCs/>
          <w:i/>
          <w:iCs/>
          <w:lang w:bidi="es-ES"/>
        </w:rPr>
        <w:t xml:space="preserve">. </w:t>
      </w:r>
      <w:r w:rsidRPr="006902D1">
        <w:rPr>
          <w:rFonts w:ascii="Times New Roman" w:hAnsi="Times New Roman" w:cs="Times New Roman"/>
          <w:bCs/>
          <w:i/>
          <w:iCs/>
          <w:lang w:bidi="es-ES"/>
        </w:rPr>
        <w:t xml:space="preserve"> Si se estipulan otros períodos de facturación, el texto debe modificarse en consecuencia en esta sección y </w:t>
      </w:r>
      <w:r w:rsidR="008F3F74">
        <w:rPr>
          <w:rFonts w:ascii="Times New Roman" w:hAnsi="Times New Roman" w:cs="Times New Roman"/>
          <w:bCs/>
          <w:i/>
          <w:iCs/>
          <w:lang w:bidi="es-ES"/>
        </w:rPr>
        <w:t xml:space="preserve">en </w:t>
      </w:r>
      <w:r w:rsidRPr="006902D1">
        <w:rPr>
          <w:rFonts w:ascii="Times New Roman" w:hAnsi="Times New Roman" w:cs="Times New Roman"/>
          <w:bCs/>
          <w:i/>
          <w:iCs/>
          <w:lang w:bidi="es-ES"/>
        </w:rPr>
        <w:t>muchas de las otras secciones.]</w:t>
      </w:r>
    </w:p>
    <w:p w14:paraId="42E3761C" w14:textId="4F12DD69" w:rsidR="00B40C92" w:rsidRPr="00B40C92" w:rsidRDefault="00B40C92" w:rsidP="00201BC2">
      <w:pPr>
        <w:pStyle w:val="HeaderEC2"/>
        <w:spacing w:before="120" w:after="120"/>
        <w:contextualSpacing w:val="0"/>
      </w:pPr>
      <w:bookmarkStart w:id="142" w:name="_Toc82613989"/>
      <w:r w:rsidRPr="00B40C92">
        <w:t xml:space="preserve">Pago por </w:t>
      </w:r>
      <w:r w:rsidR="006902D1">
        <w:t>O</w:t>
      </w:r>
      <w:r w:rsidRPr="00B40C92">
        <w:t xml:space="preserve">bras de </w:t>
      </w:r>
      <w:r w:rsidR="006902D1">
        <w:t>R</w:t>
      </w:r>
      <w:r w:rsidRPr="00B40C92">
        <w:t>ehabilitación</w:t>
      </w:r>
      <w:bookmarkEnd w:id="142"/>
    </w:p>
    <w:p w14:paraId="2B36DBDA" w14:textId="55819226"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El Contrato describe las Obras de Rehabilitación requeridas </w:t>
      </w:r>
      <w:r w:rsidR="002C4492">
        <w:rPr>
          <w:rFonts w:ascii="Times New Roman" w:hAnsi="Times New Roman" w:cs="Times New Roman"/>
          <w:bCs/>
          <w:lang w:bidi="es-ES"/>
        </w:rPr>
        <w:t xml:space="preserve">obligatoriamente </w:t>
      </w:r>
      <w:r w:rsidRPr="006902D1">
        <w:rPr>
          <w:rFonts w:ascii="Times New Roman" w:hAnsi="Times New Roman" w:cs="Times New Roman"/>
          <w:bCs/>
          <w:lang w:bidi="es-ES"/>
        </w:rPr>
        <w:t xml:space="preserve">que el Contratista debe realizar como mínimo. La oferta del Contratista establece el monto </w:t>
      </w:r>
      <w:r w:rsidR="002C4492">
        <w:rPr>
          <w:rFonts w:ascii="Times New Roman" w:hAnsi="Times New Roman" w:cs="Times New Roman"/>
          <w:bCs/>
          <w:lang w:bidi="es-ES"/>
        </w:rPr>
        <w:t xml:space="preserve">de suma alzada </w:t>
      </w:r>
      <w:r w:rsidRPr="006902D1">
        <w:rPr>
          <w:rFonts w:ascii="Times New Roman" w:hAnsi="Times New Roman" w:cs="Times New Roman"/>
          <w:bCs/>
          <w:lang w:bidi="es-ES"/>
        </w:rPr>
        <w:t xml:space="preserve">para todas las Obras de </w:t>
      </w:r>
      <w:r w:rsidR="002C4492">
        <w:rPr>
          <w:rFonts w:ascii="Times New Roman" w:hAnsi="Times New Roman" w:cs="Times New Roman"/>
          <w:bCs/>
          <w:lang w:bidi="es-ES"/>
        </w:rPr>
        <w:t>R</w:t>
      </w:r>
      <w:r w:rsidRPr="006902D1">
        <w:rPr>
          <w:rFonts w:ascii="Times New Roman" w:hAnsi="Times New Roman" w:cs="Times New Roman"/>
          <w:bCs/>
          <w:lang w:bidi="es-ES"/>
        </w:rPr>
        <w:t>ehabilitación requeridas. El Contratista solo puede reclamar el pago de aquellas Obras de Rehabilitación que se requieran específicamente en virtud del Contrato.</w:t>
      </w:r>
    </w:p>
    <w:p w14:paraId="729CFF34" w14:textId="77777777"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Puede haber situaciones en las que el Contratista desee realizar otras Obras de Rehabilitación que no sean específicamente requeridas por el Contrato, con el objetivo de reducir las intervenciones de mantenimiento necesarias posteriormente y por lo tanto el costo de los Servicios de Mantenimiento. Sin embargo, el Contratista no puede reclamar el pago por otras Obras de Rehabilitación realizadas por iniciativa propia y por sus propias razones estratégicas.</w:t>
      </w:r>
    </w:p>
    <w:p w14:paraId="0BF752E6" w14:textId="66D09B90"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Los pagos por las Obras de Rehabilitación requeridas se realizarán con base en el </w:t>
      </w:r>
      <w:r w:rsidR="004E2CD6">
        <w:rPr>
          <w:rFonts w:ascii="Times New Roman" w:hAnsi="Times New Roman" w:cs="Times New Roman"/>
          <w:bCs/>
          <w:lang w:bidi="es-ES"/>
        </w:rPr>
        <w:t>avance</w:t>
      </w:r>
      <w:r w:rsidRPr="006902D1">
        <w:rPr>
          <w:rFonts w:ascii="Times New Roman" w:hAnsi="Times New Roman" w:cs="Times New Roman"/>
          <w:bCs/>
          <w:lang w:bidi="es-ES"/>
        </w:rPr>
        <w:t xml:space="preserve"> real logrado en su ejecución, de la siguiente manera:</w:t>
      </w:r>
    </w:p>
    <w:p w14:paraId="2A33EF56" w14:textId="2D13303D" w:rsidR="00B40C92" w:rsidRPr="006902D1" w:rsidRDefault="00B40C92" w:rsidP="00F012DB">
      <w:pPr>
        <w:pStyle w:val="ListParagraph"/>
        <w:numPr>
          <w:ilvl w:val="0"/>
          <w:numId w:val="69"/>
        </w:numPr>
        <w:spacing w:before="120" w:after="120"/>
        <w:ind w:left="1418" w:hanging="284"/>
        <w:contextualSpacing w:val="0"/>
        <w:rPr>
          <w:bCs/>
        </w:rPr>
      </w:pPr>
      <w:r w:rsidRPr="006902D1">
        <w:rPr>
          <w:bCs/>
        </w:rPr>
        <w:t xml:space="preserve">Para aquellas Obras de Rehabilitación que se ejecuten de acuerdo con la oferta del Contratista, los pagos serán mensuales, a </w:t>
      </w:r>
      <w:r w:rsidR="002C4492">
        <w:rPr>
          <w:bCs/>
        </w:rPr>
        <w:t>sume</w:t>
      </w:r>
      <w:r w:rsidRPr="006902D1">
        <w:rPr>
          <w:bCs/>
        </w:rPr>
        <w:t xml:space="preserve"> alzad</w:t>
      </w:r>
      <w:r w:rsidR="002C4492">
        <w:rPr>
          <w:bCs/>
        </w:rPr>
        <w:t>a</w:t>
      </w:r>
      <w:r w:rsidRPr="006902D1">
        <w:rPr>
          <w:bCs/>
        </w:rPr>
        <w:t xml:space="preserve"> y prorrateados por el tramo</w:t>
      </w:r>
      <w:r w:rsidR="002C4492">
        <w:rPr>
          <w:bCs/>
        </w:rPr>
        <w:t xml:space="preserve"> / la longitud</w:t>
      </w:r>
      <w:r w:rsidRPr="006902D1">
        <w:rPr>
          <w:bCs/>
        </w:rPr>
        <w:t xml:space="preserve"> de carretera que se haya completado durante el mes anterior y </w:t>
      </w:r>
      <w:r w:rsidR="002C4492" w:rsidRPr="002C4492">
        <w:rPr>
          <w:bCs/>
        </w:rPr>
        <w:lastRenderedPageBreak/>
        <w:t xml:space="preserve">que el Gerente de Proyecto ha verificado que están </w:t>
      </w:r>
      <w:r w:rsidRPr="006902D1">
        <w:rPr>
          <w:bCs/>
        </w:rPr>
        <w:t xml:space="preserve"> de acuerdo con los requisitos contractuales.</w:t>
      </w:r>
    </w:p>
    <w:p w14:paraId="25718F69" w14:textId="2A407B42" w:rsidR="00B40C92" w:rsidRPr="006902D1" w:rsidRDefault="00B40C92" w:rsidP="00F012DB">
      <w:pPr>
        <w:pStyle w:val="ListParagraph"/>
        <w:numPr>
          <w:ilvl w:val="0"/>
          <w:numId w:val="69"/>
        </w:numPr>
        <w:spacing w:before="120" w:after="120"/>
        <w:ind w:left="1418" w:hanging="284"/>
        <w:contextualSpacing w:val="0"/>
        <w:rPr>
          <w:bCs/>
        </w:rPr>
      </w:pPr>
      <w:r w:rsidRPr="006902D1">
        <w:rPr>
          <w:bCs/>
        </w:rPr>
        <w:t>Para aquellas Obras de Rehabilitación que se ejecuten sobre la base de una Orden de Cambio (ver más abajo), los precios aplicables y el mecanismo de pago aplicable se indicarán en la Orden de Cambio correspondiente. Los pagos pueden ser (i) mensuales, a prorrata de la longitud de la carretera que se haya completado durante el mes anterior y que el Gerente del Proyecto haya verificado que cumple con los requisitos contractuales, o (ii) mensuales, sobre la base de las Listas de Cantidades con precio</w:t>
      </w:r>
      <w:r w:rsidR="002C4492">
        <w:rPr>
          <w:bCs/>
        </w:rPr>
        <w:t xml:space="preserve"> unitarios</w:t>
      </w:r>
      <w:r w:rsidRPr="006902D1">
        <w:rPr>
          <w:bCs/>
        </w:rPr>
        <w:t xml:space="preserve"> (si así se estipula en la Orden de Cambio) para las cantidades de obras que se han ejecutado en el mes anterior y </w:t>
      </w:r>
      <w:bookmarkStart w:id="143" w:name="_Hlk73547556"/>
      <w:r w:rsidRPr="006902D1">
        <w:rPr>
          <w:bCs/>
        </w:rPr>
        <w:t>que el Gerente de Proyecto ha verificado que están de acuerdo con los requisitos contractuales</w:t>
      </w:r>
      <w:bookmarkEnd w:id="143"/>
      <w:r w:rsidRPr="006902D1">
        <w:rPr>
          <w:bCs/>
        </w:rPr>
        <w:t>.</w:t>
      </w:r>
    </w:p>
    <w:p w14:paraId="10976878" w14:textId="0B8AE844" w:rsidR="00B40C92" w:rsidRPr="006902D1" w:rsidRDefault="00B40C92" w:rsidP="00201BC2">
      <w:pPr>
        <w:spacing w:before="120" w:after="120"/>
        <w:jc w:val="both"/>
        <w:rPr>
          <w:rFonts w:ascii="Times New Roman" w:hAnsi="Times New Roman" w:cs="Times New Roman"/>
          <w:bCs/>
          <w:i/>
          <w:iCs/>
          <w:lang w:bidi="es-ES"/>
        </w:rPr>
      </w:pPr>
      <w:r w:rsidRPr="006902D1">
        <w:rPr>
          <w:rFonts w:ascii="Times New Roman" w:hAnsi="Times New Roman" w:cs="Times New Roman"/>
          <w:bCs/>
          <w:i/>
          <w:iCs/>
          <w:lang w:bidi="es-ES"/>
        </w:rPr>
        <w:t xml:space="preserve">[Nota: El texto anterior asume que los pagos deben realizarse por tramos de carretera completados, por ejemplo, siempre que se complete un tramo de un km, el Contratista puede reclamar el pago por ese km. Sin embargo, dependiendo del tipo de obras de rehabilitación, este puede no ser el esquema de pago más adecuado. Otra opción es permitir el pago de los tramos de carreteras </w:t>
      </w:r>
      <w:r w:rsidR="002C4492">
        <w:rPr>
          <w:rFonts w:ascii="Times New Roman" w:hAnsi="Times New Roman" w:cs="Times New Roman"/>
          <w:bCs/>
          <w:i/>
          <w:iCs/>
          <w:lang w:bidi="es-ES"/>
        </w:rPr>
        <w:t xml:space="preserve">por capas </w:t>
      </w:r>
      <w:r w:rsidRPr="006902D1">
        <w:rPr>
          <w:rFonts w:ascii="Times New Roman" w:hAnsi="Times New Roman" w:cs="Times New Roman"/>
          <w:bCs/>
          <w:i/>
          <w:iCs/>
          <w:lang w:bidi="es-ES"/>
        </w:rPr>
        <w:t>completad</w:t>
      </w:r>
      <w:r w:rsidR="002C4492">
        <w:rPr>
          <w:rFonts w:ascii="Times New Roman" w:hAnsi="Times New Roman" w:cs="Times New Roman"/>
          <w:bCs/>
          <w:i/>
          <w:iCs/>
          <w:lang w:bidi="es-ES"/>
        </w:rPr>
        <w:t>a</w:t>
      </w:r>
      <w:r w:rsidRPr="006902D1">
        <w:rPr>
          <w:rFonts w:ascii="Times New Roman" w:hAnsi="Times New Roman" w:cs="Times New Roman"/>
          <w:bCs/>
          <w:i/>
          <w:iCs/>
          <w:lang w:bidi="es-ES"/>
        </w:rPr>
        <w:t>s. Por ejemplo, el primer pago podría realizarse cuando se hayan completado las capas inferiores hasta la capa base (incluida la capa de imprimación) para un tramo de carretera. El segundo pago se realizaría cuando se completaran las</w:t>
      </w:r>
      <w:r w:rsidR="00017FEC">
        <w:rPr>
          <w:rFonts w:ascii="Times New Roman" w:hAnsi="Times New Roman" w:cs="Times New Roman"/>
          <w:bCs/>
          <w:i/>
          <w:iCs/>
          <w:lang w:bidi="es-ES"/>
        </w:rPr>
        <w:t xml:space="preserve"> capas</w:t>
      </w:r>
      <w:r w:rsidRPr="006902D1">
        <w:rPr>
          <w:rFonts w:ascii="Times New Roman" w:hAnsi="Times New Roman" w:cs="Times New Roman"/>
          <w:bCs/>
          <w:i/>
          <w:iCs/>
          <w:lang w:bidi="es-ES"/>
        </w:rPr>
        <w:t xml:space="preserve"> </w:t>
      </w:r>
      <w:r w:rsidR="00017FEC">
        <w:rPr>
          <w:rFonts w:ascii="Times New Roman" w:hAnsi="Times New Roman" w:cs="Times New Roman"/>
          <w:bCs/>
          <w:i/>
          <w:iCs/>
          <w:lang w:bidi="es-ES"/>
        </w:rPr>
        <w:t xml:space="preserve">de mezcla asfáltica </w:t>
      </w:r>
      <w:r w:rsidRPr="006902D1">
        <w:rPr>
          <w:rFonts w:ascii="Times New Roman" w:hAnsi="Times New Roman" w:cs="Times New Roman"/>
          <w:bCs/>
          <w:i/>
          <w:iCs/>
          <w:lang w:bidi="es-ES"/>
        </w:rPr>
        <w:t xml:space="preserve">del pavimento y </w:t>
      </w:r>
      <w:r w:rsidR="00017FEC">
        <w:rPr>
          <w:rFonts w:ascii="Times New Roman" w:hAnsi="Times New Roman" w:cs="Times New Roman"/>
          <w:bCs/>
          <w:i/>
          <w:iCs/>
          <w:lang w:bidi="es-ES"/>
        </w:rPr>
        <w:t xml:space="preserve">la señalización </w:t>
      </w:r>
      <w:r w:rsidRPr="006902D1">
        <w:rPr>
          <w:rFonts w:ascii="Times New Roman" w:hAnsi="Times New Roman" w:cs="Times New Roman"/>
          <w:bCs/>
          <w:i/>
          <w:iCs/>
          <w:lang w:bidi="es-ES"/>
        </w:rPr>
        <w:t>horizontal, y el último pago cuando se completaran otros elementos faltantes, como barandillas, señales de tráfico, etc. El texto anterior debería modificarse para permitir tal "pagos por hitos”</w:t>
      </w:r>
      <w:r w:rsidR="00017FEC">
        <w:rPr>
          <w:rFonts w:ascii="Times New Roman" w:hAnsi="Times New Roman" w:cs="Times New Roman"/>
          <w:bCs/>
          <w:i/>
          <w:iCs/>
          <w:lang w:bidi="es-ES"/>
        </w:rPr>
        <w:t xml:space="preserve"> (milestone payments)</w:t>
      </w:r>
      <w:r w:rsidRPr="006902D1">
        <w:rPr>
          <w:rFonts w:ascii="Times New Roman" w:hAnsi="Times New Roman" w:cs="Times New Roman"/>
          <w:bCs/>
          <w:i/>
          <w:iCs/>
          <w:lang w:bidi="es-ES"/>
        </w:rPr>
        <w:t xml:space="preserve">. Si se van a permitir tales pagos prorrateados para los tramos de carreteras terminados, el porcentaje del </w:t>
      </w:r>
      <w:r w:rsidR="00017FEC">
        <w:rPr>
          <w:rFonts w:ascii="Times New Roman" w:hAnsi="Times New Roman" w:cs="Times New Roman"/>
          <w:bCs/>
          <w:i/>
          <w:iCs/>
          <w:lang w:bidi="es-ES"/>
        </w:rPr>
        <w:t xml:space="preserve">monto a suma alzada </w:t>
      </w:r>
      <w:r w:rsidRPr="006902D1">
        <w:rPr>
          <w:rFonts w:ascii="Times New Roman" w:hAnsi="Times New Roman" w:cs="Times New Roman"/>
          <w:bCs/>
          <w:i/>
          <w:iCs/>
          <w:lang w:bidi="es-ES"/>
        </w:rPr>
        <w:t xml:space="preserve">por km de camino rehabilitado que es atribuible a cada </w:t>
      </w:r>
      <w:r w:rsidR="00017FEC">
        <w:rPr>
          <w:rFonts w:ascii="Times New Roman" w:hAnsi="Times New Roman" w:cs="Times New Roman"/>
          <w:bCs/>
          <w:i/>
          <w:iCs/>
          <w:lang w:bidi="es-ES"/>
        </w:rPr>
        <w:t>“hito” (milestone) debe</w:t>
      </w:r>
      <w:r w:rsidRPr="006902D1">
        <w:rPr>
          <w:rFonts w:ascii="Times New Roman" w:hAnsi="Times New Roman" w:cs="Times New Roman"/>
          <w:bCs/>
          <w:i/>
          <w:iCs/>
          <w:lang w:bidi="es-ES"/>
        </w:rPr>
        <w:t xml:space="preserve"> definir</w:t>
      </w:r>
      <w:r w:rsidR="00017FEC">
        <w:rPr>
          <w:rFonts w:ascii="Times New Roman" w:hAnsi="Times New Roman" w:cs="Times New Roman"/>
          <w:bCs/>
          <w:i/>
          <w:iCs/>
          <w:lang w:bidi="es-ES"/>
        </w:rPr>
        <w:t>se</w:t>
      </w:r>
      <w:r w:rsidRPr="006902D1">
        <w:rPr>
          <w:rFonts w:ascii="Times New Roman" w:hAnsi="Times New Roman" w:cs="Times New Roman"/>
          <w:bCs/>
          <w:i/>
          <w:iCs/>
          <w:lang w:bidi="es-ES"/>
        </w:rPr>
        <w:t xml:space="preserve"> en las Especificaciones.]</w:t>
      </w:r>
    </w:p>
    <w:p w14:paraId="1B8F7559" w14:textId="0BE2A5EA"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El monto máximo pagadero por las obras de rehabilitación se indica en la </w:t>
      </w:r>
      <w:r w:rsidR="006A01ED">
        <w:rPr>
          <w:rFonts w:ascii="Times New Roman" w:hAnsi="Times New Roman" w:cs="Times New Roman"/>
          <w:bCs/>
          <w:lang w:bidi="es-ES"/>
        </w:rPr>
        <w:t>C</w:t>
      </w:r>
      <w:r w:rsidRPr="006902D1">
        <w:rPr>
          <w:rFonts w:ascii="Times New Roman" w:hAnsi="Times New Roman" w:cs="Times New Roman"/>
          <w:bCs/>
          <w:lang w:bidi="es-ES"/>
        </w:rPr>
        <w:t xml:space="preserve">arta de </w:t>
      </w:r>
      <w:r w:rsidR="006A01ED">
        <w:rPr>
          <w:rFonts w:ascii="Times New Roman" w:hAnsi="Times New Roman" w:cs="Times New Roman"/>
          <w:bCs/>
          <w:lang w:bidi="es-ES"/>
        </w:rPr>
        <w:t>la Oferta del contratista</w:t>
      </w:r>
      <w:r w:rsidRPr="006902D1">
        <w:rPr>
          <w:rFonts w:ascii="Times New Roman" w:hAnsi="Times New Roman" w:cs="Times New Roman"/>
          <w:bCs/>
          <w:lang w:bidi="es-ES"/>
        </w:rPr>
        <w:t>. Este monto no debe excederse, a menos que el volumen y / o alcance de las Obras de Rehabilitación se modifique mediante un Cambio en el Contrato (ver más abajo).</w:t>
      </w:r>
    </w:p>
    <w:p w14:paraId="6995A22F" w14:textId="6E1E095A" w:rsidR="00B40C92" w:rsidRPr="006902D1"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El Contratista deberá solicitar el pago de las Obras de Rehabilitación en su Estado </w:t>
      </w:r>
      <w:r w:rsidR="006A01ED">
        <w:rPr>
          <w:rFonts w:ascii="Times New Roman" w:hAnsi="Times New Roman" w:cs="Times New Roman"/>
          <w:bCs/>
          <w:lang w:bidi="es-ES"/>
        </w:rPr>
        <w:t xml:space="preserve">de Cuenta </w:t>
      </w:r>
      <w:r w:rsidRPr="006902D1">
        <w:rPr>
          <w:rFonts w:ascii="Times New Roman" w:hAnsi="Times New Roman" w:cs="Times New Roman"/>
          <w:bCs/>
          <w:lang w:bidi="es-ES"/>
        </w:rPr>
        <w:t>Mensual, el cual deberá estar respaldado por el Informe Mensual de Avance. El pago adeudado al contratista se ajustará para el reembolso del pago anticipado y los dineros retenidos (si corresponde).</w:t>
      </w:r>
    </w:p>
    <w:p w14:paraId="2C7BD086" w14:textId="5ED19209" w:rsidR="00B40C92" w:rsidRPr="006902D1" w:rsidRDefault="00B40C92" w:rsidP="00201BC2">
      <w:pPr>
        <w:spacing w:before="120" w:after="120"/>
        <w:jc w:val="both"/>
        <w:rPr>
          <w:rFonts w:ascii="Times New Roman" w:hAnsi="Times New Roman" w:cs="Times New Roman"/>
          <w:bCs/>
          <w:lang w:bidi="es-ES"/>
        </w:rPr>
      </w:pPr>
      <w:r w:rsidRPr="006A01ED">
        <w:rPr>
          <w:rFonts w:ascii="Times New Roman" w:hAnsi="Times New Roman" w:cs="Times New Roman"/>
          <w:bCs/>
          <w:i/>
          <w:iCs/>
          <w:lang w:bidi="es-ES"/>
        </w:rPr>
        <w:t>Obras de rehabilitación ejecutadas sobre la base de Órdenes de Cambio.</w:t>
      </w:r>
      <w:r w:rsidRPr="006902D1">
        <w:rPr>
          <w:rFonts w:ascii="Times New Roman" w:hAnsi="Times New Roman" w:cs="Times New Roman"/>
          <w:bCs/>
          <w:lang w:bidi="es-ES"/>
        </w:rPr>
        <w:t xml:space="preserve"> Aunque normalmente no está previsto en los </w:t>
      </w:r>
      <w:r w:rsidR="006A01ED">
        <w:rPr>
          <w:rFonts w:ascii="Times New Roman" w:hAnsi="Times New Roman" w:cs="Times New Roman"/>
          <w:bCs/>
          <w:lang w:bidi="es-ES"/>
        </w:rPr>
        <w:t>OPBRC</w:t>
      </w:r>
      <w:r w:rsidRPr="006902D1">
        <w:rPr>
          <w:rFonts w:ascii="Times New Roman" w:hAnsi="Times New Roman" w:cs="Times New Roman"/>
          <w:bCs/>
          <w:lang w:bidi="es-ES"/>
        </w:rPr>
        <w:t xml:space="preserve">, las Obras de Rehabilitación también pueden ejecutarse en base a Órdenes de Cambio emitidas por el Gerente de Proyecto, siguiendo los procedimientos descritos en las Condiciones Generales del Contrato. Esto puede ocurrir si durante la ejecución del Contrato, el Contratante y el Contratista acuerdan que se necesitan Obras de Rehabilitación adicionales que no podrían haberse previsto durante la preparación técnica del proyecto a pesar de un cuidado razonable y la debida diligencia. La ejecución y </w:t>
      </w:r>
      <w:r w:rsidR="006A01ED">
        <w:rPr>
          <w:rFonts w:ascii="Times New Roman" w:hAnsi="Times New Roman" w:cs="Times New Roman"/>
          <w:bCs/>
          <w:lang w:bidi="es-ES"/>
        </w:rPr>
        <w:t xml:space="preserve">el </w:t>
      </w:r>
      <w:r w:rsidRPr="006902D1">
        <w:rPr>
          <w:rFonts w:ascii="Times New Roman" w:hAnsi="Times New Roman" w:cs="Times New Roman"/>
          <w:bCs/>
          <w:lang w:bidi="es-ES"/>
        </w:rPr>
        <w:t xml:space="preserve">pago de dichas Obras de Rehabilitación adicionales requieren una </w:t>
      </w:r>
      <w:r w:rsidR="006A01ED">
        <w:rPr>
          <w:rFonts w:ascii="Times New Roman" w:hAnsi="Times New Roman" w:cs="Times New Roman"/>
          <w:bCs/>
          <w:lang w:bidi="es-ES"/>
        </w:rPr>
        <w:t>m</w:t>
      </w:r>
      <w:r w:rsidRPr="006902D1">
        <w:rPr>
          <w:rFonts w:ascii="Times New Roman" w:hAnsi="Times New Roman" w:cs="Times New Roman"/>
          <w:bCs/>
          <w:lang w:bidi="es-ES"/>
        </w:rPr>
        <w:t>odificación de</w:t>
      </w:r>
      <w:r w:rsidR="006A01ED">
        <w:rPr>
          <w:rFonts w:ascii="Times New Roman" w:hAnsi="Times New Roman" w:cs="Times New Roman"/>
          <w:bCs/>
          <w:lang w:bidi="es-ES"/>
        </w:rPr>
        <w:t>l</w:t>
      </w:r>
      <w:r w:rsidRPr="006902D1">
        <w:rPr>
          <w:rFonts w:ascii="Times New Roman" w:hAnsi="Times New Roman" w:cs="Times New Roman"/>
          <w:bCs/>
          <w:lang w:bidi="es-ES"/>
        </w:rPr>
        <w:t xml:space="preserve"> </w:t>
      </w:r>
      <w:r w:rsidR="006A01ED">
        <w:rPr>
          <w:rFonts w:ascii="Times New Roman" w:hAnsi="Times New Roman" w:cs="Times New Roman"/>
          <w:bCs/>
          <w:lang w:bidi="es-ES"/>
        </w:rPr>
        <w:t>c</w:t>
      </w:r>
      <w:r w:rsidRPr="006902D1">
        <w:rPr>
          <w:rFonts w:ascii="Times New Roman" w:hAnsi="Times New Roman" w:cs="Times New Roman"/>
          <w:bCs/>
          <w:lang w:bidi="es-ES"/>
        </w:rPr>
        <w:t>ontrato de acuerdo con las cláusulas respectivas de las Condiciones Generales.</w:t>
      </w:r>
    </w:p>
    <w:p w14:paraId="1AB28EBB" w14:textId="4BB6FB5C" w:rsidR="00B40C92" w:rsidRDefault="00B40C92" w:rsidP="00201BC2">
      <w:pPr>
        <w:spacing w:before="120" w:after="120"/>
        <w:jc w:val="both"/>
        <w:rPr>
          <w:rFonts w:ascii="Times New Roman" w:hAnsi="Times New Roman" w:cs="Times New Roman"/>
          <w:bCs/>
          <w:lang w:bidi="es-ES"/>
        </w:rPr>
      </w:pPr>
      <w:r w:rsidRPr="006902D1">
        <w:rPr>
          <w:rFonts w:ascii="Times New Roman" w:hAnsi="Times New Roman" w:cs="Times New Roman"/>
          <w:bCs/>
          <w:lang w:bidi="es-ES"/>
        </w:rPr>
        <w:t xml:space="preserve">Si la naturaleza de tales Obras de Rehabilitación adicionales es sustancialmente diferente de las Obras de Rehabilitación requeridas establecidas en el Contrato, entonces la opción de usar el método de pago </w:t>
      </w:r>
      <w:r w:rsidR="006A01ED">
        <w:rPr>
          <w:rFonts w:ascii="Times New Roman" w:hAnsi="Times New Roman" w:cs="Times New Roman"/>
          <w:bCs/>
          <w:lang w:bidi="es-ES"/>
        </w:rPr>
        <w:t xml:space="preserve">tradicional </w:t>
      </w:r>
      <w:r w:rsidRPr="006902D1">
        <w:rPr>
          <w:rFonts w:ascii="Times New Roman" w:hAnsi="Times New Roman" w:cs="Times New Roman"/>
          <w:bCs/>
          <w:lang w:bidi="es-ES"/>
        </w:rPr>
        <w:t>basado en listas de cantidades</w:t>
      </w:r>
      <w:r w:rsidR="006A01ED">
        <w:rPr>
          <w:rFonts w:ascii="Times New Roman" w:hAnsi="Times New Roman" w:cs="Times New Roman"/>
          <w:bCs/>
          <w:lang w:bidi="es-ES"/>
        </w:rPr>
        <w:t xml:space="preserve"> de obras e insumos</w:t>
      </w:r>
      <w:r w:rsidR="00CE2DC7">
        <w:rPr>
          <w:rFonts w:ascii="Times New Roman" w:hAnsi="Times New Roman" w:cs="Times New Roman"/>
          <w:bCs/>
          <w:lang w:bidi="es-ES"/>
        </w:rPr>
        <w:t>,</w:t>
      </w:r>
      <w:r w:rsidRPr="006902D1">
        <w:rPr>
          <w:rFonts w:ascii="Times New Roman" w:hAnsi="Times New Roman" w:cs="Times New Roman"/>
          <w:bCs/>
          <w:lang w:bidi="es-ES"/>
        </w:rPr>
        <w:t xml:space="preserve"> con precio</w:t>
      </w:r>
      <w:r w:rsidR="006A01ED">
        <w:rPr>
          <w:rFonts w:ascii="Times New Roman" w:hAnsi="Times New Roman" w:cs="Times New Roman"/>
          <w:bCs/>
          <w:lang w:bidi="es-ES"/>
        </w:rPr>
        <w:t xml:space="preserve">s </w:t>
      </w:r>
      <w:r w:rsidR="006A01ED">
        <w:rPr>
          <w:rFonts w:ascii="Times New Roman" w:hAnsi="Times New Roman" w:cs="Times New Roman"/>
          <w:bCs/>
          <w:lang w:bidi="es-ES"/>
        </w:rPr>
        <w:lastRenderedPageBreak/>
        <w:t>unitarios</w:t>
      </w:r>
      <w:r w:rsidRPr="006902D1">
        <w:rPr>
          <w:rFonts w:ascii="Times New Roman" w:hAnsi="Times New Roman" w:cs="Times New Roman"/>
          <w:bCs/>
          <w:lang w:bidi="es-ES"/>
        </w:rPr>
        <w:t xml:space="preserve">  también se puede utilizar en virtud </w:t>
      </w:r>
      <w:r w:rsidR="006902D1">
        <w:rPr>
          <w:rFonts w:ascii="Times New Roman" w:hAnsi="Times New Roman" w:cs="Times New Roman"/>
          <w:bCs/>
          <w:lang w:bidi="es-ES"/>
        </w:rPr>
        <w:t>del contrato</w:t>
      </w:r>
      <w:r w:rsidRPr="006902D1">
        <w:rPr>
          <w:rFonts w:ascii="Times New Roman" w:hAnsi="Times New Roman" w:cs="Times New Roman"/>
          <w:bCs/>
          <w:lang w:bidi="es-ES"/>
        </w:rPr>
        <w:t xml:space="preserve"> OPBRC, siempre que </w:t>
      </w:r>
      <w:r w:rsidR="00CE2DC7">
        <w:rPr>
          <w:rFonts w:ascii="Times New Roman" w:hAnsi="Times New Roman" w:cs="Times New Roman"/>
          <w:bCs/>
          <w:lang w:bidi="es-ES"/>
        </w:rPr>
        <w:t xml:space="preserve">este método de pago </w:t>
      </w:r>
      <w:r w:rsidRPr="006902D1">
        <w:rPr>
          <w:rFonts w:ascii="Times New Roman" w:hAnsi="Times New Roman" w:cs="Times New Roman"/>
          <w:bCs/>
          <w:lang w:bidi="es-ES"/>
        </w:rPr>
        <w:t xml:space="preserve">esté claramente estipulado en la Orden de </w:t>
      </w:r>
      <w:r w:rsidR="00CE2DC7">
        <w:rPr>
          <w:rFonts w:ascii="Times New Roman" w:hAnsi="Times New Roman" w:cs="Times New Roman"/>
          <w:bCs/>
          <w:lang w:bidi="es-ES"/>
        </w:rPr>
        <w:t>C</w:t>
      </w:r>
      <w:r w:rsidRPr="006902D1">
        <w:rPr>
          <w:rFonts w:ascii="Times New Roman" w:hAnsi="Times New Roman" w:cs="Times New Roman"/>
          <w:bCs/>
          <w:lang w:bidi="es-ES"/>
        </w:rPr>
        <w:t>ambio.</w:t>
      </w:r>
    </w:p>
    <w:p w14:paraId="4B4411D7" w14:textId="77777777" w:rsidR="00112722" w:rsidRPr="00F279E4" w:rsidRDefault="00112722" w:rsidP="00201BC2">
      <w:pPr>
        <w:spacing w:before="120" w:after="120"/>
        <w:jc w:val="both"/>
        <w:rPr>
          <w:rFonts w:ascii="Times New Roman" w:hAnsi="Times New Roman" w:cs="Times New Roman"/>
          <w:bCs/>
          <w:lang w:bidi="es-ES"/>
        </w:rPr>
      </w:pPr>
    </w:p>
    <w:p w14:paraId="4797A638" w14:textId="613AEC8C" w:rsidR="00B40C92" w:rsidRPr="00B40C92" w:rsidRDefault="00B40C92" w:rsidP="00201BC2">
      <w:pPr>
        <w:pStyle w:val="HeaderEC2"/>
        <w:spacing w:before="120" w:after="120"/>
        <w:contextualSpacing w:val="0"/>
      </w:pPr>
      <w:bookmarkStart w:id="144" w:name="_Toc82613990"/>
      <w:r w:rsidRPr="00B40C92">
        <w:t xml:space="preserve">Pago por </w:t>
      </w:r>
      <w:r w:rsidR="006902D1" w:rsidRPr="00F279E4">
        <w:t>O</w:t>
      </w:r>
      <w:r w:rsidRPr="00B40C92">
        <w:t xml:space="preserve">bras de </w:t>
      </w:r>
      <w:r w:rsidR="006902D1" w:rsidRPr="00F279E4">
        <w:t>Mejoramiento</w:t>
      </w:r>
      <w:bookmarkEnd w:id="144"/>
    </w:p>
    <w:p w14:paraId="1FD09AA6" w14:textId="64FC7A3E"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Los pagos por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se realizarán por los resultados (o productos) definidos en el Contrato que hayan sido completados y verificados por el Gerente de Proyecto </w:t>
      </w:r>
      <w:r w:rsidR="00CE2DC7">
        <w:rPr>
          <w:rFonts w:ascii="Times New Roman" w:hAnsi="Times New Roman" w:cs="Times New Roman"/>
          <w:bCs/>
          <w:lang w:bidi="es-ES"/>
        </w:rPr>
        <w:t>de</w:t>
      </w:r>
      <w:r w:rsidRPr="00F279E4">
        <w:rPr>
          <w:rFonts w:ascii="Times New Roman" w:hAnsi="Times New Roman" w:cs="Times New Roman"/>
          <w:bCs/>
          <w:lang w:bidi="es-ES"/>
        </w:rPr>
        <w:t xml:space="preserve"> estar de acuerdo con los requisitos contractuales. </w:t>
      </w:r>
      <w:r w:rsidRPr="00CE2DC7">
        <w:rPr>
          <w:rFonts w:ascii="Times New Roman" w:hAnsi="Times New Roman" w:cs="Times New Roman"/>
          <w:bCs/>
          <w:i/>
          <w:iCs/>
          <w:lang w:bidi="es-ES"/>
        </w:rPr>
        <w:t xml:space="preserve">[Este texto asume que los elementos de trabajo de mejora o "productos" son relativamente menores y el pago se realiza cuando un elemento o producto está completamente terminado. Si el contrato incluye obras de mejora a gran escala para las que se permitirán pagos por hitos para la </w:t>
      </w:r>
      <w:r w:rsidR="00CE2DC7">
        <w:rPr>
          <w:rFonts w:ascii="Times New Roman" w:hAnsi="Times New Roman" w:cs="Times New Roman"/>
          <w:bCs/>
          <w:i/>
          <w:iCs/>
          <w:lang w:bidi="es-ES"/>
        </w:rPr>
        <w:t>terminación</w:t>
      </w:r>
      <w:r w:rsidRPr="00CE2DC7">
        <w:rPr>
          <w:rFonts w:ascii="Times New Roman" w:hAnsi="Times New Roman" w:cs="Times New Roman"/>
          <w:bCs/>
          <w:i/>
          <w:iCs/>
          <w:lang w:bidi="es-ES"/>
        </w:rPr>
        <w:t xml:space="preserve"> parcial, el texto debe modificarse en consecuencia.]</w:t>
      </w:r>
    </w:p>
    <w:p w14:paraId="20C996CB" w14:textId="7612CE2E"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El monto máximo pagadero por las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se indica en la Carta de </w:t>
      </w:r>
      <w:r w:rsidR="00CE2DC7">
        <w:rPr>
          <w:rFonts w:ascii="Times New Roman" w:hAnsi="Times New Roman" w:cs="Times New Roman"/>
          <w:bCs/>
          <w:lang w:bidi="es-ES"/>
        </w:rPr>
        <w:t xml:space="preserve">la </w:t>
      </w:r>
      <w:r w:rsidRPr="00F279E4">
        <w:rPr>
          <w:rFonts w:ascii="Times New Roman" w:hAnsi="Times New Roman" w:cs="Times New Roman"/>
          <w:bCs/>
          <w:lang w:bidi="es-ES"/>
        </w:rPr>
        <w:t>Oferta</w:t>
      </w:r>
      <w:r w:rsidR="00CE2DC7">
        <w:rPr>
          <w:rFonts w:ascii="Times New Roman" w:hAnsi="Times New Roman" w:cs="Times New Roman"/>
          <w:bCs/>
          <w:lang w:bidi="es-ES"/>
        </w:rPr>
        <w:t xml:space="preserve"> del contratista</w:t>
      </w:r>
      <w:r w:rsidRPr="00F279E4">
        <w:rPr>
          <w:rFonts w:ascii="Times New Roman" w:hAnsi="Times New Roman" w:cs="Times New Roman"/>
          <w:bCs/>
          <w:lang w:bidi="es-ES"/>
        </w:rPr>
        <w:t xml:space="preserve">. Esta cantidad no debe excederse a menos que el volumen y / o alcance de las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se modifiquen mediante Órdenes de Cambio emitidas por el Contratante. Si las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se acuerdan a través de Órdenes de Cambio que son sustancialmente diferentes de las obras originalmente previstas en los Documentos de Licitación, entonces la opción de usar el método de pago </w:t>
      </w:r>
      <w:r w:rsidR="00CE2DC7" w:rsidRPr="00CE2DC7">
        <w:rPr>
          <w:rFonts w:ascii="Times New Roman" w:hAnsi="Times New Roman" w:cs="Times New Roman"/>
          <w:bCs/>
          <w:lang w:bidi="es-ES"/>
        </w:rPr>
        <w:t>tradicional basado en listas de cantidades de obras e insumos</w:t>
      </w:r>
      <w:r w:rsidR="00CE2DC7">
        <w:rPr>
          <w:rFonts w:ascii="Times New Roman" w:hAnsi="Times New Roman" w:cs="Times New Roman"/>
          <w:bCs/>
          <w:lang w:bidi="es-ES"/>
        </w:rPr>
        <w:t>,</w:t>
      </w:r>
      <w:r w:rsidR="00CE2DC7" w:rsidRPr="00CE2DC7">
        <w:rPr>
          <w:rFonts w:ascii="Times New Roman" w:hAnsi="Times New Roman" w:cs="Times New Roman"/>
          <w:bCs/>
          <w:lang w:bidi="es-ES"/>
        </w:rPr>
        <w:t xml:space="preserve"> con precios unitarios también se puede utilizar en virtud del contrato OPBRC, siempre que este método de pago esté claramente estipulado en la Orden de Cambio.</w:t>
      </w:r>
    </w:p>
    <w:p w14:paraId="70AA9DF8" w14:textId="4A7CBD3C"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El Contratista deberá reflejar las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realizadas en su Informe de Avance Mensual de Obras y en su Estado </w:t>
      </w:r>
      <w:r w:rsidR="00CE2DC7">
        <w:rPr>
          <w:rFonts w:ascii="Times New Roman" w:hAnsi="Times New Roman" w:cs="Times New Roman"/>
          <w:bCs/>
          <w:lang w:bidi="es-ES"/>
        </w:rPr>
        <w:t xml:space="preserve">de Cuenta </w:t>
      </w:r>
      <w:r w:rsidRPr="00F279E4">
        <w:rPr>
          <w:rFonts w:ascii="Times New Roman" w:hAnsi="Times New Roman" w:cs="Times New Roman"/>
          <w:bCs/>
          <w:lang w:bidi="es-ES"/>
        </w:rPr>
        <w:t xml:space="preserve">Mensual, cuando dichas obras hayan sido completadas satisfactoriamente y dicha terminación haya sido verificada por el </w:t>
      </w:r>
      <w:r w:rsidR="00033F95">
        <w:rPr>
          <w:rFonts w:ascii="Times New Roman" w:hAnsi="Times New Roman" w:cs="Times New Roman"/>
          <w:bCs/>
          <w:lang w:bidi="es-ES"/>
        </w:rPr>
        <w:t>Gerente de Proyecto</w:t>
      </w:r>
      <w:r w:rsidRPr="00F279E4">
        <w:rPr>
          <w:rFonts w:ascii="Times New Roman" w:hAnsi="Times New Roman" w:cs="Times New Roman"/>
          <w:bCs/>
          <w:lang w:bidi="es-ES"/>
        </w:rPr>
        <w:t>.</w:t>
      </w:r>
    </w:p>
    <w:p w14:paraId="5C7B2416" w14:textId="2E7490D2" w:rsidR="00B40C92"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El monto pagadero se ajustará para el reembolso del anticipo y las retenciones de dinero (si las hubiera)</w:t>
      </w:r>
      <w:r w:rsidR="00CE2DC7">
        <w:rPr>
          <w:rFonts w:ascii="Times New Roman" w:hAnsi="Times New Roman" w:cs="Times New Roman"/>
          <w:bCs/>
          <w:lang w:bidi="es-ES"/>
        </w:rPr>
        <w:t>.</w:t>
      </w:r>
    </w:p>
    <w:p w14:paraId="4DA52D47" w14:textId="77777777" w:rsidR="00CE2DC7" w:rsidRPr="00F279E4" w:rsidRDefault="00CE2DC7" w:rsidP="00201BC2">
      <w:pPr>
        <w:spacing w:before="120" w:after="120"/>
        <w:jc w:val="both"/>
        <w:rPr>
          <w:rFonts w:ascii="Times New Roman" w:hAnsi="Times New Roman" w:cs="Times New Roman"/>
          <w:bCs/>
          <w:lang w:bidi="es-ES"/>
        </w:rPr>
      </w:pPr>
    </w:p>
    <w:p w14:paraId="7B243688" w14:textId="41EC1032" w:rsidR="00B40C92" w:rsidRPr="00B40C92" w:rsidRDefault="00B40C92" w:rsidP="00201BC2">
      <w:pPr>
        <w:pStyle w:val="HeaderEC2"/>
        <w:spacing w:before="120" w:after="120"/>
        <w:contextualSpacing w:val="0"/>
      </w:pPr>
      <w:bookmarkStart w:id="145" w:name="_Toc82613991"/>
      <w:r w:rsidRPr="00B40C92">
        <w:t xml:space="preserve">Pago por </w:t>
      </w:r>
      <w:r w:rsidR="00F279E4">
        <w:t>O</w:t>
      </w:r>
      <w:r w:rsidRPr="00B40C92">
        <w:t xml:space="preserve">bras de </w:t>
      </w:r>
      <w:r w:rsidR="00F279E4">
        <w:t>E</w:t>
      </w:r>
      <w:r w:rsidRPr="00B40C92">
        <w:t>mergencia</w:t>
      </w:r>
      <w:bookmarkEnd w:id="145"/>
    </w:p>
    <w:p w14:paraId="43113687" w14:textId="11182179" w:rsidR="00B40C92"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Las </w:t>
      </w:r>
      <w:r w:rsidR="00F279E4">
        <w:rPr>
          <w:rFonts w:ascii="Times New Roman" w:hAnsi="Times New Roman" w:cs="Times New Roman"/>
          <w:bCs/>
          <w:lang w:bidi="es-ES"/>
        </w:rPr>
        <w:t>O</w:t>
      </w:r>
      <w:r w:rsidRPr="00F279E4">
        <w:rPr>
          <w:rFonts w:ascii="Times New Roman" w:hAnsi="Times New Roman" w:cs="Times New Roman"/>
          <w:bCs/>
          <w:lang w:bidi="es-ES"/>
        </w:rPr>
        <w:t xml:space="preserve">bras de </w:t>
      </w:r>
      <w:r w:rsidR="00F279E4">
        <w:rPr>
          <w:rFonts w:ascii="Times New Roman" w:hAnsi="Times New Roman" w:cs="Times New Roman"/>
          <w:bCs/>
          <w:lang w:bidi="es-ES"/>
        </w:rPr>
        <w:t>E</w:t>
      </w:r>
      <w:r w:rsidRPr="00F279E4">
        <w:rPr>
          <w:rFonts w:ascii="Times New Roman" w:hAnsi="Times New Roman" w:cs="Times New Roman"/>
          <w:bCs/>
          <w:lang w:bidi="es-ES"/>
        </w:rPr>
        <w:t xml:space="preserve">mergencia se remuneran sobre la base de las </w:t>
      </w:r>
      <w:r w:rsidR="00CE2DC7">
        <w:rPr>
          <w:rFonts w:ascii="Times New Roman" w:hAnsi="Times New Roman" w:cs="Times New Roman"/>
          <w:bCs/>
          <w:lang w:bidi="es-ES"/>
        </w:rPr>
        <w:t>L</w:t>
      </w:r>
      <w:r w:rsidRPr="00F279E4">
        <w:rPr>
          <w:rFonts w:ascii="Times New Roman" w:hAnsi="Times New Roman" w:cs="Times New Roman"/>
          <w:bCs/>
          <w:lang w:bidi="es-ES"/>
        </w:rPr>
        <w:t xml:space="preserve">istas </w:t>
      </w:r>
      <w:r w:rsidR="00CE2DC7">
        <w:rPr>
          <w:rFonts w:ascii="Times New Roman" w:hAnsi="Times New Roman" w:cs="Times New Roman"/>
          <w:bCs/>
          <w:lang w:bidi="es-ES"/>
        </w:rPr>
        <w:t xml:space="preserve">de </w:t>
      </w:r>
      <w:r w:rsidRPr="00F279E4">
        <w:rPr>
          <w:rFonts w:ascii="Times New Roman" w:hAnsi="Times New Roman" w:cs="Times New Roman"/>
          <w:bCs/>
          <w:lang w:bidi="es-ES"/>
        </w:rPr>
        <w:t>cuanti</w:t>
      </w:r>
      <w:r w:rsidR="00CE2DC7">
        <w:rPr>
          <w:rFonts w:ascii="Times New Roman" w:hAnsi="Times New Roman" w:cs="Times New Roman"/>
          <w:bCs/>
          <w:lang w:bidi="es-ES"/>
        </w:rPr>
        <w:t>dades y sus precios unitarios</w:t>
      </w:r>
      <w:r w:rsidRPr="00F279E4">
        <w:rPr>
          <w:rFonts w:ascii="Times New Roman" w:hAnsi="Times New Roman" w:cs="Times New Roman"/>
          <w:bCs/>
          <w:lang w:bidi="es-ES"/>
        </w:rPr>
        <w:t xml:space="preserve"> tradicionales. Los pagos se basan en l</w:t>
      </w:r>
      <w:r w:rsidR="00CE2DC7">
        <w:rPr>
          <w:rFonts w:ascii="Times New Roman" w:hAnsi="Times New Roman" w:cs="Times New Roman"/>
          <w:bCs/>
          <w:lang w:bidi="es-ES"/>
        </w:rPr>
        <w:t xml:space="preserve">os precios unitarios </w:t>
      </w:r>
      <w:r w:rsidRPr="00F279E4">
        <w:rPr>
          <w:rFonts w:ascii="Times New Roman" w:hAnsi="Times New Roman" w:cs="Times New Roman"/>
          <w:bCs/>
          <w:lang w:bidi="es-ES"/>
        </w:rPr>
        <w:t>establecid</w:t>
      </w:r>
      <w:r w:rsidR="00CE2DC7">
        <w:rPr>
          <w:rFonts w:ascii="Times New Roman" w:hAnsi="Times New Roman" w:cs="Times New Roman"/>
          <w:bCs/>
          <w:lang w:bidi="es-ES"/>
        </w:rPr>
        <w:t>o</w:t>
      </w:r>
      <w:r w:rsidRPr="00F279E4">
        <w:rPr>
          <w:rFonts w:ascii="Times New Roman" w:hAnsi="Times New Roman" w:cs="Times New Roman"/>
          <w:bCs/>
          <w:lang w:bidi="es-ES"/>
        </w:rPr>
        <w:t xml:space="preserve">s en la oferta del Contratista para la ejecución de </w:t>
      </w:r>
      <w:r w:rsidR="00CE2DC7">
        <w:rPr>
          <w:rFonts w:ascii="Times New Roman" w:hAnsi="Times New Roman" w:cs="Times New Roman"/>
          <w:bCs/>
          <w:lang w:bidi="es-ES"/>
        </w:rPr>
        <w:t xml:space="preserve">diferentes </w:t>
      </w:r>
      <w:r w:rsidRPr="00F279E4">
        <w:rPr>
          <w:rFonts w:ascii="Times New Roman" w:hAnsi="Times New Roman" w:cs="Times New Roman"/>
          <w:bCs/>
          <w:lang w:bidi="es-ES"/>
        </w:rPr>
        <w:t xml:space="preserve"> trabajo</w:t>
      </w:r>
      <w:r w:rsidR="00CE2DC7">
        <w:rPr>
          <w:rFonts w:ascii="Times New Roman" w:hAnsi="Times New Roman" w:cs="Times New Roman"/>
          <w:bCs/>
          <w:lang w:bidi="es-ES"/>
        </w:rPr>
        <w:t>s</w:t>
      </w:r>
      <w:r w:rsidRPr="00F279E4">
        <w:rPr>
          <w:rFonts w:ascii="Times New Roman" w:hAnsi="Times New Roman" w:cs="Times New Roman"/>
          <w:bCs/>
          <w:lang w:bidi="es-ES"/>
        </w:rPr>
        <w:t xml:space="preserve"> de emergencia. Los precios unitarios contractuales para los elementos de trabajo de emergencia incluyen el suministro de materiales, mano de obra y equipo. Los pagos adeudados por las Obras de Emergencia se calcularán sobre la base de (i) las cantidades </w:t>
      </w:r>
      <w:r w:rsidR="00A337B9">
        <w:rPr>
          <w:rFonts w:ascii="Times New Roman" w:hAnsi="Times New Roman" w:cs="Times New Roman"/>
          <w:bCs/>
          <w:lang w:bidi="es-ES"/>
        </w:rPr>
        <w:t xml:space="preserve">efectivamente </w:t>
      </w:r>
      <w:r w:rsidRPr="00F279E4">
        <w:rPr>
          <w:rFonts w:ascii="Times New Roman" w:hAnsi="Times New Roman" w:cs="Times New Roman"/>
          <w:bCs/>
          <w:lang w:bidi="es-ES"/>
        </w:rPr>
        <w:t>ejecutadas por el Contratista y verificadas por el Gerente del Proyecto para estar en línea con los requisitos, y (ii) los precios unitarios establecidos en la Lista de Cantidades, y (iii) de acuerdo con las cláusulas relevantes de las CG y estas Especificaciones. La Orden de Trabajo emitida por el Gerente de Proyecto también puede estipular requisitos específicos para el control de calidad y la verificación de cantidades de obras ejecutadas.</w:t>
      </w:r>
    </w:p>
    <w:p w14:paraId="3D0192A6" w14:textId="77777777" w:rsidR="00A337B9" w:rsidRPr="00F279E4" w:rsidRDefault="00A337B9" w:rsidP="00201BC2">
      <w:pPr>
        <w:spacing w:before="120" w:after="120"/>
        <w:jc w:val="both"/>
        <w:rPr>
          <w:rFonts w:ascii="Times New Roman" w:hAnsi="Times New Roman" w:cs="Times New Roman"/>
          <w:bCs/>
          <w:lang w:bidi="es-ES"/>
        </w:rPr>
      </w:pPr>
    </w:p>
    <w:p w14:paraId="0ADB49E7" w14:textId="6EC4C918" w:rsidR="00B40C92" w:rsidRPr="00B40C92" w:rsidRDefault="00B40C92" w:rsidP="003077AC">
      <w:pPr>
        <w:pStyle w:val="HeaderEC1"/>
        <w:keepNext/>
        <w:spacing w:before="120" w:after="120"/>
        <w:ind w:left="850" w:hanging="850"/>
        <w:contextualSpacing w:val="0"/>
      </w:pPr>
      <w:bookmarkStart w:id="146" w:name="_Toc82613992"/>
      <w:r w:rsidRPr="00B40C92">
        <w:t xml:space="preserve">Ajustes al </w:t>
      </w:r>
      <w:r w:rsidR="00F279E4">
        <w:t>A</w:t>
      </w:r>
      <w:r w:rsidRPr="00B40C92">
        <w:t xml:space="preserve">lcance del </w:t>
      </w:r>
      <w:r w:rsidR="00F279E4">
        <w:t>c</w:t>
      </w:r>
      <w:r w:rsidRPr="00B40C92">
        <w:t>ontrato</w:t>
      </w:r>
      <w:bookmarkEnd w:id="146"/>
    </w:p>
    <w:p w14:paraId="19AED798" w14:textId="3B3EFCD1" w:rsidR="00B40C92" w:rsidRPr="00B40C92" w:rsidRDefault="00B40C92" w:rsidP="00201BC2">
      <w:pPr>
        <w:pStyle w:val="HeaderEC2"/>
        <w:spacing w:before="120" w:after="120"/>
        <w:contextualSpacing w:val="0"/>
      </w:pPr>
      <w:bookmarkStart w:id="147" w:name="_Toc82613993"/>
      <w:r w:rsidRPr="00B40C92">
        <w:lastRenderedPageBreak/>
        <w:t xml:space="preserve">Ajustes a las </w:t>
      </w:r>
      <w:r w:rsidR="00F279E4">
        <w:t>O</w:t>
      </w:r>
      <w:r w:rsidRPr="00B40C92">
        <w:t xml:space="preserve">bras de </w:t>
      </w:r>
      <w:r w:rsidR="00F279E4">
        <w:t>R</w:t>
      </w:r>
      <w:r w:rsidRPr="00B40C92">
        <w:t>ehabilitación</w:t>
      </w:r>
      <w:bookmarkEnd w:id="147"/>
    </w:p>
    <w:p w14:paraId="6391B04B" w14:textId="6FE92986"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El Contratante y el Contratista podrán acordar la ejecución de Obras de Rehabilitación que difieran de las previstas originalmente en el Contrato. Dichas Obras de Rehabilitación se ejecutarán en base a Órdenes de Cambio de acuerdo con las cláusulas pertinentes de las Condiciones Generales y Particulares de</w:t>
      </w:r>
      <w:r w:rsidR="00A337B9">
        <w:rPr>
          <w:rFonts w:ascii="Times New Roman" w:hAnsi="Times New Roman" w:cs="Times New Roman"/>
          <w:bCs/>
          <w:lang w:bidi="es-ES"/>
        </w:rPr>
        <w:t>l</w:t>
      </w:r>
      <w:r w:rsidRPr="00F279E4">
        <w:rPr>
          <w:rFonts w:ascii="Times New Roman" w:hAnsi="Times New Roman" w:cs="Times New Roman"/>
          <w:bCs/>
          <w:lang w:bidi="es-ES"/>
        </w:rPr>
        <w:t xml:space="preserve"> Contrat</w:t>
      </w:r>
      <w:r w:rsidR="00A337B9">
        <w:rPr>
          <w:rFonts w:ascii="Times New Roman" w:hAnsi="Times New Roman" w:cs="Times New Roman"/>
          <w:bCs/>
          <w:lang w:bidi="es-ES"/>
        </w:rPr>
        <w:t>o</w:t>
      </w:r>
      <w:r w:rsidRPr="00F279E4">
        <w:rPr>
          <w:rFonts w:ascii="Times New Roman" w:hAnsi="Times New Roman" w:cs="Times New Roman"/>
          <w:bCs/>
          <w:lang w:bidi="es-ES"/>
        </w:rPr>
        <w:t xml:space="preserve"> y siguiendo los procedimientos allí estipulados.</w:t>
      </w:r>
    </w:p>
    <w:p w14:paraId="6725116C" w14:textId="4187626D" w:rsidR="00B40C92" w:rsidRPr="00B40C92" w:rsidRDefault="00B40C92" w:rsidP="00201BC2">
      <w:pPr>
        <w:pStyle w:val="HeaderEC2"/>
        <w:spacing w:before="120" w:after="120"/>
        <w:contextualSpacing w:val="0"/>
      </w:pPr>
      <w:bookmarkStart w:id="148" w:name="_Toc82613994"/>
      <w:r w:rsidRPr="00B40C92">
        <w:t xml:space="preserve">Ajustes </w:t>
      </w:r>
      <w:r w:rsidR="00C3220B">
        <w:t xml:space="preserve">a las </w:t>
      </w:r>
      <w:r w:rsidR="00F279E4">
        <w:t>O</w:t>
      </w:r>
      <w:r w:rsidRPr="00B40C92">
        <w:t xml:space="preserve">bras de </w:t>
      </w:r>
      <w:r w:rsidR="00F279E4">
        <w:t>Mejoramiento</w:t>
      </w:r>
      <w:bookmarkEnd w:id="148"/>
    </w:p>
    <w:p w14:paraId="141A56D2" w14:textId="5EEAEF2A"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El Contratante y el Contratista podrán acordar la ejecución de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que difieran de las previstas originalmente en el Contrato. Dichas Obras de </w:t>
      </w:r>
      <w:r w:rsidR="006902D1" w:rsidRPr="00F279E4">
        <w:rPr>
          <w:rFonts w:ascii="Times New Roman" w:hAnsi="Times New Roman" w:cs="Times New Roman"/>
          <w:bCs/>
          <w:lang w:bidi="es-ES"/>
        </w:rPr>
        <w:t>Mejoramiento</w:t>
      </w:r>
      <w:r w:rsidRPr="00F279E4">
        <w:rPr>
          <w:rFonts w:ascii="Times New Roman" w:hAnsi="Times New Roman" w:cs="Times New Roman"/>
          <w:bCs/>
          <w:lang w:bidi="es-ES"/>
        </w:rPr>
        <w:t xml:space="preserve"> se ejecutarán en base a Órdenes de Cambio de acuerdo con las cláusulas pertinentes de las Condiciones Generales y Particulares de</w:t>
      </w:r>
      <w:r w:rsidR="00A337B9">
        <w:rPr>
          <w:rFonts w:ascii="Times New Roman" w:hAnsi="Times New Roman" w:cs="Times New Roman"/>
          <w:bCs/>
          <w:lang w:bidi="es-ES"/>
        </w:rPr>
        <w:t>l</w:t>
      </w:r>
      <w:r w:rsidRPr="00F279E4">
        <w:rPr>
          <w:rFonts w:ascii="Times New Roman" w:hAnsi="Times New Roman" w:cs="Times New Roman"/>
          <w:bCs/>
          <w:lang w:bidi="es-ES"/>
        </w:rPr>
        <w:t xml:space="preserve"> Contrat</w:t>
      </w:r>
      <w:r w:rsidR="00A337B9">
        <w:rPr>
          <w:rFonts w:ascii="Times New Roman" w:hAnsi="Times New Roman" w:cs="Times New Roman"/>
          <w:bCs/>
          <w:lang w:bidi="es-ES"/>
        </w:rPr>
        <w:t>o</w:t>
      </w:r>
      <w:r w:rsidRPr="00F279E4">
        <w:rPr>
          <w:rFonts w:ascii="Times New Roman" w:hAnsi="Times New Roman" w:cs="Times New Roman"/>
          <w:bCs/>
          <w:lang w:bidi="es-ES"/>
        </w:rPr>
        <w:t xml:space="preserve"> y siguiendo los procedimientos allí estipulados.</w:t>
      </w:r>
    </w:p>
    <w:p w14:paraId="5181700F" w14:textId="50C9398A" w:rsidR="00B40C92" w:rsidRPr="00B40C92" w:rsidRDefault="00B40C92" w:rsidP="00201BC2">
      <w:pPr>
        <w:pStyle w:val="HeaderEC2"/>
        <w:spacing w:before="120" w:after="120"/>
        <w:contextualSpacing w:val="0"/>
      </w:pPr>
      <w:bookmarkStart w:id="149" w:name="_Toc82613995"/>
      <w:r w:rsidRPr="00B40C92">
        <w:t>Ajustes a la Red Vial bajo contrato</w:t>
      </w:r>
      <w:bookmarkEnd w:id="149"/>
    </w:p>
    <w:p w14:paraId="6DB4CB02" w14:textId="6501B072"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Las Condiciones Generales estipulan que el Contratante puede agregar nuevas carreteras a este contrato o eliminar carreteras. La eliminación o adición de </w:t>
      </w:r>
      <w:r w:rsidR="00A337B9">
        <w:rPr>
          <w:rFonts w:ascii="Times New Roman" w:hAnsi="Times New Roman" w:cs="Times New Roman"/>
          <w:bCs/>
          <w:lang w:bidi="es-ES"/>
        </w:rPr>
        <w:t>tramos</w:t>
      </w:r>
      <w:r w:rsidRPr="00F279E4">
        <w:rPr>
          <w:rFonts w:ascii="Times New Roman" w:hAnsi="Times New Roman" w:cs="Times New Roman"/>
          <w:bCs/>
          <w:lang w:bidi="es-ES"/>
        </w:rPr>
        <w:t xml:space="preserve"> de carretera</w:t>
      </w:r>
      <w:r w:rsidR="00A337B9">
        <w:rPr>
          <w:rFonts w:ascii="Times New Roman" w:hAnsi="Times New Roman" w:cs="Times New Roman"/>
          <w:bCs/>
          <w:lang w:bidi="es-ES"/>
        </w:rPr>
        <w:t>s</w:t>
      </w:r>
      <w:r w:rsidRPr="00F279E4">
        <w:rPr>
          <w:rFonts w:ascii="Times New Roman" w:hAnsi="Times New Roman" w:cs="Times New Roman"/>
          <w:bCs/>
          <w:lang w:bidi="es-ES"/>
        </w:rPr>
        <w:t xml:space="preserve"> a un contrato OPBRC existente debe realizarse utilizando las disposiciones de la CG 63 y </w:t>
      </w:r>
      <w:r w:rsidR="00A337B9">
        <w:rPr>
          <w:rFonts w:ascii="Times New Roman" w:hAnsi="Times New Roman" w:cs="Times New Roman"/>
          <w:bCs/>
          <w:lang w:bidi="es-ES"/>
        </w:rPr>
        <w:t>sus</w:t>
      </w:r>
      <w:r w:rsidRPr="00F279E4">
        <w:rPr>
          <w:rFonts w:ascii="Times New Roman" w:hAnsi="Times New Roman" w:cs="Times New Roman"/>
          <w:bCs/>
          <w:lang w:bidi="es-ES"/>
        </w:rPr>
        <w:t xml:space="preserve"> </w:t>
      </w:r>
      <w:r w:rsidR="006C77C5">
        <w:rPr>
          <w:rFonts w:ascii="Times New Roman" w:hAnsi="Times New Roman" w:cs="Times New Roman"/>
          <w:bCs/>
          <w:lang w:bidi="es-ES"/>
        </w:rPr>
        <w:t>S</w:t>
      </w:r>
      <w:r w:rsidR="00F279E4" w:rsidRPr="00F279E4">
        <w:rPr>
          <w:rFonts w:ascii="Times New Roman" w:hAnsi="Times New Roman" w:cs="Times New Roman"/>
          <w:bCs/>
          <w:lang w:bidi="es-ES"/>
        </w:rPr>
        <w:t>ubcláusulas</w:t>
      </w:r>
      <w:r w:rsidRPr="00F279E4">
        <w:rPr>
          <w:rFonts w:ascii="Times New Roman" w:hAnsi="Times New Roman" w:cs="Times New Roman"/>
          <w:bCs/>
          <w:lang w:bidi="es-ES"/>
        </w:rPr>
        <w:t xml:space="preserve">, para Cambios </w:t>
      </w:r>
      <w:r w:rsidR="00A337B9">
        <w:rPr>
          <w:rFonts w:ascii="Times New Roman" w:hAnsi="Times New Roman" w:cs="Times New Roman"/>
          <w:bCs/>
          <w:lang w:bidi="es-ES"/>
        </w:rPr>
        <w:t>al Contrato</w:t>
      </w:r>
      <w:r w:rsidRPr="00F279E4">
        <w:rPr>
          <w:rFonts w:ascii="Times New Roman" w:hAnsi="Times New Roman" w:cs="Times New Roman"/>
          <w:bCs/>
          <w:lang w:bidi="es-ES"/>
        </w:rPr>
        <w:t>. Estas cláusulas permiten al Contratante "</w:t>
      </w:r>
      <w:r w:rsidR="00A337B9" w:rsidRPr="00A337B9">
        <w:rPr>
          <w:rFonts w:ascii="Times New Roman" w:hAnsi="Times New Roman" w:cs="Times New Roman"/>
          <w:bCs/>
          <w:lang w:bidi="es-ES"/>
        </w:rPr>
        <w:t xml:space="preserve">a proponer y posteriormente a requerir que el Gerente de Proyecto ordene ocasionalmente al Contratista que haga durante </w:t>
      </w:r>
      <w:r w:rsidR="00A337B9">
        <w:rPr>
          <w:rFonts w:ascii="Times New Roman" w:hAnsi="Times New Roman" w:cs="Times New Roman"/>
          <w:bCs/>
          <w:lang w:bidi="es-ES"/>
        </w:rPr>
        <w:t>la ejecución</w:t>
      </w:r>
      <w:r w:rsidR="00A337B9" w:rsidRPr="00A337B9">
        <w:rPr>
          <w:rFonts w:ascii="Times New Roman" w:hAnsi="Times New Roman" w:cs="Times New Roman"/>
          <w:bCs/>
          <w:lang w:bidi="es-ES"/>
        </w:rPr>
        <w:t xml:space="preserve"> del Contrato cualquier modificación, cambio, adición o supresión en las Tareas asignadas al Contratista</w:t>
      </w:r>
      <w:r w:rsidR="00A337B9">
        <w:rPr>
          <w:rFonts w:ascii="Times New Roman" w:hAnsi="Times New Roman" w:cs="Times New Roman"/>
          <w:bCs/>
          <w:lang w:bidi="es-ES"/>
        </w:rPr>
        <w:t xml:space="preserve">”. </w:t>
      </w:r>
    </w:p>
    <w:p w14:paraId="4BDD0A94" w14:textId="6A696330"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Sin embargo, el procedimiento para realizar un cambio en el contrato que se describe en la </w:t>
      </w:r>
      <w:r w:rsidR="006C77C5">
        <w:rPr>
          <w:rFonts w:ascii="Times New Roman" w:hAnsi="Times New Roman" w:cs="Times New Roman"/>
          <w:bCs/>
          <w:lang w:bidi="es-ES"/>
        </w:rPr>
        <w:t>S</w:t>
      </w:r>
      <w:r w:rsidR="00F279E4" w:rsidRPr="00F279E4">
        <w:rPr>
          <w:rFonts w:ascii="Times New Roman" w:hAnsi="Times New Roman" w:cs="Times New Roman"/>
          <w:bCs/>
          <w:lang w:bidi="es-ES"/>
        </w:rPr>
        <w:t>ubcláusula</w:t>
      </w:r>
      <w:r w:rsidRPr="00F279E4">
        <w:rPr>
          <w:rFonts w:ascii="Times New Roman" w:hAnsi="Times New Roman" w:cs="Times New Roman"/>
          <w:bCs/>
          <w:lang w:bidi="es-ES"/>
        </w:rPr>
        <w:t xml:space="preserve"> 63.2 de las CG podría demorar varias semanas hasta que entre en vigencia. En ocasiones, el Contratante puede desear excluir un tramo de carretera con efecto inmediato, por razones no relacionadas con el Contratista. En este caso, es apropiado aplicar simultáneamente la Cláusula 58 de las CG (Suspensión) y la Cláusula 63 (Cambio de asignación) de las CG. Esto significa que el Empleador, a través del Gerente de Proyecto, (i) emitiría un "Aviso de Suspensión", especificando exactamente qué sección o segmento de la carretera se suspenderá con efecto inmediato, según la Cláusula 58 de las CG, y al mismo tiempo ( ii) emitir una “Solicitud de propuesta de cambio” según las </w:t>
      </w:r>
      <w:r w:rsidR="006C77C5">
        <w:rPr>
          <w:rFonts w:ascii="Times New Roman" w:hAnsi="Times New Roman" w:cs="Times New Roman"/>
          <w:bCs/>
          <w:lang w:bidi="es-ES"/>
        </w:rPr>
        <w:t>S</w:t>
      </w:r>
      <w:r w:rsidR="00F279E4" w:rsidRPr="00F279E4">
        <w:rPr>
          <w:rFonts w:ascii="Times New Roman" w:hAnsi="Times New Roman" w:cs="Times New Roman"/>
          <w:bCs/>
          <w:lang w:bidi="es-ES"/>
        </w:rPr>
        <w:t>ubcláusulas</w:t>
      </w:r>
      <w:r w:rsidRPr="00F279E4">
        <w:rPr>
          <w:rFonts w:ascii="Times New Roman" w:hAnsi="Times New Roman" w:cs="Times New Roman"/>
          <w:bCs/>
          <w:lang w:bidi="es-ES"/>
        </w:rPr>
        <w:t xml:space="preserve"> 63.2.1 a 63.2.4 de las CG, iniciando así el proceso para introducir el cambio en el contrato.</w:t>
      </w:r>
    </w:p>
    <w:p w14:paraId="2087BB95" w14:textId="32FD3046" w:rsidR="00B40C92" w:rsidRPr="00F279E4" w:rsidRDefault="00B40C92"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El ajuste al pago de la Suma Global pagadera mensual por los Servicios de Mantenimiento, luego de adiciones y eliminaciones de caminos o tramos de caminos, se calculará de acuerdo con la siguiente fórmula:</w:t>
      </w:r>
    </w:p>
    <w:p w14:paraId="3631C565" w14:textId="2E6E96F9" w:rsidR="00C061F1" w:rsidRDefault="00C061F1" w:rsidP="00201BC2">
      <w:pPr>
        <w:spacing w:before="120" w:after="120"/>
        <w:rPr>
          <w:rFonts w:ascii="Times New Roman" w:hAnsi="Times New Roman" w:cs="Times New Roman"/>
          <w:b/>
          <w:lang w:bidi="es-ES"/>
        </w:rPr>
      </w:pPr>
    </w:p>
    <w:p w14:paraId="63240EB2" w14:textId="77777777" w:rsidR="00C061F1" w:rsidRPr="0044108C" w:rsidRDefault="00C061F1" w:rsidP="00201BC2">
      <w:pPr>
        <w:pBdr>
          <w:top w:val="dotted" w:sz="4" w:space="1" w:color="auto"/>
          <w:left w:val="dotted" w:sz="4" w:space="4" w:color="auto"/>
          <w:bottom w:val="dotted" w:sz="4" w:space="1" w:color="auto"/>
          <w:right w:val="dotted" w:sz="4" w:space="4" w:color="auto"/>
        </w:pBdr>
        <w:spacing w:before="120" w:after="120"/>
        <w:ind w:left="284"/>
        <w:jc w:val="center"/>
        <w:rPr>
          <w:rFonts w:ascii="Times New Roman" w:hAnsi="Times New Roman" w:cs="Times New Roman"/>
          <w:b/>
          <w:bCs/>
          <w:szCs w:val="18"/>
        </w:rPr>
      </w:pPr>
      <w:r w:rsidRPr="0044108C">
        <w:rPr>
          <w:rFonts w:ascii="Times New Roman" w:hAnsi="Times New Roman" w:cs="Times New Roman"/>
          <w:b/>
          <w:bCs/>
          <w:szCs w:val="18"/>
        </w:rPr>
        <w:t>LS</w:t>
      </w:r>
      <w:r w:rsidRPr="0044108C">
        <w:rPr>
          <w:rFonts w:ascii="Times New Roman" w:hAnsi="Times New Roman" w:cs="Times New Roman"/>
          <w:b/>
          <w:bCs/>
          <w:szCs w:val="18"/>
          <w:vertAlign w:val="subscript"/>
        </w:rPr>
        <w:t>n</w:t>
      </w:r>
      <w:r w:rsidRPr="0044108C">
        <w:rPr>
          <w:rFonts w:ascii="Times New Roman" w:hAnsi="Times New Roman" w:cs="Times New Roman"/>
          <w:b/>
          <w:bCs/>
          <w:szCs w:val="18"/>
        </w:rPr>
        <w:t>= LS+/- [L</w:t>
      </w:r>
      <w:r w:rsidRPr="0044108C">
        <w:rPr>
          <w:rFonts w:ascii="Times New Roman" w:hAnsi="Times New Roman" w:cs="Times New Roman"/>
          <w:b/>
          <w:bCs/>
          <w:szCs w:val="18"/>
          <w:vertAlign w:val="subscript"/>
        </w:rPr>
        <w:t>n</w:t>
      </w:r>
      <w:r w:rsidRPr="0044108C">
        <w:rPr>
          <w:rFonts w:ascii="Times New Roman" w:hAnsi="Times New Roman" w:cs="Times New Roman"/>
          <w:b/>
          <w:bCs/>
          <w:szCs w:val="18"/>
        </w:rPr>
        <w:t xml:space="preserve"> (Km)</w:t>
      </w:r>
    </w:p>
    <w:p w14:paraId="7954AFD5" w14:textId="77777777" w:rsidR="00C061F1" w:rsidRPr="0044108C" w:rsidRDefault="00C061F1" w:rsidP="00201BC2">
      <w:pPr>
        <w:pBdr>
          <w:top w:val="dotted" w:sz="4" w:space="1" w:color="auto"/>
          <w:left w:val="dotted" w:sz="4" w:space="4" w:color="auto"/>
          <w:bottom w:val="dotted" w:sz="4" w:space="1" w:color="auto"/>
          <w:right w:val="dotted" w:sz="4" w:space="4" w:color="auto"/>
        </w:pBdr>
        <w:spacing w:before="120" w:after="120"/>
        <w:ind w:left="284"/>
        <w:jc w:val="center"/>
        <w:rPr>
          <w:rFonts w:ascii="Times New Roman" w:hAnsi="Times New Roman" w:cs="Times New Roman"/>
          <w:b/>
          <w:bCs/>
          <w:szCs w:val="18"/>
        </w:rPr>
      </w:pPr>
      <w:r w:rsidRPr="0044108C">
        <w:rPr>
          <w:rFonts w:ascii="Times New Roman" w:hAnsi="Times New Roman" w:cs="Times New Roman"/>
          <w:b/>
          <w:bCs/>
          <w:szCs w:val="18"/>
        </w:rPr>
        <w:t>X</w:t>
      </w:r>
    </w:p>
    <w:p w14:paraId="7D0462F2" w14:textId="6F871268" w:rsidR="00C061F1" w:rsidRPr="00EB20F0" w:rsidRDefault="00EB20F0" w:rsidP="00201BC2">
      <w:pPr>
        <w:spacing w:before="120" w:after="120"/>
        <w:ind w:left="284"/>
        <w:jc w:val="center"/>
        <w:rPr>
          <w:rFonts w:ascii="Times New Roman" w:hAnsi="Times New Roman" w:cs="Times New Roman"/>
          <w:b/>
          <w:bCs/>
          <w:szCs w:val="18"/>
        </w:rPr>
      </w:pPr>
      <w:r w:rsidRPr="00EB20F0">
        <w:rPr>
          <w:rFonts w:ascii="Times New Roman" w:hAnsi="Times New Roman" w:cs="Times New Roman"/>
          <w:b/>
          <w:bCs/>
          <w:szCs w:val="18"/>
        </w:rPr>
        <w:t xml:space="preserve">Precio unitario mensual por </w:t>
      </w:r>
      <w:r>
        <w:rPr>
          <w:rFonts w:ascii="Times New Roman" w:hAnsi="Times New Roman" w:cs="Times New Roman"/>
          <w:b/>
          <w:bCs/>
          <w:szCs w:val="18"/>
        </w:rPr>
        <w:t>S</w:t>
      </w:r>
      <w:r w:rsidRPr="00EB20F0">
        <w:rPr>
          <w:rFonts w:ascii="Times New Roman" w:hAnsi="Times New Roman" w:cs="Times New Roman"/>
          <w:b/>
          <w:bCs/>
          <w:szCs w:val="18"/>
        </w:rPr>
        <w:t xml:space="preserve">ervicios de </w:t>
      </w:r>
      <w:r>
        <w:rPr>
          <w:rFonts w:ascii="Times New Roman" w:hAnsi="Times New Roman" w:cs="Times New Roman"/>
          <w:b/>
          <w:bCs/>
          <w:szCs w:val="18"/>
        </w:rPr>
        <w:t>M</w:t>
      </w:r>
      <w:r w:rsidRPr="00EB20F0">
        <w:rPr>
          <w:rFonts w:ascii="Times New Roman" w:hAnsi="Times New Roman" w:cs="Times New Roman"/>
          <w:b/>
          <w:bCs/>
          <w:szCs w:val="18"/>
        </w:rPr>
        <w:t xml:space="preserve">antenimiento de carreteras </w:t>
      </w:r>
      <w:r>
        <w:rPr>
          <w:rFonts w:ascii="Times New Roman" w:hAnsi="Times New Roman" w:cs="Times New Roman"/>
          <w:b/>
          <w:bCs/>
          <w:szCs w:val="18"/>
        </w:rPr>
        <w:t xml:space="preserve">que son </w:t>
      </w:r>
      <w:r w:rsidRPr="00EB20F0">
        <w:rPr>
          <w:rFonts w:ascii="Times New Roman" w:hAnsi="Times New Roman" w:cs="Times New Roman"/>
          <w:b/>
          <w:bCs/>
          <w:szCs w:val="18"/>
        </w:rPr>
        <w:t>similares a las agregadas o eliminadas</w:t>
      </w:r>
    </w:p>
    <w:tbl>
      <w:tblPr>
        <w:tblW w:w="0" w:type="auto"/>
        <w:tblInd w:w="288" w:type="dxa"/>
        <w:tblLook w:val="01E0" w:firstRow="1" w:lastRow="1" w:firstColumn="1" w:lastColumn="1" w:noHBand="0" w:noVBand="0"/>
      </w:tblPr>
      <w:tblGrid>
        <w:gridCol w:w="1434"/>
        <w:gridCol w:w="506"/>
        <w:gridCol w:w="6844"/>
      </w:tblGrid>
      <w:tr w:rsidR="00A7437C" w:rsidRPr="00EB20F0" w14:paraId="46BA9C79" w14:textId="77777777" w:rsidTr="00F279E4">
        <w:trPr>
          <w:trHeight w:val="232"/>
        </w:trPr>
        <w:tc>
          <w:tcPr>
            <w:tcW w:w="1434" w:type="dxa"/>
            <w:shd w:val="clear" w:color="auto" w:fill="auto"/>
          </w:tcPr>
          <w:p w14:paraId="2C54E66F" w14:textId="77777777" w:rsidR="00A7437C" w:rsidRPr="0085650A" w:rsidRDefault="00A7437C" w:rsidP="00A7437C">
            <w:pPr>
              <w:spacing w:before="120" w:after="120"/>
              <w:jc w:val="center"/>
              <w:rPr>
                <w:rFonts w:ascii="Times New Roman" w:hAnsi="Times New Roman" w:cs="Times New Roman"/>
                <w:b/>
                <w:bCs/>
              </w:rPr>
            </w:pPr>
            <w:r w:rsidRPr="0085650A">
              <w:rPr>
                <w:rFonts w:ascii="Times New Roman" w:hAnsi="Times New Roman" w:cs="Times New Roman"/>
                <w:b/>
                <w:bCs/>
              </w:rPr>
              <w:lastRenderedPageBreak/>
              <w:t>LS</w:t>
            </w:r>
          </w:p>
        </w:tc>
        <w:tc>
          <w:tcPr>
            <w:tcW w:w="506" w:type="dxa"/>
            <w:shd w:val="clear" w:color="auto" w:fill="auto"/>
          </w:tcPr>
          <w:p w14:paraId="5019085D" w14:textId="77777777" w:rsidR="00A7437C" w:rsidRPr="0085650A" w:rsidRDefault="00A7437C" w:rsidP="00A7437C">
            <w:pPr>
              <w:spacing w:before="120" w:after="120"/>
              <w:jc w:val="center"/>
              <w:rPr>
                <w:rFonts w:ascii="Times New Roman" w:hAnsi="Times New Roman" w:cs="Times New Roman"/>
                <w:bCs/>
              </w:rPr>
            </w:pPr>
            <w:r w:rsidRPr="0085650A">
              <w:rPr>
                <w:rFonts w:ascii="Times New Roman" w:hAnsi="Times New Roman" w:cs="Times New Roman"/>
                <w:bCs/>
              </w:rPr>
              <w:t>=</w:t>
            </w:r>
          </w:p>
        </w:tc>
        <w:tc>
          <w:tcPr>
            <w:tcW w:w="6844" w:type="dxa"/>
            <w:shd w:val="clear" w:color="auto" w:fill="auto"/>
          </w:tcPr>
          <w:p w14:paraId="6B62C208" w14:textId="094293C9" w:rsidR="00A7437C" w:rsidRPr="00EB20F0" w:rsidRDefault="00A7437C" w:rsidP="00A7437C">
            <w:pPr>
              <w:spacing w:before="120" w:after="120"/>
              <w:jc w:val="both"/>
              <w:rPr>
                <w:rFonts w:ascii="Times New Roman" w:hAnsi="Times New Roman" w:cs="Times New Roman"/>
                <w:bCs/>
              </w:rPr>
            </w:pPr>
            <w:r w:rsidRPr="00EB20F0">
              <w:rPr>
                <w:rFonts w:ascii="Times New Roman" w:hAnsi="Times New Roman" w:cs="Times New Roman"/>
                <w:bCs/>
              </w:rPr>
              <w:t xml:space="preserve">El valor </w:t>
            </w:r>
            <w:r w:rsidRPr="00EB20F0">
              <w:rPr>
                <w:rFonts w:ascii="Times New Roman" w:hAnsi="Times New Roman" w:cs="Times New Roman"/>
                <w:bCs/>
              </w:rPr>
              <w:t>del</w:t>
            </w:r>
            <w:r>
              <w:rPr>
                <w:rFonts w:ascii="Times New Roman" w:hAnsi="Times New Roman" w:cs="Times New Roman"/>
                <w:bCs/>
              </w:rPr>
              <w:t xml:space="preserve"> monto </w:t>
            </w:r>
            <w:r>
              <w:rPr>
                <w:rFonts w:ascii="Times New Roman" w:hAnsi="Times New Roman" w:cs="Times New Roman"/>
                <w:bCs/>
              </w:rPr>
              <w:t xml:space="preserve">de </w:t>
            </w:r>
            <w:r>
              <w:rPr>
                <w:rFonts w:ascii="Times New Roman" w:hAnsi="Times New Roman" w:cs="Times New Roman"/>
                <w:bCs/>
              </w:rPr>
              <w:t>s</w:t>
            </w:r>
            <w:r w:rsidRPr="00EB20F0">
              <w:rPr>
                <w:rFonts w:ascii="Times New Roman" w:hAnsi="Times New Roman" w:cs="Times New Roman"/>
                <w:bCs/>
              </w:rPr>
              <w:t xml:space="preserve">uma </w:t>
            </w:r>
            <w:r>
              <w:rPr>
                <w:rFonts w:ascii="Times New Roman" w:hAnsi="Times New Roman" w:cs="Times New Roman"/>
                <w:bCs/>
              </w:rPr>
              <w:t>alzada</w:t>
            </w:r>
            <w:r>
              <w:rPr>
                <w:rFonts w:ascii="Times New Roman" w:hAnsi="Times New Roman" w:cs="Times New Roman"/>
                <w:bCs/>
              </w:rPr>
              <w:t xml:space="preserve"> </w:t>
            </w:r>
            <w:r w:rsidRPr="00EB20F0">
              <w:rPr>
                <w:rFonts w:ascii="Times New Roman" w:hAnsi="Times New Roman" w:cs="Times New Roman"/>
                <w:bCs/>
              </w:rPr>
              <w:t>aplicable</w:t>
            </w:r>
            <w:r>
              <w:rPr>
                <w:rFonts w:ascii="Times New Roman" w:hAnsi="Times New Roman" w:cs="Times New Roman"/>
                <w:bCs/>
              </w:rPr>
              <w:t xml:space="preserve"> </w:t>
            </w:r>
            <w:r>
              <w:rPr>
                <w:rFonts w:ascii="Times New Roman" w:hAnsi="Times New Roman" w:cs="Times New Roman"/>
                <w:bCs/>
              </w:rPr>
              <w:t>según</w:t>
            </w:r>
            <w:r>
              <w:rPr>
                <w:rFonts w:ascii="Times New Roman" w:hAnsi="Times New Roman" w:cs="Times New Roman"/>
                <w:bCs/>
              </w:rPr>
              <w:t xml:space="preserve"> el</w:t>
            </w:r>
            <w:r w:rsidRPr="00EB20F0">
              <w:rPr>
                <w:rFonts w:ascii="Times New Roman" w:hAnsi="Times New Roman" w:cs="Times New Roman"/>
                <w:bCs/>
              </w:rPr>
              <w:t xml:space="preserve"> Contrato.</w:t>
            </w:r>
          </w:p>
        </w:tc>
      </w:tr>
      <w:tr w:rsidR="00A7437C" w:rsidRPr="0000124A" w14:paraId="0FB3807C" w14:textId="77777777" w:rsidTr="00F279E4">
        <w:trPr>
          <w:trHeight w:val="221"/>
        </w:trPr>
        <w:tc>
          <w:tcPr>
            <w:tcW w:w="1434" w:type="dxa"/>
            <w:shd w:val="clear" w:color="auto" w:fill="auto"/>
          </w:tcPr>
          <w:p w14:paraId="0011B9A2" w14:textId="77777777" w:rsidR="00A7437C" w:rsidRPr="0085650A" w:rsidRDefault="00A7437C" w:rsidP="00A7437C">
            <w:pPr>
              <w:spacing w:before="120" w:after="120"/>
              <w:jc w:val="center"/>
              <w:rPr>
                <w:rFonts w:ascii="Times New Roman" w:hAnsi="Times New Roman" w:cs="Times New Roman"/>
                <w:b/>
                <w:bCs/>
              </w:rPr>
            </w:pPr>
            <w:r w:rsidRPr="0085650A">
              <w:rPr>
                <w:rFonts w:ascii="Times New Roman" w:hAnsi="Times New Roman" w:cs="Times New Roman"/>
                <w:b/>
                <w:bCs/>
              </w:rPr>
              <w:t>LS</w:t>
            </w:r>
            <w:r w:rsidRPr="0085650A">
              <w:rPr>
                <w:rFonts w:ascii="Times New Roman" w:hAnsi="Times New Roman" w:cs="Times New Roman"/>
                <w:b/>
                <w:bCs/>
                <w:vertAlign w:val="subscript"/>
              </w:rPr>
              <w:t>n</w:t>
            </w:r>
          </w:p>
        </w:tc>
        <w:tc>
          <w:tcPr>
            <w:tcW w:w="506" w:type="dxa"/>
            <w:shd w:val="clear" w:color="auto" w:fill="auto"/>
          </w:tcPr>
          <w:p w14:paraId="430B3000" w14:textId="77777777" w:rsidR="00A7437C" w:rsidRPr="0085650A" w:rsidRDefault="00A7437C" w:rsidP="00A7437C">
            <w:pPr>
              <w:spacing w:before="120" w:after="120"/>
              <w:jc w:val="center"/>
              <w:rPr>
                <w:rFonts w:ascii="Times New Roman" w:hAnsi="Times New Roman" w:cs="Times New Roman"/>
                <w:bCs/>
              </w:rPr>
            </w:pPr>
            <w:r w:rsidRPr="0085650A">
              <w:rPr>
                <w:rFonts w:ascii="Times New Roman" w:hAnsi="Times New Roman" w:cs="Times New Roman"/>
                <w:bCs/>
              </w:rPr>
              <w:t>=</w:t>
            </w:r>
          </w:p>
        </w:tc>
        <w:tc>
          <w:tcPr>
            <w:tcW w:w="6844" w:type="dxa"/>
            <w:shd w:val="clear" w:color="auto" w:fill="auto"/>
          </w:tcPr>
          <w:p w14:paraId="1F3D5A07" w14:textId="6C1FA065" w:rsidR="00A7437C" w:rsidRPr="0000124A" w:rsidRDefault="00A7437C" w:rsidP="00A7437C">
            <w:pPr>
              <w:spacing w:before="120" w:after="120"/>
              <w:jc w:val="both"/>
              <w:rPr>
                <w:rFonts w:ascii="Times New Roman" w:hAnsi="Times New Roman" w:cs="Times New Roman"/>
                <w:bCs/>
              </w:rPr>
            </w:pPr>
            <w:r w:rsidRPr="0000124A">
              <w:rPr>
                <w:rFonts w:ascii="Times New Roman" w:hAnsi="Times New Roman" w:cs="Times New Roman"/>
                <w:bCs/>
              </w:rPr>
              <w:t xml:space="preserve">El valor </w:t>
            </w:r>
            <w:r w:rsidRPr="0000124A">
              <w:rPr>
                <w:rFonts w:ascii="Times New Roman" w:hAnsi="Times New Roman" w:cs="Times New Roman"/>
                <w:bCs/>
              </w:rPr>
              <w:t>de</w:t>
            </w:r>
            <w:r>
              <w:rPr>
                <w:rFonts w:ascii="Times New Roman" w:hAnsi="Times New Roman" w:cs="Times New Roman"/>
                <w:bCs/>
              </w:rPr>
              <w:t xml:space="preserve">l monto </w:t>
            </w:r>
            <w:r>
              <w:rPr>
                <w:rFonts w:ascii="Times New Roman" w:hAnsi="Times New Roman" w:cs="Times New Roman"/>
                <w:bCs/>
              </w:rPr>
              <w:t xml:space="preserve">de </w:t>
            </w:r>
            <w:r>
              <w:rPr>
                <w:rFonts w:ascii="Times New Roman" w:hAnsi="Times New Roman" w:cs="Times New Roman"/>
                <w:bCs/>
              </w:rPr>
              <w:t>s</w:t>
            </w:r>
            <w:r w:rsidRPr="0000124A">
              <w:rPr>
                <w:rFonts w:ascii="Times New Roman" w:hAnsi="Times New Roman" w:cs="Times New Roman"/>
                <w:bCs/>
              </w:rPr>
              <w:t>uma</w:t>
            </w:r>
            <w:r>
              <w:rPr>
                <w:rFonts w:ascii="Times New Roman" w:hAnsi="Times New Roman" w:cs="Times New Roman"/>
                <w:bCs/>
              </w:rPr>
              <w:t xml:space="preserve"> alzada</w:t>
            </w:r>
            <w:r w:rsidRPr="0000124A">
              <w:rPr>
                <w:rFonts w:ascii="Times New Roman" w:hAnsi="Times New Roman" w:cs="Times New Roman"/>
                <w:bCs/>
              </w:rPr>
              <w:t xml:space="preserve"> ajustad</w:t>
            </w:r>
            <w:r>
              <w:rPr>
                <w:rFonts w:ascii="Times New Roman" w:hAnsi="Times New Roman" w:cs="Times New Roman"/>
                <w:bCs/>
              </w:rPr>
              <w:t>o</w:t>
            </w:r>
            <w:r w:rsidRPr="0000124A">
              <w:rPr>
                <w:rFonts w:ascii="Times New Roman" w:hAnsi="Times New Roman" w:cs="Times New Roman"/>
                <w:bCs/>
              </w:rPr>
              <w:t xml:space="preserve"> aplicable después de la adición o eliminación de tramos de carretera.</w:t>
            </w:r>
          </w:p>
        </w:tc>
      </w:tr>
      <w:tr w:rsidR="00C061F1" w:rsidRPr="0000124A" w14:paraId="5F1C85D0" w14:textId="77777777" w:rsidTr="00F279E4">
        <w:trPr>
          <w:trHeight w:val="221"/>
        </w:trPr>
        <w:tc>
          <w:tcPr>
            <w:tcW w:w="1434" w:type="dxa"/>
            <w:shd w:val="clear" w:color="auto" w:fill="auto"/>
          </w:tcPr>
          <w:p w14:paraId="7454C287" w14:textId="77777777" w:rsidR="00C061F1" w:rsidRPr="0085650A" w:rsidRDefault="00C061F1" w:rsidP="00201BC2">
            <w:pPr>
              <w:spacing w:before="120" w:after="120"/>
              <w:jc w:val="center"/>
              <w:rPr>
                <w:rFonts w:ascii="Times New Roman" w:hAnsi="Times New Roman" w:cs="Times New Roman"/>
                <w:b/>
                <w:bCs/>
              </w:rPr>
            </w:pPr>
            <w:r w:rsidRPr="0085650A">
              <w:rPr>
                <w:rFonts w:ascii="Times New Roman" w:hAnsi="Times New Roman" w:cs="Times New Roman"/>
                <w:b/>
                <w:bCs/>
              </w:rPr>
              <w:t>L</w:t>
            </w:r>
            <w:r w:rsidRPr="0085650A">
              <w:rPr>
                <w:rFonts w:ascii="Times New Roman" w:hAnsi="Times New Roman" w:cs="Times New Roman"/>
                <w:b/>
                <w:bCs/>
                <w:vertAlign w:val="subscript"/>
              </w:rPr>
              <w:t>n</w:t>
            </w:r>
          </w:p>
        </w:tc>
        <w:tc>
          <w:tcPr>
            <w:tcW w:w="506" w:type="dxa"/>
            <w:shd w:val="clear" w:color="auto" w:fill="auto"/>
          </w:tcPr>
          <w:p w14:paraId="72B798B2" w14:textId="77777777" w:rsidR="00C061F1" w:rsidRPr="0085650A" w:rsidRDefault="00C061F1" w:rsidP="00201BC2">
            <w:pPr>
              <w:spacing w:before="120" w:after="120"/>
              <w:jc w:val="center"/>
              <w:rPr>
                <w:rFonts w:ascii="Times New Roman" w:hAnsi="Times New Roman" w:cs="Times New Roman"/>
                <w:bCs/>
              </w:rPr>
            </w:pPr>
            <w:r w:rsidRPr="0085650A">
              <w:rPr>
                <w:rFonts w:ascii="Times New Roman" w:hAnsi="Times New Roman" w:cs="Times New Roman"/>
                <w:bCs/>
              </w:rPr>
              <w:t>=</w:t>
            </w:r>
          </w:p>
        </w:tc>
        <w:tc>
          <w:tcPr>
            <w:tcW w:w="6844" w:type="dxa"/>
            <w:shd w:val="clear" w:color="auto" w:fill="auto"/>
          </w:tcPr>
          <w:p w14:paraId="0869D4FC" w14:textId="22C5EB8B" w:rsidR="00C061F1" w:rsidRPr="0000124A" w:rsidRDefault="0000124A" w:rsidP="00201BC2">
            <w:pPr>
              <w:spacing w:before="120" w:after="120"/>
              <w:jc w:val="both"/>
              <w:rPr>
                <w:rFonts w:ascii="Times New Roman" w:hAnsi="Times New Roman" w:cs="Times New Roman"/>
                <w:bCs/>
              </w:rPr>
            </w:pPr>
            <w:r w:rsidRPr="0000124A">
              <w:rPr>
                <w:rFonts w:ascii="Times New Roman" w:hAnsi="Times New Roman" w:cs="Times New Roman"/>
                <w:bCs/>
              </w:rPr>
              <w:t>la longitud de la ruta / sección de ruta agregada o eliminada</w:t>
            </w:r>
          </w:p>
        </w:tc>
      </w:tr>
    </w:tbl>
    <w:p w14:paraId="6446543A" w14:textId="77777777" w:rsidR="00C061F1" w:rsidRPr="0000124A" w:rsidRDefault="00C061F1" w:rsidP="00201BC2">
      <w:pPr>
        <w:pStyle w:val="BodyText"/>
        <w:spacing w:before="120" w:after="120"/>
      </w:pPr>
    </w:p>
    <w:p w14:paraId="71290BB7" w14:textId="36F6F73B" w:rsidR="00B40C92" w:rsidRDefault="00C061F1"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 xml:space="preserve">De acuerdo con la </w:t>
      </w:r>
      <w:r w:rsidR="00F279E4" w:rsidRPr="00F279E4">
        <w:rPr>
          <w:rFonts w:ascii="Times New Roman" w:hAnsi="Times New Roman" w:cs="Times New Roman"/>
          <w:bCs/>
          <w:lang w:bidi="es-ES"/>
        </w:rPr>
        <w:t>Subcláusula</w:t>
      </w:r>
      <w:r w:rsidRPr="00F279E4">
        <w:rPr>
          <w:rFonts w:ascii="Times New Roman" w:hAnsi="Times New Roman" w:cs="Times New Roman"/>
          <w:bCs/>
          <w:lang w:bidi="es-ES"/>
        </w:rPr>
        <w:t xml:space="preserve"> 63.2.4 de las CG, el Contratista está obligado a calcular la reducción en el precio del contrato (en caso de eliminar la longitud de la carretera) sobre la base de </w:t>
      </w:r>
      <w:r w:rsidR="00A7437C">
        <w:rPr>
          <w:rFonts w:ascii="Times New Roman" w:hAnsi="Times New Roman" w:cs="Times New Roman"/>
          <w:bCs/>
          <w:lang w:bidi="es-ES"/>
        </w:rPr>
        <w:t>los</w:t>
      </w:r>
      <w:r w:rsidRPr="00F279E4">
        <w:rPr>
          <w:rFonts w:ascii="Times New Roman" w:hAnsi="Times New Roman" w:cs="Times New Roman"/>
          <w:bCs/>
          <w:lang w:bidi="es-ES"/>
        </w:rPr>
        <w:t xml:space="preserve"> precios reales estipulados en el contrato que son aplicables a los servicios y </w:t>
      </w:r>
      <w:r w:rsidR="00A337B9">
        <w:rPr>
          <w:rFonts w:ascii="Times New Roman" w:hAnsi="Times New Roman" w:cs="Times New Roman"/>
          <w:bCs/>
          <w:lang w:bidi="es-ES"/>
        </w:rPr>
        <w:t>obras</w:t>
      </w:r>
      <w:r w:rsidRPr="00F279E4">
        <w:rPr>
          <w:rFonts w:ascii="Times New Roman" w:hAnsi="Times New Roman" w:cs="Times New Roman"/>
          <w:bCs/>
          <w:lang w:bidi="es-ES"/>
        </w:rPr>
        <w:t xml:space="preserve"> en los tramos de carreteras específicas que se van a eliminar.</w:t>
      </w:r>
    </w:p>
    <w:p w14:paraId="6294557D" w14:textId="77777777" w:rsidR="001147C3" w:rsidRPr="00F279E4" w:rsidRDefault="001147C3" w:rsidP="00201BC2">
      <w:pPr>
        <w:spacing w:before="120" w:after="120"/>
        <w:jc w:val="both"/>
        <w:rPr>
          <w:rFonts w:ascii="Times New Roman" w:hAnsi="Times New Roman" w:cs="Times New Roman"/>
          <w:bCs/>
          <w:lang w:bidi="es-ES"/>
        </w:rPr>
      </w:pPr>
    </w:p>
    <w:p w14:paraId="63B3B66F" w14:textId="23AB6475" w:rsidR="00F279E4" w:rsidRDefault="00C061F1" w:rsidP="00201BC2">
      <w:pPr>
        <w:spacing w:before="120" w:after="120"/>
        <w:rPr>
          <w:rStyle w:val="jlqj4b"/>
          <w:color w:val="000000"/>
          <w:sz w:val="27"/>
          <w:szCs w:val="27"/>
        </w:rPr>
      </w:pPr>
      <w:r w:rsidRPr="00F279E4">
        <w:rPr>
          <w:rFonts w:ascii="Times New Roman" w:eastAsia="Times New Roman" w:hAnsi="Times New Roman" w:cs="Times New Roman"/>
          <w:b/>
          <w:bCs/>
          <w:sz w:val="32"/>
          <w:szCs w:val="22"/>
          <w:lang w:eastAsia="es-ES" w:bidi="es-ES"/>
        </w:rPr>
        <w:t xml:space="preserve">C.3.4 Precios a aplicar bajo </w:t>
      </w:r>
      <w:r w:rsidR="00BC0504">
        <w:rPr>
          <w:rFonts w:ascii="Times New Roman" w:eastAsia="Times New Roman" w:hAnsi="Times New Roman" w:cs="Times New Roman"/>
          <w:b/>
          <w:bCs/>
          <w:sz w:val="32"/>
          <w:szCs w:val="22"/>
          <w:lang w:eastAsia="es-ES" w:bidi="es-ES"/>
        </w:rPr>
        <w:t>Ó</w:t>
      </w:r>
      <w:r w:rsidRPr="00F279E4">
        <w:rPr>
          <w:rFonts w:ascii="Times New Roman" w:eastAsia="Times New Roman" w:hAnsi="Times New Roman" w:cs="Times New Roman"/>
          <w:b/>
          <w:bCs/>
          <w:sz w:val="32"/>
          <w:szCs w:val="22"/>
          <w:lang w:eastAsia="es-ES" w:bidi="es-ES"/>
        </w:rPr>
        <w:t xml:space="preserve">rdenes de </w:t>
      </w:r>
      <w:r w:rsidR="00BC0504">
        <w:rPr>
          <w:rFonts w:ascii="Times New Roman" w:eastAsia="Times New Roman" w:hAnsi="Times New Roman" w:cs="Times New Roman"/>
          <w:b/>
          <w:bCs/>
          <w:sz w:val="32"/>
          <w:szCs w:val="22"/>
          <w:lang w:eastAsia="es-ES" w:bidi="es-ES"/>
        </w:rPr>
        <w:t>C</w:t>
      </w:r>
      <w:r w:rsidRPr="00F279E4">
        <w:rPr>
          <w:rFonts w:ascii="Times New Roman" w:eastAsia="Times New Roman" w:hAnsi="Times New Roman" w:cs="Times New Roman"/>
          <w:b/>
          <w:bCs/>
          <w:sz w:val="32"/>
          <w:szCs w:val="22"/>
          <w:lang w:eastAsia="es-ES" w:bidi="es-ES"/>
        </w:rPr>
        <w:t>ambio</w:t>
      </w:r>
      <w:r>
        <w:rPr>
          <w:rStyle w:val="jlqj4b"/>
          <w:color w:val="000000"/>
          <w:sz w:val="27"/>
          <w:szCs w:val="27"/>
        </w:rPr>
        <w:t xml:space="preserve"> </w:t>
      </w:r>
    </w:p>
    <w:p w14:paraId="134E25FD" w14:textId="0A3B16B9" w:rsidR="00F279E4" w:rsidRDefault="00C061F1" w:rsidP="00201BC2">
      <w:pPr>
        <w:spacing w:before="120" w:after="120"/>
        <w:jc w:val="both"/>
        <w:rPr>
          <w:rFonts w:ascii="Times New Roman" w:hAnsi="Times New Roman" w:cs="Times New Roman"/>
          <w:bCs/>
          <w:lang w:bidi="es-ES"/>
        </w:rPr>
      </w:pPr>
      <w:r w:rsidRPr="00F279E4">
        <w:rPr>
          <w:rFonts w:ascii="Times New Roman" w:hAnsi="Times New Roman" w:cs="Times New Roman"/>
          <w:bCs/>
          <w:lang w:bidi="es-ES"/>
        </w:rPr>
        <w:t>En el caso de que se vayan a ejecutar Obras de Rehabilitación o Mejoramiento bajo Órdenes de Cambio, los precios unitari</w:t>
      </w:r>
      <w:r w:rsidR="001147C3">
        <w:rPr>
          <w:rFonts w:ascii="Times New Roman" w:hAnsi="Times New Roman" w:cs="Times New Roman"/>
          <w:bCs/>
          <w:lang w:bidi="es-ES"/>
        </w:rPr>
        <w:t>o</w:t>
      </w:r>
      <w:r w:rsidRPr="00F279E4">
        <w:rPr>
          <w:rFonts w:ascii="Times New Roman" w:hAnsi="Times New Roman" w:cs="Times New Roman"/>
          <w:bCs/>
          <w:lang w:bidi="es-ES"/>
        </w:rPr>
        <w:t xml:space="preserve">s a aplicar son los siguientes: </w:t>
      </w:r>
    </w:p>
    <w:p w14:paraId="7783BA96" w14:textId="2DBD7A6C" w:rsidR="00F279E4" w:rsidRDefault="00C061F1" w:rsidP="00F012DB">
      <w:pPr>
        <w:pStyle w:val="ListParagraph"/>
        <w:numPr>
          <w:ilvl w:val="0"/>
          <w:numId w:val="69"/>
        </w:numPr>
        <w:spacing w:before="120" w:after="120"/>
        <w:ind w:left="1418" w:hanging="284"/>
        <w:contextualSpacing w:val="0"/>
        <w:rPr>
          <w:bCs/>
        </w:rPr>
      </w:pPr>
      <w:r w:rsidRPr="00F279E4">
        <w:rPr>
          <w:bCs/>
        </w:rPr>
        <w:t xml:space="preserve">Se aplicarán los precios unitarios incluidos en la oferta del Contratista para el mismo </w:t>
      </w:r>
      <w:r w:rsidR="001147C3">
        <w:rPr>
          <w:bCs/>
        </w:rPr>
        <w:t>(</w:t>
      </w:r>
      <w:r w:rsidRPr="00F279E4">
        <w:rPr>
          <w:bCs/>
        </w:rPr>
        <w:t>o similar</w:t>
      </w:r>
      <w:r w:rsidR="001147C3">
        <w:rPr>
          <w:bCs/>
        </w:rPr>
        <w:t>)</w:t>
      </w:r>
      <w:r w:rsidRPr="00F279E4">
        <w:rPr>
          <w:bCs/>
        </w:rPr>
        <w:t xml:space="preserve"> tipo de obra</w:t>
      </w:r>
      <w:r w:rsidR="001147C3">
        <w:rPr>
          <w:bCs/>
        </w:rPr>
        <w:t>s</w:t>
      </w:r>
      <w:r w:rsidRPr="00F279E4">
        <w:rPr>
          <w:bCs/>
        </w:rPr>
        <w:t xml:space="preserve">. Si se ofrecieron </w:t>
      </w:r>
      <w:r w:rsidR="001147C3">
        <w:rPr>
          <w:bCs/>
        </w:rPr>
        <w:t>precios a suma alzada</w:t>
      </w:r>
      <w:r w:rsidRPr="00F279E4">
        <w:rPr>
          <w:bCs/>
        </w:rPr>
        <w:t xml:space="preserve">, las cantidades mínimas </w:t>
      </w:r>
      <w:r w:rsidR="001147C3">
        <w:rPr>
          <w:bCs/>
        </w:rPr>
        <w:t xml:space="preserve">obligatorias </w:t>
      </w:r>
      <w:r w:rsidRPr="00F279E4">
        <w:rPr>
          <w:bCs/>
        </w:rPr>
        <w:t>de obras requeridas indicadas en los documentos de licitación se utilizarán para calcular l</w:t>
      </w:r>
      <w:r w:rsidR="001147C3">
        <w:rPr>
          <w:bCs/>
        </w:rPr>
        <w:t>os precios</w:t>
      </w:r>
      <w:r w:rsidRPr="00F279E4">
        <w:rPr>
          <w:bCs/>
        </w:rPr>
        <w:t xml:space="preserve"> unitari</w:t>
      </w:r>
      <w:r w:rsidR="001147C3">
        <w:rPr>
          <w:bCs/>
        </w:rPr>
        <w:t>o</w:t>
      </w:r>
      <w:r w:rsidRPr="00F279E4">
        <w:rPr>
          <w:bCs/>
        </w:rPr>
        <w:t xml:space="preserve">s. Si la aplicación de este método no es posible o razonable, entonces </w:t>
      </w:r>
    </w:p>
    <w:p w14:paraId="1730C27C" w14:textId="3F9B4C4C" w:rsidR="00F279E4" w:rsidRDefault="00F279E4" w:rsidP="00F012DB">
      <w:pPr>
        <w:pStyle w:val="ListParagraph"/>
        <w:numPr>
          <w:ilvl w:val="0"/>
          <w:numId w:val="69"/>
        </w:numPr>
        <w:spacing w:before="120" w:after="120"/>
        <w:ind w:left="1418" w:hanging="284"/>
        <w:contextualSpacing w:val="0"/>
        <w:rPr>
          <w:bCs/>
        </w:rPr>
      </w:pPr>
      <w:r>
        <w:rPr>
          <w:bCs/>
        </w:rPr>
        <w:t>s</w:t>
      </w:r>
      <w:r w:rsidR="00C061F1" w:rsidRPr="00F279E4">
        <w:rPr>
          <w:bCs/>
        </w:rPr>
        <w:t>e aplicarán los precios unitari</w:t>
      </w:r>
      <w:r w:rsidR="001147C3">
        <w:rPr>
          <w:bCs/>
        </w:rPr>
        <w:t>o</w:t>
      </w:r>
      <w:r w:rsidR="00C061F1" w:rsidRPr="00F279E4">
        <w:rPr>
          <w:bCs/>
        </w:rPr>
        <w:t xml:space="preserve">s para </w:t>
      </w:r>
      <w:r w:rsidR="001147C3">
        <w:rPr>
          <w:bCs/>
        </w:rPr>
        <w:t xml:space="preserve">ítems o </w:t>
      </w:r>
      <w:r w:rsidR="00C061F1" w:rsidRPr="00F279E4">
        <w:rPr>
          <w:bCs/>
        </w:rPr>
        <w:t xml:space="preserve">artículos similares incluidos en </w:t>
      </w:r>
      <w:r w:rsidR="001147C3">
        <w:rPr>
          <w:bCs/>
        </w:rPr>
        <w:t xml:space="preserve">la lista de cantidades </w:t>
      </w:r>
      <w:r w:rsidR="00C061F1" w:rsidRPr="00F279E4">
        <w:rPr>
          <w:bCs/>
        </w:rPr>
        <w:t>de Obras de Emergencia de la oferta del Contratista. Si esto no es posible o razonable, entonces</w:t>
      </w:r>
    </w:p>
    <w:p w14:paraId="7B91950E" w14:textId="3B7772A4" w:rsidR="00C061F1" w:rsidRDefault="00F279E4" w:rsidP="00F012DB">
      <w:pPr>
        <w:pStyle w:val="ListParagraph"/>
        <w:numPr>
          <w:ilvl w:val="0"/>
          <w:numId w:val="69"/>
        </w:numPr>
        <w:spacing w:before="120" w:after="120"/>
        <w:ind w:left="1418" w:hanging="284"/>
        <w:contextualSpacing w:val="0"/>
        <w:rPr>
          <w:bCs/>
        </w:rPr>
      </w:pPr>
      <w:r>
        <w:rPr>
          <w:bCs/>
        </w:rPr>
        <w:t xml:space="preserve">los </w:t>
      </w:r>
      <w:r w:rsidR="00C061F1" w:rsidRPr="00F279E4">
        <w:rPr>
          <w:bCs/>
        </w:rPr>
        <w:t>precios unitari</w:t>
      </w:r>
      <w:r w:rsidR="001147C3">
        <w:rPr>
          <w:bCs/>
        </w:rPr>
        <w:t>os</w:t>
      </w:r>
      <w:r w:rsidR="00C061F1" w:rsidRPr="00F279E4">
        <w:rPr>
          <w:bCs/>
        </w:rPr>
        <w:t xml:space="preserve"> se establecerán en base al desglose de los precios de la mano de obra, equipos y materiales proporcionados por el Contratista, que estarán sujetos a la revisión y aprobación de los Gerentes de Proyecto. </w:t>
      </w:r>
    </w:p>
    <w:p w14:paraId="0C56D6D0" w14:textId="1FB32734" w:rsidR="00201BC2" w:rsidRDefault="00201BC2" w:rsidP="00201BC2">
      <w:pPr>
        <w:spacing w:before="120" w:after="120"/>
        <w:rPr>
          <w:bCs/>
        </w:rPr>
      </w:pPr>
      <w:r>
        <w:rPr>
          <w:bCs/>
        </w:rPr>
        <w:br w:type="page"/>
      </w:r>
    </w:p>
    <w:p w14:paraId="1C0C094F" w14:textId="3C911F7F" w:rsidR="00C061F1" w:rsidRPr="0085650A" w:rsidRDefault="00F279E4" w:rsidP="00201BC2">
      <w:pPr>
        <w:pStyle w:val="Heading1"/>
        <w:spacing w:before="120" w:after="120"/>
        <w:contextualSpacing w:val="0"/>
      </w:pPr>
      <w:bookmarkStart w:id="150" w:name="_Toc82613996"/>
      <w:r>
        <w:lastRenderedPageBreak/>
        <w:t>Requisitos Ambientales y Sociales</w:t>
      </w:r>
      <w:bookmarkEnd w:id="150"/>
    </w:p>
    <w:p w14:paraId="1AFB14D4" w14:textId="16B8C9D2" w:rsidR="00F279E4" w:rsidRPr="00F279E4" w:rsidRDefault="00F279E4" w:rsidP="00201BC2">
      <w:pPr>
        <w:spacing w:before="120" w:after="120"/>
        <w:jc w:val="both"/>
        <w:rPr>
          <w:rFonts w:ascii="Times New Roman" w:hAnsi="Times New Roman" w:cs="Times New Roman"/>
          <w:bCs/>
          <w:i/>
          <w:iCs/>
          <w:lang w:bidi="es-ES"/>
        </w:rPr>
      </w:pPr>
      <w:r w:rsidRPr="00F279E4">
        <w:rPr>
          <w:rFonts w:ascii="Times New Roman" w:hAnsi="Times New Roman" w:cs="Times New Roman"/>
          <w:bCs/>
          <w:i/>
          <w:iCs/>
          <w:lang w:bidi="es-ES"/>
        </w:rPr>
        <w:t xml:space="preserve">[Esta parte de las Especificaciones es muy específica para cada país y </w:t>
      </w:r>
      <w:r w:rsidR="001147C3">
        <w:rPr>
          <w:rFonts w:ascii="Times New Roman" w:hAnsi="Times New Roman" w:cs="Times New Roman"/>
          <w:bCs/>
          <w:i/>
          <w:iCs/>
          <w:lang w:bidi="es-ES"/>
        </w:rPr>
        <w:t xml:space="preserve">cada </w:t>
      </w:r>
      <w:r w:rsidRPr="00F279E4">
        <w:rPr>
          <w:rFonts w:ascii="Times New Roman" w:hAnsi="Times New Roman" w:cs="Times New Roman"/>
          <w:bCs/>
          <w:i/>
          <w:iCs/>
          <w:lang w:bidi="es-ES"/>
        </w:rPr>
        <w:t>proyecto. Debe ser redactado por el Empleador para reflejar los requisitos pertinentes de (i) la Legislación y los Reglamentos nacionales, (ii) del Banco Mundial, si el contrato está financiado total o parcialmente por el Banco Mundial, y (iii) de cualquier otra agencia de financia</w:t>
      </w:r>
      <w:r w:rsidR="001147C3">
        <w:rPr>
          <w:rFonts w:ascii="Times New Roman" w:hAnsi="Times New Roman" w:cs="Times New Roman"/>
          <w:bCs/>
          <w:i/>
          <w:iCs/>
          <w:lang w:bidi="es-ES"/>
        </w:rPr>
        <w:t>miento</w:t>
      </w:r>
      <w:r w:rsidRPr="00F279E4">
        <w:rPr>
          <w:rFonts w:ascii="Times New Roman" w:hAnsi="Times New Roman" w:cs="Times New Roman"/>
          <w:bCs/>
          <w:i/>
          <w:iCs/>
          <w:lang w:bidi="es-ES"/>
        </w:rPr>
        <w:t xml:space="preserve"> que proporcione financiación para el proyecto. El equipo del empleador que prepara los requisitos ambientales y sociales (</w:t>
      </w:r>
      <w:r w:rsidR="00201BC2">
        <w:rPr>
          <w:rFonts w:ascii="Times New Roman" w:hAnsi="Times New Roman" w:cs="Times New Roman"/>
          <w:bCs/>
          <w:i/>
          <w:iCs/>
          <w:lang w:bidi="es-ES"/>
        </w:rPr>
        <w:t>A</w:t>
      </w:r>
      <w:r w:rsidRPr="00F279E4">
        <w:rPr>
          <w:rFonts w:ascii="Times New Roman" w:hAnsi="Times New Roman" w:cs="Times New Roman"/>
          <w:bCs/>
          <w:i/>
          <w:iCs/>
          <w:lang w:bidi="es-ES"/>
        </w:rPr>
        <w:t>S) debe incluir especialistas ambientales y sociales debidamente calificados.</w:t>
      </w:r>
    </w:p>
    <w:p w14:paraId="2D5ABE5E" w14:textId="4A232C7E" w:rsidR="00F279E4" w:rsidRPr="00F279E4" w:rsidRDefault="00F279E4" w:rsidP="00201BC2">
      <w:pPr>
        <w:spacing w:before="120" w:after="120"/>
        <w:jc w:val="both"/>
        <w:rPr>
          <w:rFonts w:ascii="Times New Roman" w:hAnsi="Times New Roman" w:cs="Times New Roman"/>
          <w:bCs/>
          <w:i/>
          <w:iCs/>
          <w:lang w:bidi="es-ES"/>
        </w:rPr>
      </w:pPr>
      <w:r w:rsidRPr="00F279E4">
        <w:rPr>
          <w:rFonts w:ascii="Times New Roman" w:hAnsi="Times New Roman" w:cs="Times New Roman"/>
          <w:bCs/>
          <w:i/>
          <w:iCs/>
          <w:lang w:bidi="es-ES"/>
        </w:rPr>
        <w:t>Como regla general, la preparación de proyectos financiados por el Banco Mundial incluye la elaboración de varios documentos de salvaguardas ambientales y sociales obligatorios que deben reflejarse en esta parte de las Especificaciones. Estos documentos establecen un conjunto de reglas y procedimientos que debe seguir el Contratista con respecto a las salvaguardas ambientales y sociales, incluidos los requisitos de salud y seguridad para los trabajadores (</w:t>
      </w:r>
      <w:r w:rsidR="00201BC2">
        <w:rPr>
          <w:rFonts w:ascii="Times New Roman" w:hAnsi="Times New Roman" w:cs="Times New Roman"/>
          <w:bCs/>
          <w:i/>
          <w:iCs/>
          <w:lang w:bidi="es-ES"/>
        </w:rPr>
        <w:t>ASSS</w:t>
      </w:r>
      <w:r w:rsidRPr="00F279E4">
        <w:rPr>
          <w:rFonts w:ascii="Times New Roman" w:hAnsi="Times New Roman" w:cs="Times New Roman"/>
          <w:bCs/>
          <w:i/>
          <w:iCs/>
          <w:lang w:bidi="es-ES"/>
        </w:rPr>
        <w:t xml:space="preserve">). Las disposiciones contra la explotación y el abuso sexuales (EAE) y la violencia de género (VG) ya están incluidas en el </w:t>
      </w:r>
      <w:r w:rsidR="00CC7DD1">
        <w:rPr>
          <w:rFonts w:ascii="Times New Roman" w:hAnsi="Times New Roman" w:cs="Times New Roman"/>
          <w:bCs/>
          <w:i/>
          <w:iCs/>
          <w:lang w:bidi="es-ES"/>
        </w:rPr>
        <w:t xml:space="preserve">texto del Modelo </w:t>
      </w:r>
      <w:r w:rsidRPr="00F279E4">
        <w:rPr>
          <w:rFonts w:ascii="Times New Roman" w:hAnsi="Times New Roman" w:cs="Times New Roman"/>
          <w:bCs/>
          <w:i/>
          <w:iCs/>
          <w:lang w:bidi="es-ES"/>
        </w:rPr>
        <w:t>del Contrato y no deben repetirse en las Especificaciones.</w:t>
      </w:r>
    </w:p>
    <w:p w14:paraId="3D04764A" w14:textId="7718034C" w:rsidR="00F279E4" w:rsidRPr="0085650A" w:rsidRDefault="00F279E4" w:rsidP="00201BC2">
      <w:pPr>
        <w:spacing w:before="120" w:after="120"/>
        <w:jc w:val="both"/>
        <w:rPr>
          <w:rFonts w:ascii="Times New Roman" w:hAnsi="Times New Roman" w:cs="Times New Roman"/>
          <w:bCs/>
          <w:i/>
          <w:iCs/>
          <w:lang w:bidi="es-ES"/>
        </w:rPr>
      </w:pPr>
      <w:r w:rsidRPr="0085650A">
        <w:rPr>
          <w:rFonts w:ascii="Times New Roman" w:hAnsi="Times New Roman" w:cs="Times New Roman"/>
          <w:bCs/>
          <w:i/>
          <w:iCs/>
          <w:lang w:bidi="es-ES"/>
        </w:rPr>
        <w:t xml:space="preserve">Este documento no proporciona ningún texto </w:t>
      </w:r>
      <w:r w:rsidR="00CC7DD1">
        <w:rPr>
          <w:rFonts w:ascii="Times New Roman" w:hAnsi="Times New Roman" w:cs="Times New Roman"/>
          <w:bCs/>
          <w:i/>
          <w:iCs/>
          <w:lang w:bidi="es-ES"/>
        </w:rPr>
        <w:t xml:space="preserve">modelo (o </w:t>
      </w:r>
      <w:r w:rsidRPr="0085650A">
        <w:rPr>
          <w:rFonts w:ascii="Times New Roman" w:hAnsi="Times New Roman" w:cs="Times New Roman"/>
          <w:bCs/>
          <w:i/>
          <w:iCs/>
          <w:lang w:bidi="es-ES"/>
        </w:rPr>
        <w:t>de muestra</w:t>
      </w:r>
      <w:r w:rsidR="00CC7DD1">
        <w:rPr>
          <w:rFonts w:ascii="Times New Roman" w:hAnsi="Times New Roman" w:cs="Times New Roman"/>
          <w:bCs/>
          <w:i/>
          <w:iCs/>
          <w:lang w:bidi="es-ES"/>
        </w:rPr>
        <w:t>)</w:t>
      </w:r>
      <w:r w:rsidRPr="0085650A">
        <w:rPr>
          <w:rFonts w:ascii="Times New Roman" w:hAnsi="Times New Roman" w:cs="Times New Roman"/>
          <w:bCs/>
          <w:i/>
          <w:iCs/>
          <w:lang w:bidi="es-ES"/>
        </w:rPr>
        <w:t xml:space="preserve"> para la Parte D de las Especificaciones</w:t>
      </w:r>
      <w:r w:rsidR="00CC7DD1">
        <w:rPr>
          <w:rFonts w:ascii="Times New Roman" w:hAnsi="Times New Roman" w:cs="Times New Roman"/>
          <w:bCs/>
          <w:i/>
          <w:iCs/>
          <w:lang w:bidi="es-ES"/>
        </w:rPr>
        <w:t>.</w:t>
      </w:r>
    </w:p>
    <w:p w14:paraId="181EBB61" w14:textId="23C9066E" w:rsidR="00F279E4" w:rsidRPr="00F279E4" w:rsidRDefault="00F279E4" w:rsidP="00201BC2">
      <w:pPr>
        <w:spacing w:before="120" w:after="120"/>
        <w:jc w:val="both"/>
        <w:rPr>
          <w:rFonts w:ascii="Times New Roman" w:hAnsi="Times New Roman" w:cs="Times New Roman"/>
          <w:bCs/>
          <w:i/>
          <w:iCs/>
          <w:lang w:bidi="es-ES"/>
        </w:rPr>
      </w:pPr>
      <w:r w:rsidRPr="00F279E4">
        <w:rPr>
          <w:rFonts w:ascii="Times New Roman" w:hAnsi="Times New Roman" w:cs="Times New Roman"/>
          <w:bCs/>
          <w:i/>
          <w:iCs/>
          <w:lang w:bidi="es-ES"/>
        </w:rPr>
        <w:t>Al preparar especificaciones detalladas para los requisitos AS, el Contratante debe consultar y considerar las normas ambientales y sociales aplicables en el Marco Ambiental y Social (</w:t>
      </w:r>
      <w:r>
        <w:rPr>
          <w:rFonts w:ascii="Times New Roman" w:hAnsi="Times New Roman" w:cs="Times New Roman"/>
          <w:bCs/>
          <w:i/>
          <w:iCs/>
          <w:lang w:bidi="es-ES"/>
        </w:rPr>
        <w:t>MAS</w:t>
      </w:r>
      <w:r w:rsidRPr="00F279E4">
        <w:rPr>
          <w:rFonts w:ascii="Times New Roman" w:hAnsi="Times New Roman" w:cs="Times New Roman"/>
          <w:bCs/>
          <w:i/>
          <w:iCs/>
          <w:lang w:bidi="es-ES"/>
        </w:rPr>
        <w:t>) preparado para el proyecto y cualquier nota de orientación aplicable.</w:t>
      </w:r>
    </w:p>
    <w:p w14:paraId="6E073647" w14:textId="24EDAD5B" w:rsidR="00F279E4" w:rsidRPr="00F279E4" w:rsidRDefault="00F279E4" w:rsidP="00201BC2">
      <w:pPr>
        <w:spacing w:before="120" w:after="120"/>
        <w:jc w:val="both"/>
        <w:rPr>
          <w:rFonts w:ascii="Times New Roman" w:hAnsi="Times New Roman" w:cs="Times New Roman"/>
          <w:bCs/>
          <w:i/>
          <w:iCs/>
          <w:lang w:bidi="es-ES"/>
        </w:rPr>
      </w:pPr>
      <w:r w:rsidRPr="00F279E4">
        <w:rPr>
          <w:rFonts w:ascii="Times New Roman" w:hAnsi="Times New Roman" w:cs="Times New Roman"/>
          <w:bCs/>
          <w:i/>
          <w:iCs/>
          <w:lang w:bidi="es-ES"/>
        </w:rPr>
        <w:t xml:space="preserve">Además, los requisitos </w:t>
      </w:r>
      <w:r w:rsidR="00201BC2">
        <w:rPr>
          <w:rFonts w:ascii="Times New Roman" w:hAnsi="Times New Roman" w:cs="Times New Roman"/>
          <w:bCs/>
          <w:i/>
          <w:iCs/>
          <w:lang w:bidi="es-ES"/>
        </w:rPr>
        <w:t>AS</w:t>
      </w:r>
      <w:r w:rsidRPr="00F279E4">
        <w:rPr>
          <w:rFonts w:ascii="Times New Roman" w:hAnsi="Times New Roman" w:cs="Times New Roman"/>
          <w:bCs/>
          <w:i/>
          <w:iCs/>
          <w:lang w:bidi="es-ES"/>
        </w:rPr>
        <w:t xml:space="preserve"> para el contrato deben reflejar los requisitos específicos establecidos en</w:t>
      </w:r>
    </w:p>
    <w:p w14:paraId="25BA2AEB" w14:textId="1A3F18F0" w:rsidR="00F279E4" w:rsidRPr="00EB20F0" w:rsidRDefault="00F279E4" w:rsidP="00F012DB">
      <w:pPr>
        <w:pStyle w:val="ListParagraph"/>
        <w:numPr>
          <w:ilvl w:val="0"/>
          <w:numId w:val="76"/>
        </w:numPr>
        <w:spacing w:before="120" w:after="120"/>
        <w:ind w:left="714" w:hanging="357"/>
        <w:contextualSpacing w:val="0"/>
        <w:rPr>
          <w:bCs/>
          <w:i/>
          <w:iCs/>
        </w:rPr>
      </w:pPr>
      <w:r w:rsidRPr="00EB20F0">
        <w:rPr>
          <w:bCs/>
          <w:i/>
          <w:iCs/>
        </w:rPr>
        <w:t>Plan de Compromiso Ambiental y Social (PCAS)</w:t>
      </w:r>
    </w:p>
    <w:p w14:paraId="720D4D37" w14:textId="512EB8F1" w:rsidR="00F279E4" w:rsidRPr="00EB20F0" w:rsidRDefault="00F279E4" w:rsidP="00F012DB">
      <w:pPr>
        <w:pStyle w:val="ListParagraph"/>
        <w:numPr>
          <w:ilvl w:val="0"/>
          <w:numId w:val="76"/>
        </w:numPr>
        <w:spacing w:before="120" w:after="120"/>
        <w:ind w:left="714" w:hanging="357"/>
        <w:contextualSpacing w:val="0"/>
        <w:rPr>
          <w:bCs/>
          <w:i/>
          <w:iCs/>
        </w:rPr>
      </w:pPr>
      <w:r w:rsidRPr="00EB20F0">
        <w:rPr>
          <w:bCs/>
          <w:i/>
          <w:iCs/>
        </w:rPr>
        <w:t xml:space="preserve">Evaluación de </w:t>
      </w:r>
      <w:r w:rsidR="00EB20F0" w:rsidRPr="00EB20F0">
        <w:rPr>
          <w:bCs/>
          <w:i/>
          <w:iCs/>
        </w:rPr>
        <w:t>I</w:t>
      </w:r>
      <w:r w:rsidRPr="00EB20F0">
        <w:rPr>
          <w:bCs/>
          <w:i/>
          <w:iCs/>
        </w:rPr>
        <w:t xml:space="preserve">mpacto </w:t>
      </w:r>
      <w:r w:rsidR="00EB20F0" w:rsidRPr="00EB20F0">
        <w:rPr>
          <w:bCs/>
          <w:i/>
          <w:iCs/>
        </w:rPr>
        <w:t>A</w:t>
      </w:r>
      <w:r w:rsidRPr="00EB20F0">
        <w:rPr>
          <w:bCs/>
          <w:i/>
          <w:iCs/>
        </w:rPr>
        <w:t xml:space="preserve">mbiental y </w:t>
      </w:r>
      <w:r w:rsidR="00EB20F0" w:rsidRPr="00EB20F0">
        <w:rPr>
          <w:bCs/>
          <w:i/>
          <w:iCs/>
        </w:rPr>
        <w:t>S</w:t>
      </w:r>
      <w:r w:rsidRPr="00EB20F0">
        <w:rPr>
          <w:bCs/>
          <w:i/>
          <w:iCs/>
        </w:rPr>
        <w:t>ocial (EIAS)</w:t>
      </w:r>
    </w:p>
    <w:p w14:paraId="03581AA4" w14:textId="4449D5AD" w:rsidR="00F279E4" w:rsidRPr="00EB20F0" w:rsidRDefault="00F279E4" w:rsidP="00F012DB">
      <w:pPr>
        <w:pStyle w:val="ListParagraph"/>
        <w:numPr>
          <w:ilvl w:val="0"/>
          <w:numId w:val="76"/>
        </w:numPr>
        <w:spacing w:before="120" w:after="120"/>
        <w:ind w:left="714" w:hanging="357"/>
        <w:contextualSpacing w:val="0"/>
        <w:rPr>
          <w:bCs/>
          <w:i/>
          <w:iCs/>
        </w:rPr>
      </w:pPr>
      <w:r w:rsidRPr="00EB20F0">
        <w:rPr>
          <w:bCs/>
          <w:i/>
          <w:iCs/>
        </w:rPr>
        <w:t xml:space="preserve">Evaluación </w:t>
      </w:r>
      <w:r w:rsidR="00EB20F0" w:rsidRPr="00EB20F0">
        <w:rPr>
          <w:bCs/>
          <w:i/>
          <w:iCs/>
        </w:rPr>
        <w:t>A</w:t>
      </w:r>
      <w:r w:rsidRPr="00EB20F0">
        <w:rPr>
          <w:bCs/>
          <w:i/>
          <w:iCs/>
        </w:rPr>
        <w:t xml:space="preserve">mbiental del </w:t>
      </w:r>
      <w:r w:rsidR="00EB20F0" w:rsidRPr="00EB20F0">
        <w:rPr>
          <w:bCs/>
          <w:i/>
          <w:iCs/>
        </w:rPr>
        <w:t>S</w:t>
      </w:r>
      <w:r w:rsidRPr="00EB20F0">
        <w:rPr>
          <w:bCs/>
          <w:i/>
          <w:iCs/>
        </w:rPr>
        <w:t>itio (EAS)</w:t>
      </w:r>
    </w:p>
    <w:p w14:paraId="6602A92B" w14:textId="43CF08A3" w:rsidR="00F279E4" w:rsidRPr="00EB20F0" w:rsidRDefault="00F279E4" w:rsidP="00F012DB">
      <w:pPr>
        <w:pStyle w:val="ListParagraph"/>
        <w:numPr>
          <w:ilvl w:val="0"/>
          <w:numId w:val="76"/>
        </w:numPr>
        <w:spacing w:before="120" w:after="120"/>
        <w:ind w:left="714" w:hanging="357"/>
        <w:contextualSpacing w:val="0"/>
        <w:rPr>
          <w:bCs/>
          <w:i/>
          <w:iCs/>
        </w:rPr>
      </w:pPr>
      <w:r w:rsidRPr="00EB20F0">
        <w:rPr>
          <w:bCs/>
          <w:i/>
          <w:iCs/>
        </w:rPr>
        <w:t>Plan de Gestión Ambiental y Social (PGAS)</w:t>
      </w:r>
    </w:p>
    <w:p w14:paraId="0F20BB2E" w14:textId="0E795F2F" w:rsidR="00F279E4" w:rsidRPr="00EB20F0" w:rsidRDefault="00F279E4" w:rsidP="00F012DB">
      <w:pPr>
        <w:pStyle w:val="ListParagraph"/>
        <w:numPr>
          <w:ilvl w:val="0"/>
          <w:numId w:val="76"/>
        </w:numPr>
        <w:spacing w:before="120" w:after="120"/>
        <w:ind w:left="714" w:hanging="357"/>
        <w:contextualSpacing w:val="0"/>
        <w:rPr>
          <w:bCs/>
          <w:i/>
          <w:iCs/>
        </w:rPr>
      </w:pPr>
      <w:r w:rsidRPr="00EB20F0">
        <w:rPr>
          <w:bCs/>
          <w:i/>
          <w:iCs/>
        </w:rPr>
        <w:t>Pautas de medio ambiente, salud y seguridad (ASS) y otras buenas prácticas industriales internacionales (GIIP)</w:t>
      </w:r>
    </w:p>
    <w:p w14:paraId="75B97E0B" w14:textId="1E39B4F1" w:rsidR="00F279E4" w:rsidRPr="00F279E4" w:rsidRDefault="00F279E4" w:rsidP="00201BC2">
      <w:pPr>
        <w:spacing w:before="120" w:after="120"/>
        <w:jc w:val="both"/>
        <w:rPr>
          <w:rFonts w:ascii="Times New Roman" w:hAnsi="Times New Roman" w:cs="Times New Roman"/>
          <w:bCs/>
          <w:i/>
          <w:iCs/>
          <w:lang w:bidi="es-ES"/>
        </w:rPr>
      </w:pPr>
      <w:r w:rsidRPr="00F279E4">
        <w:rPr>
          <w:rFonts w:ascii="Times New Roman" w:hAnsi="Times New Roman" w:cs="Times New Roman"/>
          <w:bCs/>
          <w:i/>
          <w:iCs/>
          <w:lang w:bidi="es-ES"/>
        </w:rPr>
        <w:t xml:space="preserve">Los requisitos </w:t>
      </w:r>
      <w:r>
        <w:rPr>
          <w:rFonts w:ascii="Times New Roman" w:hAnsi="Times New Roman" w:cs="Times New Roman"/>
          <w:bCs/>
          <w:i/>
          <w:iCs/>
          <w:lang w:bidi="es-ES"/>
        </w:rPr>
        <w:t>AS</w:t>
      </w:r>
      <w:r w:rsidRPr="00F279E4">
        <w:rPr>
          <w:rFonts w:ascii="Times New Roman" w:hAnsi="Times New Roman" w:cs="Times New Roman"/>
          <w:bCs/>
          <w:i/>
          <w:iCs/>
          <w:lang w:bidi="es-ES"/>
        </w:rPr>
        <w:t xml:space="preserve"> deben prepararse de manera que no entre en conflicto con las Condiciones Generales del Contrato pertinentes (y las Condiciones Particulares del Contrato correspondientes, si las hubiera), y otras partes de las Especificaciones.</w:t>
      </w:r>
    </w:p>
    <w:p w14:paraId="5631D64E" w14:textId="59DECA01" w:rsidR="00C061F1" w:rsidRPr="00F279E4" w:rsidRDefault="00F279E4" w:rsidP="00201BC2">
      <w:pPr>
        <w:spacing w:before="120" w:after="120"/>
        <w:jc w:val="both"/>
        <w:rPr>
          <w:rFonts w:ascii="Times New Roman" w:hAnsi="Times New Roman" w:cs="Times New Roman"/>
          <w:bCs/>
          <w:i/>
          <w:iCs/>
          <w:lang w:bidi="es-ES"/>
        </w:rPr>
      </w:pPr>
      <w:r w:rsidRPr="00F279E4">
        <w:rPr>
          <w:rFonts w:ascii="Times New Roman" w:hAnsi="Times New Roman" w:cs="Times New Roman"/>
          <w:bCs/>
          <w:i/>
          <w:iCs/>
          <w:lang w:bidi="es-ES"/>
        </w:rPr>
        <w:t xml:space="preserve">La siguiente es una lista no exhaustiva de Subcláusulas de las Condiciones del Contrato que hacen referencia a los asuntos de </w:t>
      </w:r>
      <w:r>
        <w:rPr>
          <w:rFonts w:ascii="Times New Roman" w:hAnsi="Times New Roman" w:cs="Times New Roman"/>
          <w:bCs/>
          <w:i/>
          <w:iCs/>
          <w:lang w:bidi="es-ES"/>
        </w:rPr>
        <w:t>AS</w:t>
      </w:r>
      <w:r w:rsidRPr="00F279E4">
        <w:rPr>
          <w:rFonts w:ascii="Times New Roman" w:hAnsi="Times New Roman" w:cs="Times New Roman"/>
          <w:bCs/>
          <w:i/>
          <w:iCs/>
          <w:lang w:bidi="es-ES"/>
        </w:rPr>
        <w:t xml:space="preserve"> establecidos en las Especificaciones.]</w:t>
      </w:r>
    </w:p>
    <w:tbl>
      <w:tblPr>
        <w:tblW w:w="9346" w:type="dxa"/>
        <w:tblLook w:val="04A0" w:firstRow="1" w:lastRow="0" w:firstColumn="1" w:lastColumn="0" w:noHBand="0" w:noVBand="1"/>
      </w:tblPr>
      <w:tblGrid>
        <w:gridCol w:w="2431"/>
        <w:gridCol w:w="3434"/>
        <w:gridCol w:w="3481"/>
      </w:tblGrid>
      <w:tr w:rsidR="00C061F1" w:rsidRPr="00104E77" w14:paraId="08D12104" w14:textId="77777777" w:rsidTr="00EB20F0">
        <w:trPr>
          <w:tblHeader/>
        </w:trPr>
        <w:tc>
          <w:tcPr>
            <w:tcW w:w="2431" w:type="dxa"/>
          </w:tcPr>
          <w:p w14:paraId="698D78EC" w14:textId="57D67851" w:rsidR="00C061F1" w:rsidRPr="00201BC2" w:rsidRDefault="00201BC2" w:rsidP="00201BC2">
            <w:pPr>
              <w:suppressAutoHyphens/>
              <w:spacing w:before="120" w:after="120"/>
              <w:jc w:val="center"/>
              <w:rPr>
                <w:rFonts w:ascii="Times New Roman" w:hAnsi="Times New Roman" w:cs="Times New Roman"/>
                <w:b/>
                <w:bCs/>
              </w:rPr>
            </w:pPr>
            <w:r>
              <w:rPr>
                <w:rFonts w:ascii="Times New Roman" w:hAnsi="Times New Roman" w:cs="Times New Roman"/>
                <w:b/>
              </w:rPr>
              <w:t>Subcláusula/Cláusula No.</w:t>
            </w:r>
          </w:p>
        </w:tc>
        <w:tc>
          <w:tcPr>
            <w:tcW w:w="3434" w:type="dxa"/>
          </w:tcPr>
          <w:p w14:paraId="7364DE42" w14:textId="1C3CBFBF" w:rsidR="00C061F1" w:rsidRPr="00201BC2" w:rsidRDefault="00201BC2" w:rsidP="00201BC2">
            <w:pPr>
              <w:suppressAutoHyphens/>
              <w:spacing w:before="120" w:after="120"/>
              <w:jc w:val="center"/>
              <w:rPr>
                <w:rFonts w:ascii="Times New Roman" w:hAnsi="Times New Roman" w:cs="Times New Roman"/>
                <w:b/>
                <w:bCs/>
              </w:rPr>
            </w:pPr>
            <w:r>
              <w:rPr>
                <w:rFonts w:ascii="Times New Roman" w:hAnsi="Times New Roman" w:cs="Times New Roman"/>
                <w:b/>
              </w:rPr>
              <w:t>Subcláusula / Cláusula</w:t>
            </w:r>
          </w:p>
        </w:tc>
        <w:tc>
          <w:tcPr>
            <w:tcW w:w="3481" w:type="dxa"/>
          </w:tcPr>
          <w:p w14:paraId="7FAF72B9" w14:textId="151C0113" w:rsidR="00C061F1" w:rsidRPr="00201BC2" w:rsidRDefault="00201BC2" w:rsidP="00201BC2">
            <w:pPr>
              <w:suppressAutoHyphens/>
              <w:spacing w:before="120" w:after="120"/>
              <w:jc w:val="center"/>
              <w:rPr>
                <w:rFonts w:ascii="Times New Roman" w:hAnsi="Times New Roman" w:cs="Times New Roman"/>
                <w:b/>
                <w:bCs/>
              </w:rPr>
            </w:pPr>
            <w:r>
              <w:rPr>
                <w:rFonts w:ascii="Times New Roman" w:hAnsi="Times New Roman" w:cs="Times New Roman"/>
                <w:b/>
              </w:rPr>
              <w:t>Notas</w:t>
            </w:r>
          </w:p>
        </w:tc>
      </w:tr>
      <w:tr w:rsidR="00C061F1" w:rsidRPr="00BC0504" w14:paraId="2122DAD1" w14:textId="77777777" w:rsidTr="00EB20F0">
        <w:tc>
          <w:tcPr>
            <w:tcW w:w="2431" w:type="dxa"/>
          </w:tcPr>
          <w:p w14:paraId="59EC4907" w14:textId="77777777" w:rsidR="00C061F1" w:rsidRPr="00201BC2" w:rsidRDefault="00C061F1" w:rsidP="00201BC2">
            <w:pPr>
              <w:suppressAutoHyphens/>
              <w:spacing w:before="120" w:after="120"/>
              <w:rPr>
                <w:rFonts w:ascii="Times New Roman" w:hAnsi="Times New Roman" w:cs="Times New Roman"/>
                <w:i/>
              </w:rPr>
            </w:pPr>
            <w:r w:rsidRPr="00201BC2">
              <w:rPr>
                <w:rFonts w:ascii="Times New Roman" w:hAnsi="Times New Roman" w:cs="Times New Roman"/>
                <w:i/>
              </w:rPr>
              <w:t>18.7</w:t>
            </w:r>
          </w:p>
        </w:tc>
        <w:tc>
          <w:tcPr>
            <w:tcW w:w="3434" w:type="dxa"/>
          </w:tcPr>
          <w:p w14:paraId="58BA82AF" w14:textId="6C8473DE" w:rsidR="00C061F1" w:rsidRPr="00201BC2" w:rsidRDefault="00BC0504" w:rsidP="00201BC2">
            <w:pPr>
              <w:suppressAutoHyphens/>
              <w:spacing w:before="120" w:after="120"/>
              <w:rPr>
                <w:rFonts w:ascii="Times New Roman" w:hAnsi="Times New Roman" w:cs="Times New Roman"/>
                <w:i/>
              </w:rPr>
            </w:pPr>
            <w:r>
              <w:rPr>
                <w:rFonts w:ascii="Times New Roman" w:hAnsi="Times New Roman" w:cs="Times New Roman"/>
                <w:i/>
              </w:rPr>
              <w:t>S</w:t>
            </w:r>
            <w:r w:rsidRPr="00BC0504">
              <w:rPr>
                <w:rFonts w:ascii="Times New Roman" w:hAnsi="Times New Roman" w:cs="Times New Roman"/>
                <w:i/>
              </w:rPr>
              <w:t xml:space="preserve">eguridad del </w:t>
            </w:r>
            <w:r w:rsidR="000D72EF">
              <w:rPr>
                <w:rFonts w:ascii="Times New Roman" w:hAnsi="Times New Roman" w:cs="Times New Roman"/>
                <w:i/>
              </w:rPr>
              <w:t>Sitio</w:t>
            </w:r>
          </w:p>
        </w:tc>
        <w:tc>
          <w:tcPr>
            <w:tcW w:w="3481" w:type="dxa"/>
          </w:tcPr>
          <w:p w14:paraId="0634580F" w14:textId="7FEAE422" w:rsidR="00C061F1" w:rsidRPr="00BC0504" w:rsidRDefault="00BC0504" w:rsidP="00201BC2">
            <w:pPr>
              <w:suppressAutoHyphens/>
              <w:spacing w:before="120" w:after="120"/>
              <w:rPr>
                <w:rFonts w:ascii="Times New Roman" w:hAnsi="Times New Roman" w:cs="Times New Roman"/>
                <w:i/>
                <w:lang w:val="en-US"/>
              </w:rPr>
            </w:pPr>
            <w:r w:rsidRPr="00BC0504">
              <w:rPr>
                <w:rFonts w:ascii="Times New Roman" w:hAnsi="Times New Roman" w:cs="Times New Roman"/>
                <w:i/>
              </w:rPr>
              <w:t xml:space="preserve">Indique cualquier requisito adicional para las disposiciones de seguridad (NAS4 del MAS </w:t>
            </w:r>
            <w:r w:rsidRPr="00BC0504">
              <w:rPr>
                <w:rFonts w:ascii="Times New Roman" w:hAnsi="Times New Roman" w:cs="Times New Roman"/>
                <w:i/>
              </w:rPr>
              <w:lastRenderedPageBreak/>
              <w:t>establece los principios de proporcionalidad, GIIP y leyes aplicables. Incluya cualquier otro requisito establecido en el PCAS.</w:t>
            </w:r>
          </w:p>
        </w:tc>
      </w:tr>
      <w:tr w:rsidR="00EB20F0" w:rsidRPr="00EB20F0" w14:paraId="356694EE" w14:textId="77777777" w:rsidTr="00EB20F0">
        <w:tc>
          <w:tcPr>
            <w:tcW w:w="2431" w:type="dxa"/>
          </w:tcPr>
          <w:p w14:paraId="51315393" w14:textId="77777777" w:rsidR="00EB20F0" w:rsidRPr="00201BC2" w:rsidRDefault="00EB20F0" w:rsidP="00EB20F0">
            <w:pPr>
              <w:suppressAutoHyphens/>
              <w:spacing w:before="120" w:after="120"/>
              <w:rPr>
                <w:rFonts w:ascii="Times New Roman" w:hAnsi="Times New Roman" w:cs="Times New Roman"/>
                <w:i/>
              </w:rPr>
            </w:pPr>
            <w:r w:rsidRPr="00201BC2">
              <w:rPr>
                <w:rFonts w:ascii="Times New Roman" w:hAnsi="Times New Roman" w:cs="Times New Roman"/>
                <w:i/>
              </w:rPr>
              <w:lastRenderedPageBreak/>
              <w:t>19.2.1, 19.2.2, 19.2.6</w:t>
            </w:r>
          </w:p>
        </w:tc>
        <w:tc>
          <w:tcPr>
            <w:tcW w:w="3434" w:type="dxa"/>
          </w:tcPr>
          <w:p w14:paraId="6C600B76" w14:textId="639189BF" w:rsidR="00EB20F0" w:rsidRPr="00201BC2" w:rsidRDefault="00BC0504" w:rsidP="00EB20F0">
            <w:pPr>
              <w:suppressAutoHyphens/>
              <w:spacing w:before="120" w:after="120"/>
              <w:rPr>
                <w:rFonts w:ascii="Times New Roman" w:hAnsi="Times New Roman" w:cs="Times New Roman"/>
                <w:i/>
              </w:rPr>
            </w:pPr>
            <w:r>
              <w:rPr>
                <w:rFonts w:ascii="Times New Roman" w:hAnsi="Times New Roman" w:cs="Times New Roman"/>
                <w:i/>
              </w:rPr>
              <w:t>Mano de Obra</w:t>
            </w:r>
          </w:p>
        </w:tc>
        <w:tc>
          <w:tcPr>
            <w:tcW w:w="3481" w:type="dxa"/>
          </w:tcPr>
          <w:p w14:paraId="3BA49EA3" w14:textId="40419EE4" w:rsidR="00EB20F0" w:rsidRPr="00EB20F0" w:rsidRDefault="00EB20F0" w:rsidP="00EB20F0">
            <w:pPr>
              <w:suppressAutoHyphens/>
              <w:spacing w:before="120" w:after="120"/>
              <w:rPr>
                <w:rFonts w:ascii="Times New Roman" w:hAnsi="Times New Roman" w:cs="Times New Roman"/>
                <w:i/>
                <w:iCs/>
              </w:rPr>
            </w:pPr>
            <w:r w:rsidRPr="00EB20F0">
              <w:rPr>
                <w:rFonts w:ascii="Times New Roman" w:hAnsi="Times New Roman" w:cs="Times New Roman"/>
                <w:i/>
                <w:iCs/>
              </w:rPr>
              <w:t>Indique los requisitos aplicables de acuerdo con el procedimiento de gestión laboral.</w:t>
            </w:r>
          </w:p>
        </w:tc>
      </w:tr>
      <w:tr w:rsidR="00EB20F0" w:rsidRPr="00EB20F0" w14:paraId="2B395450" w14:textId="77777777" w:rsidTr="00EB20F0">
        <w:tc>
          <w:tcPr>
            <w:tcW w:w="2431" w:type="dxa"/>
          </w:tcPr>
          <w:p w14:paraId="3B6C2D67" w14:textId="77777777" w:rsidR="00EB20F0" w:rsidRPr="00201BC2" w:rsidRDefault="00EB20F0" w:rsidP="00EB20F0">
            <w:pPr>
              <w:suppressAutoHyphens/>
              <w:spacing w:before="120" w:after="120"/>
              <w:rPr>
                <w:rFonts w:ascii="Times New Roman" w:hAnsi="Times New Roman" w:cs="Times New Roman"/>
                <w:i/>
              </w:rPr>
            </w:pPr>
            <w:r w:rsidRPr="00201BC2">
              <w:rPr>
                <w:rFonts w:ascii="Times New Roman" w:hAnsi="Times New Roman" w:cs="Times New Roman"/>
                <w:i/>
              </w:rPr>
              <w:t>19.2.5</w:t>
            </w:r>
          </w:p>
        </w:tc>
        <w:tc>
          <w:tcPr>
            <w:tcW w:w="3434" w:type="dxa"/>
          </w:tcPr>
          <w:p w14:paraId="40169213" w14:textId="0D1067E8" w:rsidR="00EB20F0" w:rsidRPr="00BC0504" w:rsidRDefault="00BC0504" w:rsidP="00EB20F0">
            <w:pPr>
              <w:suppressAutoHyphens/>
              <w:spacing w:before="120" w:after="120"/>
              <w:rPr>
                <w:rFonts w:ascii="Times New Roman" w:hAnsi="Times New Roman" w:cs="Times New Roman"/>
                <w:i/>
              </w:rPr>
            </w:pPr>
            <w:r w:rsidRPr="00BC0504">
              <w:rPr>
                <w:rFonts w:ascii="Times New Roman" w:hAnsi="Times New Roman" w:cs="Times New Roman"/>
                <w:i/>
              </w:rPr>
              <w:t xml:space="preserve">Instalaciones para los empleados y </w:t>
            </w:r>
            <w:r>
              <w:rPr>
                <w:rFonts w:ascii="Times New Roman" w:hAnsi="Times New Roman" w:cs="Times New Roman"/>
                <w:i/>
              </w:rPr>
              <w:t>m</w:t>
            </w:r>
            <w:r w:rsidRPr="00BC0504">
              <w:rPr>
                <w:rFonts w:ascii="Times New Roman" w:hAnsi="Times New Roman" w:cs="Times New Roman"/>
                <w:i/>
              </w:rPr>
              <w:t xml:space="preserve">ano de </w:t>
            </w:r>
            <w:r>
              <w:rPr>
                <w:rFonts w:ascii="Times New Roman" w:hAnsi="Times New Roman" w:cs="Times New Roman"/>
                <w:i/>
              </w:rPr>
              <w:t>o</w:t>
            </w:r>
            <w:r w:rsidRPr="00BC0504">
              <w:rPr>
                <w:rFonts w:ascii="Times New Roman" w:hAnsi="Times New Roman" w:cs="Times New Roman"/>
                <w:i/>
              </w:rPr>
              <w:t>bra</w:t>
            </w:r>
          </w:p>
        </w:tc>
        <w:tc>
          <w:tcPr>
            <w:tcW w:w="3481" w:type="dxa"/>
          </w:tcPr>
          <w:p w14:paraId="3CEEAB95" w14:textId="3DE3E973" w:rsidR="00EB20F0" w:rsidRPr="00EB20F0" w:rsidRDefault="00EB20F0" w:rsidP="00EB20F0">
            <w:pPr>
              <w:suppressAutoHyphens/>
              <w:spacing w:before="120" w:after="120"/>
              <w:rPr>
                <w:rFonts w:ascii="Times New Roman" w:hAnsi="Times New Roman" w:cs="Times New Roman"/>
                <w:i/>
                <w:iCs/>
              </w:rPr>
            </w:pPr>
            <w:r w:rsidRPr="00EB20F0">
              <w:rPr>
                <w:rFonts w:ascii="Times New Roman" w:hAnsi="Times New Roman" w:cs="Times New Roman"/>
                <w:i/>
                <w:iCs/>
              </w:rPr>
              <w:t>Indique si se requiere acceso a (o prestación de) servicios que se adapten a las necesidades físicas, sociales y culturales del personal del Contratista.</w:t>
            </w:r>
          </w:p>
        </w:tc>
      </w:tr>
      <w:tr w:rsidR="00EB20F0" w:rsidRPr="00EB20F0" w14:paraId="5CA65F54" w14:textId="77777777" w:rsidTr="00EB20F0">
        <w:tc>
          <w:tcPr>
            <w:tcW w:w="2431" w:type="dxa"/>
          </w:tcPr>
          <w:p w14:paraId="51644B17" w14:textId="77777777" w:rsidR="00EB20F0" w:rsidRPr="00201BC2" w:rsidRDefault="00EB20F0" w:rsidP="00EB20F0">
            <w:pPr>
              <w:suppressAutoHyphens/>
              <w:spacing w:before="120" w:after="120"/>
              <w:rPr>
                <w:rFonts w:ascii="Times New Roman" w:hAnsi="Times New Roman" w:cs="Times New Roman"/>
                <w:i/>
              </w:rPr>
            </w:pPr>
            <w:r w:rsidRPr="00201BC2">
              <w:rPr>
                <w:rFonts w:ascii="Times New Roman" w:hAnsi="Times New Roman" w:cs="Times New Roman"/>
                <w:i/>
              </w:rPr>
              <w:t>19.2.19</w:t>
            </w:r>
          </w:p>
        </w:tc>
        <w:tc>
          <w:tcPr>
            <w:tcW w:w="3434" w:type="dxa"/>
          </w:tcPr>
          <w:p w14:paraId="0FA19CE1" w14:textId="5A61BA0D" w:rsidR="00EB20F0" w:rsidRPr="00201BC2" w:rsidRDefault="00BC0504" w:rsidP="00EB20F0">
            <w:pPr>
              <w:suppressAutoHyphens/>
              <w:spacing w:before="120" w:after="120"/>
              <w:rPr>
                <w:rFonts w:ascii="Times New Roman" w:hAnsi="Times New Roman" w:cs="Times New Roman"/>
                <w:i/>
              </w:rPr>
            </w:pPr>
            <w:r>
              <w:rPr>
                <w:rFonts w:ascii="Times New Roman" w:hAnsi="Times New Roman" w:cs="Times New Roman"/>
                <w:i/>
              </w:rPr>
              <w:t>Capacitación del Personal del Contratista</w:t>
            </w:r>
          </w:p>
        </w:tc>
        <w:tc>
          <w:tcPr>
            <w:tcW w:w="3481" w:type="dxa"/>
          </w:tcPr>
          <w:p w14:paraId="460C3051" w14:textId="4595B75E" w:rsidR="00EB20F0" w:rsidRPr="00EB20F0" w:rsidRDefault="00EB20F0" w:rsidP="00EB20F0">
            <w:pPr>
              <w:suppressAutoHyphens/>
              <w:spacing w:before="120" w:after="120"/>
              <w:rPr>
                <w:rFonts w:ascii="Times New Roman" w:hAnsi="Times New Roman" w:cs="Times New Roman"/>
                <w:i/>
                <w:iCs/>
              </w:rPr>
            </w:pPr>
            <w:r w:rsidRPr="00EB20F0">
              <w:rPr>
                <w:rFonts w:ascii="Times New Roman" w:hAnsi="Times New Roman" w:cs="Times New Roman"/>
                <w:i/>
                <w:iCs/>
              </w:rPr>
              <w:t xml:space="preserve">Como se establece en el </w:t>
            </w:r>
            <w:r>
              <w:rPr>
                <w:rFonts w:ascii="Times New Roman" w:hAnsi="Times New Roman" w:cs="Times New Roman"/>
                <w:i/>
                <w:iCs/>
              </w:rPr>
              <w:t>PCAS</w:t>
            </w:r>
            <w:r w:rsidRPr="00EB20F0">
              <w:rPr>
                <w:rFonts w:ascii="Times New Roman" w:hAnsi="Times New Roman" w:cs="Times New Roman"/>
                <w:i/>
                <w:iCs/>
              </w:rPr>
              <w:t>, especifique los detalles de cualquier capacitación al personal del contratista pertinente que el empleador debe proporcionar sobre los aspectos ambientales y sociales (quién, qué, cuándo, dónde, cuánto tiempo, etc.).</w:t>
            </w:r>
          </w:p>
        </w:tc>
      </w:tr>
      <w:tr w:rsidR="00EB20F0" w:rsidRPr="00EB20F0" w14:paraId="13D04474" w14:textId="77777777" w:rsidTr="00EB20F0">
        <w:tc>
          <w:tcPr>
            <w:tcW w:w="2431" w:type="dxa"/>
          </w:tcPr>
          <w:p w14:paraId="75A3F36D" w14:textId="77777777" w:rsidR="00EB20F0" w:rsidRPr="00201BC2" w:rsidRDefault="00EB20F0" w:rsidP="00EB20F0">
            <w:pPr>
              <w:suppressAutoHyphens/>
              <w:spacing w:before="120" w:after="120"/>
              <w:rPr>
                <w:rFonts w:ascii="Times New Roman" w:hAnsi="Times New Roman" w:cs="Times New Roman"/>
                <w:i/>
              </w:rPr>
            </w:pPr>
            <w:r w:rsidRPr="00201BC2">
              <w:rPr>
                <w:rFonts w:ascii="Times New Roman" w:hAnsi="Times New Roman" w:cs="Times New Roman"/>
                <w:i/>
              </w:rPr>
              <w:t>26.2</w:t>
            </w:r>
          </w:p>
        </w:tc>
        <w:tc>
          <w:tcPr>
            <w:tcW w:w="3434" w:type="dxa"/>
          </w:tcPr>
          <w:p w14:paraId="2DBE9B9A" w14:textId="09344F8A" w:rsidR="00EB20F0" w:rsidRPr="00201BC2" w:rsidDel="002F27F8" w:rsidRDefault="00BC0504" w:rsidP="00EB20F0">
            <w:pPr>
              <w:suppressAutoHyphens/>
              <w:spacing w:before="120" w:after="120"/>
              <w:rPr>
                <w:rFonts w:ascii="Times New Roman" w:hAnsi="Times New Roman" w:cs="Times New Roman"/>
                <w:i/>
              </w:rPr>
            </w:pPr>
            <w:r>
              <w:rPr>
                <w:rFonts w:ascii="Times New Roman" w:hAnsi="Times New Roman" w:cs="Times New Roman"/>
                <w:i/>
              </w:rPr>
              <w:t>Salud y Seguridad</w:t>
            </w:r>
            <w:r w:rsidR="00EB20F0" w:rsidRPr="00201BC2">
              <w:rPr>
                <w:rFonts w:ascii="Times New Roman" w:hAnsi="Times New Roman" w:cs="Times New Roman"/>
                <w:i/>
              </w:rPr>
              <w:t xml:space="preserve"> </w:t>
            </w:r>
          </w:p>
        </w:tc>
        <w:tc>
          <w:tcPr>
            <w:tcW w:w="3481" w:type="dxa"/>
          </w:tcPr>
          <w:p w14:paraId="0464384B" w14:textId="734831D3" w:rsidR="00EB20F0" w:rsidRPr="00EB20F0" w:rsidRDefault="00EB20F0" w:rsidP="00EB20F0">
            <w:pPr>
              <w:spacing w:before="120" w:after="120"/>
              <w:rPr>
                <w:rFonts w:ascii="Times New Roman" w:hAnsi="Times New Roman" w:cs="Times New Roman"/>
                <w:i/>
                <w:iCs/>
              </w:rPr>
            </w:pPr>
            <w:r w:rsidRPr="00EB20F0">
              <w:rPr>
                <w:rFonts w:ascii="Times New Roman" w:hAnsi="Times New Roman" w:cs="Times New Roman"/>
                <w:i/>
                <w:iCs/>
              </w:rPr>
              <w:t>Indique cualquier requisito adicional para el manual de salud y seguridad.</w:t>
            </w:r>
          </w:p>
        </w:tc>
      </w:tr>
      <w:tr w:rsidR="00EB20F0" w:rsidRPr="00EB20F0" w14:paraId="6C7228C6" w14:textId="77777777" w:rsidTr="00EB20F0">
        <w:tc>
          <w:tcPr>
            <w:tcW w:w="2431" w:type="dxa"/>
          </w:tcPr>
          <w:p w14:paraId="37DEDA40" w14:textId="77777777" w:rsidR="00EB20F0" w:rsidRPr="00201BC2" w:rsidRDefault="00EB20F0" w:rsidP="00EB20F0">
            <w:pPr>
              <w:suppressAutoHyphens/>
              <w:spacing w:before="120" w:after="120"/>
              <w:rPr>
                <w:rFonts w:ascii="Times New Roman" w:hAnsi="Times New Roman" w:cs="Times New Roman"/>
                <w:i/>
              </w:rPr>
            </w:pPr>
            <w:r w:rsidRPr="00201BC2">
              <w:rPr>
                <w:rFonts w:ascii="Times New Roman" w:hAnsi="Times New Roman" w:cs="Times New Roman"/>
                <w:i/>
              </w:rPr>
              <w:t>26.3</w:t>
            </w:r>
          </w:p>
        </w:tc>
        <w:tc>
          <w:tcPr>
            <w:tcW w:w="3434" w:type="dxa"/>
          </w:tcPr>
          <w:p w14:paraId="7B67A75B" w14:textId="3EA6916D" w:rsidR="00EB20F0" w:rsidRPr="00201BC2" w:rsidRDefault="00BC0504" w:rsidP="00EB20F0">
            <w:pPr>
              <w:suppressAutoHyphens/>
              <w:spacing w:before="120" w:after="120"/>
              <w:rPr>
                <w:rFonts w:ascii="Times New Roman" w:hAnsi="Times New Roman" w:cs="Times New Roman"/>
                <w:i/>
              </w:rPr>
            </w:pPr>
            <w:r>
              <w:rPr>
                <w:rFonts w:ascii="Times New Roman" w:hAnsi="Times New Roman" w:cs="Times New Roman"/>
                <w:i/>
              </w:rPr>
              <w:t>Protección del Ambiente</w:t>
            </w:r>
          </w:p>
        </w:tc>
        <w:tc>
          <w:tcPr>
            <w:tcW w:w="3481" w:type="dxa"/>
          </w:tcPr>
          <w:p w14:paraId="528C53A8" w14:textId="7936BC5A" w:rsidR="00EB20F0" w:rsidRPr="00EB20F0" w:rsidRDefault="00EB20F0" w:rsidP="00EB20F0">
            <w:pPr>
              <w:suppressAutoHyphens/>
              <w:spacing w:before="120" w:after="120"/>
              <w:rPr>
                <w:rFonts w:ascii="Times New Roman" w:hAnsi="Times New Roman" w:cs="Times New Roman"/>
                <w:i/>
                <w:iCs/>
              </w:rPr>
            </w:pPr>
            <w:r w:rsidRPr="00EB20F0">
              <w:rPr>
                <w:rFonts w:ascii="Times New Roman" w:hAnsi="Times New Roman" w:cs="Times New Roman"/>
                <w:i/>
                <w:iCs/>
              </w:rPr>
              <w:t>Especifique los valores de emisiones, descargas superficiales, efluentes y cualquier otro contaminante de las actividades del Contratista que no se exceda.</w:t>
            </w:r>
          </w:p>
        </w:tc>
      </w:tr>
      <w:tr w:rsidR="00EB20F0" w:rsidRPr="00EB20F0" w14:paraId="4736F951" w14:textId="77777777" w:rsidTr="00EB20F0">
        <w:tc>
          <w:tcPr>
            <w:tcW w:w="2431" w:type="dxa"/>
          </w:tcPr>
          <w:p w14:paraId="72931E7A" w14:textId="77777777" w:rsidR="00EB20F0" w:rsidRPr="00201BC2" w:rsidRDefault="00EB20F0" w:rsidP="00EB20F0">
            <w:pPr>
              <w:suppressAutoHyphens/>
              <w:spacing w:before="120" w:after="120"/>
              <w:rPr>
                <w:rFonts w:ascii="Times New Roman" w:hAnsi="Times New Roman" w:cs="Times New Roman"/>
                <w:i/>
              </w:rPr>
            </w:pPr>
            <w:r w:rsidRPr="00201BC2">
              <w:rPr>
                <w:rFonts w:ascii="Times New Roman" w:hAnsi="Times New Roman" w:cs="Times New Roman"/>
                <w:i/>
              </w:rPr>
              <w:t>26.4</w:t>
            </w:r>
          </w:p>
        </w:tc>
        <w:tc>
          <w:tcPr>
            <w:tcW w:w="3434" w:type="dxa"/>
          </w:tcPr>
          <w:p w14:paraId="1105138D" w14:textId="2060DF24" w:rsidR="00EB20F0" w:rsidRPr="00201BC2" w:rsidRDefault="00BC0504" w:rsidP="00EB20F0">
            <w:pPr>
              <w:suppressAutoHyphens/>
              <w:spacing w:before="120" w:after="120"/>
              <w:rPr>
                <w:rFonts w:ascii="Times New Roman" w:hAnsi="Times New Roman" w:cs="Times New Roman"/>
                <w:i/>
              </w:rPr>
            </w:pPr>
            <w:r>
              <w:rPr>
                <w:rFonts w:ascii="Times New Roman" w:hAnsi="Times New Roman" w:cs="Times New Roman"/>
                <w:i/>
              </w:rPr>
              <w:t>Hallazgos Arqueológicos y Geológicos</w:t>
            </w:r>
          </w:p>
        </w:tc>
        <w:tc>
          <w:tcPr>
            <w:tcW w:w="3481" w:type="dxa"/>
          </w:tcPr>
          <w:p w14:paraId="0ACBCAFD" w14:textId="47508B5F" w:rsidR="00EB20F0" w:rsidRPr="00EB20F0" w:rsidRDefault="00EB20F0" w:rsidP="00EB20F0">
            <w:pPr>
              <w:suppressAutoHyphens/>
              <w:spacing w:before="120" w:after="120"/>
              <w:rPr>
                <w:rFonts w:ascii="Times New Roman" w:hAnsi="Times New Roman" w:cs="Times New Roman"/>
                <w:i/>
                <w:iCs/>
              </w:rPr>
            </w:pPr>
            <w:r w:rsidRPr="00EB20F0">
              <w:rPr>
                <w:rFonts w:ascii="Times New Roman" w:hAnsi="Times New Roman" w:cs="Times New Roman"/>
                <w:i/>
                <w:iCs/>
              </w:rPr>
              <w:t xml:space="preserve">Especifique otros requisitos, si los hubiera, de acuerdo con el </w:t>
            </w:r>
            <w:r>
              <w:rPr>
                <w:rFonts w:ascii="Times New Roman" w:hAnsi="Times New Roman" w:cs="Times New Roman"/>
                <w:i/>
                <w:iCs/>
              </w:rPr>
              <w:t>MAS</w:t>
            </w:r>
            <w:r w:rsidRPr="00EB20F0">
              <w:rPr>
                <w:rFonts w:ascii="Times New Roman" w:hAnsi="Times New Roman" w:cs="Times New Roman"/>
                <w:i/>
                <w:iCs/>
              </w:rPr>
              <w:t xml:space="preserve"> - ESS8</w:t>
            </w:r>
          </w:p>
        </w:tc>
      </w:tr>
    </w:tbl>
    <w:p w14:paraId="571F705C" w14:textId="77777777" w:rsidR="00BC0504" w:rsidRDefault="00BC0504" w:rsidP="00201BC2">
      <w:pPr>
        <w:spacing w:before="120" w:after="120"/>
        <w:rPr>
          <w:rFonts w:ascii="Times New Roman" w:hAnsi="Times New Roman" w:cs="Times New Roman"/>
          <w:b/>
          <w:lang w:bidi="es-ES"/>
        </w:rPr>
      </w:pPr>
    </w:p>
    <w:p w14:paraId="15C51DF9" w14:textId="77777777" w:rsidR="00BC0504" w:rsidRDefault="00BC0504" w:rsidP="00201BC2">
      <w:pPr>
        <w:spacing w:before="120" w:after="120"/>
        <w:rPr>
          <w:rFonts w:ascii="Times New Roman" w:hAnsi="Times New Roman" w:cs="Times New Roman"/>
          <w:b/>
          <w:lang w:bidi="es-ES"/>
        </w:rPr>
      </w:pPr>
    </w:p>
    <w:p w14:paraId="28D54BB0" w14:textId="77777777" w:rsidR="00BC0504" w:rsidRDefault="00BC0504" w:rsidP="00201BC2">
      <w:pPr>
        <w:spacing w:before="120" w:after="120"/>
        <w:rPr>
          <w:rFonts w:ascii="Times New Roman" w:hAnsi="Times New Roman" w:cs="Times New Roman"/>
          <w:b/>
          <w:lang w:bidi="es-ES"/>
        </w:rPr>
      </w:pPr>
    </w:p>
    <w:p w14:paraId="27DB8D05" w14:textId="461B854A" w:rsidR="00C061F1" w:rsidRPr="00F279E4" w:rsidRDefault="00C061F1" w:rsidP="00201BC2">
      <w:pPr>
        <w:spacing w:before="120" w:after="120"/>
        <w:rPr>
          <w:rFonts w:ascii="Times New Roman" w:hAnsi="Times New Roman" w:cs="Times New Roman"/>
          <w:b/>
          <w:lang w:bidi="es-ES"/>
        </w:rPr>
      </w:pPr>
      <w:r w:rsidRPr="00F279E4">
        <w:rPr>
          <w:rFonts w:ascii="Times New Roman" w:hAnsi="Times New Roman" w:cs="Times New Roman"/>
          <w:b/>
          <w:lang w:bidi="es-ES"/>
        </w:rPr>
        <w:lastRenderedPageBreak/>
        <w:t xml:space="preserve">Pago de los requisitos de </w:t>
      </w:r>
      <w:r w:rsidR="00F279E4" w:rsidRPr="00F279E4">
        <w:rPr>
          <w:rFonts w:ascii="Times New Roman" w:hAnsi="Times New Roman" w:cs="Times New Roman"/>
          <w:b/>
          <w:lang w:bidi="es-ES"/>
        </w:rPr>
        <w:t>A</w:t>
      </w:r>
      <w:r w:rsidRPr="00F279E4">
        <w:rPr>
          <w:rFonts w:ascii="Times New Roman" w:hAnsi="Times New Roman" w:cs="Times New Roman"/>
          <w:b/>
          <w:lang w:bidi="es-ES"/>
        </w:rPr>
        <w:t>S</w:t>
      </w:r>
    </w:p>
    <w:p w14:paraId="2CBDD3C8" w14:textId="131A0BB1" w:rsidR="00C061F1" w:rsidRPr="00320761" w:rsidRDefault="00C061F1" w:rsidP="00201BC2">
      <w:pPr>
        <w:spacing w:before="120" w:after="120"/>
        <w:jc w:val="both"/>
        <w:rPr>
          <w:rFonts w:ascii="Times New Roman" w:hAnsi="Times New Roman" w:cs="Times New Roman"/>
          <w:bCs/>
          <w:i/>
          <w:iCs/>
          <w:lang w:bidi="es-ES"/>
        </w:rPr>
      </w:pPr>
      <w:r w:rsidRPr="00320761">
        <w:rPr>
          <w:rFonts w:ascii="Times New Roman" w:hAnsi="Times New Roman" w:cs="Times New Roman"/>
          <w:bCs/>
          <w:i/>
          <w:iCs/>
          <w:lang w:bidi="es-ES"/>
        </w:rPr>
        <w:t xml:space="preserve">[Nota: </w:t>
      </w:r>
      <w:r w:rsidR="00320761" w:rsidRPr="00320761">
        <w:rPr>
          <w:rFonts w:ascii="Times New Roman" w:hAnsi="Times New Roman" w:cs="Times New Roman"/>
          <w:bCs/>
          <w:i/>
          <w:iCs/>
          <w:lang w:bidi="es-ES"/>
        </w:rPr>
        <w:t>Los especialistas ambientales y de contrataciones del Contratante</w:t>
      </w:r>
      <w:r w:rsidRPr="00320761">
        <w:rPr>
          <w:rFonts w:ascii="Times New Roman" w:hAnsi="Times New Roman" w:cs="Times New Roman"/>
          <w:bCs/>
          <w:i/>
          <w:iCs/>
          <w:lang w:bidi="es-ES"/>
        </w:rPr>
        <w:t xml:space="preserve"> deben considerar cómo </w:t>
      </w:r>
      <w:r w:rsidR="002151C3">
        <w:rPr>
          <w:rFonts w:ascii="Times New Roman" w:hAnsi="Times New Roman" w:cs="Times New Roman"/>
          <w:bCs/>
          <w:i/>
          <w:iCs/>
          <w:lang w:bidi="es-ES"/>
        </w:rPr>
        <w:t>e</w:t>
      </w:r>
      <w:r w:rsidRPr="00320761">
        <w:rPr>
          <w:rFonts w:ascii="Times New Roman" w:hAnsi="Times New Roman" w:cs="Times New Roman"/>
          <w:bCs/>
          <w:i/>
          <w:iCs/>
          <w:lang w:bidi="es-ES"/>
        </w:rPr>
        <w:t xml:space="preserve">l Contratista </w:t>
      </w:r>
      <w:r w:rsidR="002151C3">
        <w:rPr>
          <w:rFonts w:ascii="Times New Roman" w:hAnsi="Times New Roman" w:cs="Times New Roman"/>
          <w:bCs/>
          <w:i/>
          <w:iCs/>
          <w:lang w:bidi="es-ES"/>
        </w:rPr>
        <w:t xml:space="preserve">va costear y sufragar </w:t>
      </w:r>
      <w:r w:rsidRPr="00320761">
        <w:rPr>
          <w:rFonts w:ascii="Times New Roman" w:hAnsi="Times New Roman" w:cs="Times New Roman"/>
          <w:bCs/>
          <w:i/>
          <w:iCs/>
          <w:lang w:bidi="es-ES"/>
        </w:rPr>
        <w:t xml:space="preserve">la entrega de los requisitos del </w:t>
      </w:r>
      <w:r w:rsidR="00320761" w:rsidRPr="00320761">
        <w:rPr>
          <w:rFonts w:ascii="Times New Roman" w:hAnsi="Times New Roman" w:cs="Times New Roman"/>
          <w:bCs/>
          <w:i/>
          <w:iCs/>
          <w:lang w:bidi="es-ES"/>
        </w:rPr>
        <w:t>AS</w:t>
      </w:r>
      <w:r w:rsidRPr="00320761">
        <w:rPr>
          <w:rFonts w:ascii="Times New Roman" w:hAnsi="Times New Roman" w:cs="Times New Roman"/>
          <w:bCs/>
          <w:i/>
          <w:iCs/>
          <w:lang w:bidi="es-ES"/>
        </w:rPr>
        <w:t xml:space="preserve">. En la mayoría de los casos, el </w:t>
      </w:r>
      <w:r w:rsidR="002151C3">
        <w:rPr>
          <w:rFonts w:ascii="Times New Roman" w:hAnsi="Times New Roman" w:cs="Times New Roman"/>
          <w:bCs/>
          <w:i/>
          <w:iCs/>
          <w:lang w:bidi="es-ES"/>
        </w:rPr>
        <w:t xml:space="preserve">cumplimiento con </w:t>
      </w:r>
      <w:r w:rsidRPr="00320761">
        <w:rPr>
          <w:rFonts w:ascii="Times New Roman" w:hAnsi="Times New Roman" w:cs="Times New Roman"/>
          <w:bCs/>
          <w:i/>
          <w:iCs/>
          <w:lang w:bidi="es-ES"/>
        </w:rPr>
        <w:t xml:space="preserve">los requisitos de </w:t>
      </w:r>
      <w:r w:rsidR="00320761" w:rsidRPr="00320761">
        <w:rPr>
          <w:rFonts w:ascii="Times New Roman" w:hAnsi="Times New Roman" w:cs="Times New Roman"/>
          <w:bCs/>
          <w:i/>
          <w:iCs/>
          <w:lang w:bidi="es-ES"/>
        </w:rPr>
        <w:t>AS</w:t>
      </w:r>
      <w:r w:rsidRPr="00320761">
        <w:rPr>
          <w:rFonts w:ascii="Times New Roman" w:hAnsi="Times New Roman" w:cs="Times New Roman"/>
          <w:bCs/>
          <w:i/>
          <w:iCs/>
          <w:lang w:bidi="es-ES"/>
        </w:rPr>
        <w:t xml:space="preserve"> será una obligación subsidiaria del Contratista </w:t>
      </w:r>
      <w:r w:rsidR="002151C3">
        <w:rPr>
          <w:rFonts w:ascii="Times New Roman" w:hAnsi="Times New Roman" w:cs="Times New Roman"/>
          <w:bCs/>
          <w:i/>
          <w:iCs/>
          <w:lang w:bidi="es-ES"/>
        </w:rPr>
        <w:t xml:space="preserve">cuyo costo debe estar </w:t>
      </w:r>
      <w:r w:rsidRPr="00320761">
        <w:rPr>
          <w:rFonts w:ascii="Times New Roman" w:hAnsi="Times New Roman" w:cs="Times New Roman"/>
          <w:bCs/>
          <w:i/>
          <w:iCs/>
          <w:lang w:bidi="es-ES"/>
        </w:rPr>
        <w:t>cubiert</w:t>
      </w:r>
      <w:r w:rsidR="002151C3">
        <w:rPr>
          <w:rFonts w:ascii="Times New Roman" w:hAnsi="Times New Roman" w:cs="Times New Roman"/>
          <w:bCs/>
          <w:i/>
          <w:iCs/>
          <w:lang w:bidi="es-ES"/>
        </w:rPr>
        <w:t>o</w:t>
      </w:r>
      <w:r w:rsidRPr="00320761">
        <w:rPr>
          <w:rFonts w:ascii="Times New Roman" w:hAnsi="Times New Roman" w:cs="Times New Roman"/>
          <w:bCs/>
          <w:i/>
          <w:iCs/>
          <w:lang w:bidi="es-ES"/>
        </w:rPr>
        <w:t xml:space="preserve"> por los precios cotizados para otros elementos de costo o actividades. Por ejemplo, normalmente el costo de implementar sistemas de trabajo seguros en el lugar de trabajo, incluidas las medidas necesarias para garantizar la seguridad del tráfico, será cubierto por </w:t>
      </w:r>
      <w:r w:rsidR="002151C3">
        <w:rPr>
          <w:rFonts w:ascii="Times New Roman" w:hAnsi="Times New Roman" w:cs="Times New Roman"/>
          <w:bCs/>
          <w:i/>
          <w:iCs/>
          <w:lang w:bidi="es-ES"/>
        </w:rPr>
        <w:t>el precio a suma alzada (o precios unitarios en algunos casos)</w:t>
      </w:r>
      <w:r w:rsidRPr="00320761">
        <w:rPr>
          <w:rFonts w:ascii="Times New Roman" w:hAnsi="Times New Roman" w:cs="Times New Roman"/>
          <w:bCs/>
          <w:i/>
          <w:iCs/>
          <w:lang w:bidi="es-ES"/>
        </w:rPr>
        <w:t xml:space="preserve"> del </w:t>
      </w:r>
      <w:r w:rsidR="002151C3">
        <w:rPr>
          <w:rFonts w:ascii="Times New Roman" w:hAnsi="Times New Roman" w:cs="Times New Roman"/>
          <w:bCs/>
          <w:i/>
          <w:iCs/>
          <w:lang w:bidi="es-ES"/>
        </w:rPr>
        <w:t>Contratista</w:t>
      </w:r>
      <w:r w:rsidRPr="00320761">
        <w:rPr>
          <w:rFonts w:ascii="Times New Roman" w:hAnsi="Times New Roman" w:cs="Times New Roman"/>
          <w:bCs/>
          <w:i/>
          <w:iCs/>
          <w:lang w:bidi="es-ES"/>
        </w:rPr>
        <w:t xml:space="preserve"> para las obras relevantes. Alternativamente, se podrían reservar sumas provisionales para actividades </w:t>
      </w:r>
      <w:r w:rsidR="002151C3">
        <w:rPr>
          <w:rFonts w:ascii="Times New Roman" w:hAnsi="Times New Roman" w:cs="Times New Roman"/>
          <w:bCs/>
          <w:i/>
          <w:iCs/>
          <w:lang w:bidi="es-ES"/>
        </w:rPr>
        <w:t>específicas</w:t>
      </w:r>
      <w:r w:rsidRPr="00320761">
        <w:rPr>
          <w:rFonts w:ascii="Times New Roman" w:hAnsi="Times New Roman" w:cs="Times New Roman"/>
          <w:bCs/>
          <w:i/>
          <w:iCs/>
          <w:lang w:bidi="es-ES"/>
        </w:rPr>
        <w:t xml:space="preserve">, por ejemplo, para el servicio de asesoramiento sobre el VIH y la concienciación y sensibilización sobre </w:t>
      </w:r>
      <w:r w:rsidR="00320761" w:rsidRPr="00320761">
        <w:rPr>
          <w:rFonts w:ascii="Times New Roman" w:hAnsi="Times New Roman" w:cs="Times New Roman"/>
          <w:bCs/>
          <w:i/>
          <w:iCs/>
          <w:lang w:bidi="es-ES"/>
        </w:rPr>
        <w:t>EAS</w:t>
      </w:r>
      <w:r w:rsidRPr="00320761">
        <w:rPr>
          <w:rFonts w:ascii="Times New Roman" w:hAnsi="Times New Roman" w:cs="Times New Roman"/>
          <w:bCs/>
          <w:i/>
          <w:iCs/>
          <w:lang w:bidi="es-ES"/>
        </w:rPr>
        <w:t xml:space="preserve"> / </w:t>
      </w:r>
      <w:r w:rsidR="00320761" w:rsidRPr="00320761">
        <w:rPr>
          <w:rFonts w:ascii="Times New Roman" w:hAnsi="Times New Roman" w:cs="Times New Roman"/>
          <w:bCs/>
          <w:i/>
          <w:iCs/>
          <w:lang w:bidi="es-ES"/>
        </w:rPr>
        <w:t>A</w:t>
      </w:r>
      <w:r w:rsidR="00201BC2">
        <w:rPr>
          <w:rFonts w:ascii="Times New Roman" w:hAnsi="Times New Roman" w:cs="Times New Roman"/>
          <w:bCs/>
          <w:i/>
          <w:iCs/>
          <w:lang w:bidi="es-ES"/>
        </w:rPr>
        <w:t>S</w:t>
      </w:r>
      <w:r w:rsidR="00320761" w:rsidRPr="00320761">
        <w:rPr>
          <w:rFonts w:ascii="Times New Roman" w:hAnsi="Times New Roman" w:cs="Times New Roman"/>
          <w:bCs/>
          <w:i/>
          <w:iCs/>
          <w:lang w:bidi="es-ES"/>
        </w:rPr>
        <w:t>x</w:t>
      </w:r>
      <w:r w:rsidR="002151C3">
        <w:rPr>
          <w:rFonts w:ascii="Times New Roman" w:hAnsi="Times New Roman" w:cs="Times New Roman"/>
          <w:bCs/>
          <w:i/>
          <w:iCs/>
          <w:lang w:bidi="es-ES"/>
        </w:rPr>
        <w:t>,</w:t>
      </w:r>
      <w:r w:rsidRPr="00320761">
        <w:rPr>
          <w:rFonts w:ascii="Times New Roman" w:hAnsi="Times New Roman" w:cs="Times New Roman"/>
          <w:bCs/>
          <w:i/>
          <w:iCs/>
          <w:lang w:bidi="es-ES"/>
        </w:rPr>
        <w:t xml:space="preserve"> o para alentar al </w:t>
      </w:r>
      <w:r w:rsidR="00320761" w:rsidRPr="00320761">
        <w:rPr>
          <w:rFonts w:ascii="Times New Roman" w:hAnsi="Times New Roman" w:cs="Times New Roman"/>
          <w:bCs/>
          <w:i/>
          <w:iCs/>
          <w:lang w:bidi="es-ES"/>
        </w:rPr>
        <w:t>C</w:t>
      </w:r>
      <w:r w:rsidRPr="00320761">
        <w:rPr>
          <w:rFonts w:ascii="Times New Roman" w:hAnsi="Times New Roman" w:cs="Times New Roman"/>
          <w:bCs/>
          <w:i/>
          <w:iCs/>
          <w:lang w:bidi="es-ES"/>
        </w:rPr>
        <w:t xml:space="preserve">ontratista a ofrecer resultados de </w:t>
      </w:r>
      <w:r w:rsidR="00320761" w:rsidRPr="00320761">
        <w:rPr>
          <w:rFonts w:ascii="Times New Roman" w:hAnsi="Times New Roman" w:cs="Times New Roman"/>
          <w:bCs/>
          <w:i/>
          <w:iCs/>
          <w:lang w:bidi="es-ES"/>
        </w:rPr>
        <w:t>AS</w:t>
      </w:r>
      <w:r w:rsidRPr="00320761">
        <w:rPr>
          <w:rFonts w:ascii="Times New Roman" w:hAnsi="Times New Roman" w:cs="Times New Roman"/>
          <w:bCs/>
          <w:i/>
          <w:iCs/>
          <w:lang w:bidi="es-ES"/>
        </w:rPr>
        <w:t xml:space="preserve"> adicionales más allá del requisito del contrato.</w:t>
      </w:r>
      <w:r w:rsidR="00320761" w:rsidRPr="00320761">
        <w:rPr>
          <w:i/>
          <w:iCs/>
        </w:rPr>
        <w:t>]</w:t>
      </w:r>
    </w:p>
    <w:p w14:paraId="04DD2F25" w14:textId="19C576AE" w:rsidR="00C061F1" w:rsidRPr="00BC0504" w:rsidRDefault="00C061F1" w:rsidP="00201BC2">
      <w:pPr>
        <w:spacing w:before="120" w:after="120"/>
        <w:rPr>
          <w:rFonts w:ascii="Times New Roman" w:hAnsi="Times New Roman" w:cs="Times New Roman"/>
          <w:b/>
          <w:lang w:bidi="es-ES"/>
        </w:rPr>
      </w:pPr>
      <w:r w:rsidRPr="00320761">
        <w:rPr>
          <w:rFonts w:ascii="Times New Roman" w:hAnsi="Times New Roman" w:cs="Times New Roman"/>
          <w:b/>
          <w:lang w:bidi="es-ES"/>
        </w:rPr>
        <w:t xml:space="preserve">Personal </w:t>
      </w:r>
      <w:r w:rsidR="00320761" w:rsidRPr="00320761">
        <w:rPr>
          <w:rFonts w:ascii="Times New Roman" w:hAnsi="Times New Roman" w:cs="Times New Roman"/>
          <w:b/>
          <w:lang w:bidi="es-ES"/>
        </w:rPr>
        <w:t>C</w:t>
      </w:r>
      <w:r w:rsidRPr="00320761">
        <w:rPr>
          <w:rFonts w:ascii="Times New Roman" w:hAnsi="Times New Roman" w:cs="Times New Roman"/>
          <w:b/>
          <w:lang w:bidi="es-ES"/>
        </w:rPr>
        <w:t>lave</w:t>
      </w:r>
    </w:p>
    <w:p w14:paraId="0F65A438" w14:textId="37E39670" w:rsidR="00B40C92" w:rsidRDefault="00C061F1" w:rsidP="00201BC2">
      <w:pPr>
        <w:spacing w:before="120" w:after="120"/>
        <w:jc w:val="both"/>
        <w:rPr>
          <w:rFonts w:ascii="Times New Roman" w:hAnsi="Times New Roman" w:cs="Times New Roman"/>
          <w:bCs/>
          <w:i/>
          <w:iCs/>
          <w:lang w:bidi="es-ES"/>
        </w:rPr>
      </w:pPr>
      <w:r w:rsidRPr="00320761">
        <w:rPr>
          <w:rFonts w:ascii="Times New Roman" w:hAnsi="Times New Roman" w:cs="Times New Roman"/>
          <w:bCs/>
          <w:i/>
          <w:iCs/>
          <w:lang w:bidi="es-ES"/>
        </w:rPr>
        <w:t xml:space="preserve">[Nota: La Parte D de las Especificaciones debe indicar el Personal Clave específico que el equipo del Contratista debe incluir para asegurar la implementación del cumplimiento de los requisitos ambientales y sociales. Estos deben ser especialistas ambientales y sociales debidamente calificados. Inserte en la siguiente tabla los especialistas clave en </w:t>
      </w:r>
      <w:r w:rsidR="00320761">
        <w:rPr>
          <w:rFonts w:ascii="Times New Roman" w:hAnsi="Times New Roman" w:cs="Times New Roman"/>
          <w:bCs/>
          <w:i/>
          <w:iCs/>
          <w:lang w:bidi="es-ES"/>
        </w:rPr>
        <w:t>AS</w:t>
      </w:r>
      <w:r w:rsidRPr="00320761">
        <w:rPr>
          <w:rFonts w:ascii="Times New Roman" w:hAnsi="Times New Roman" w:cs="Times New Roman"/>
          <w:bCs/>
          <w:i/>
          <w:iCs/>
          <w:lang w:bidi="es-ES"/>
        </w:rPr>
        <w:t xml:space="preserve"> requeridos como mínimo, teniendo en cuenta la naturaleza, alcance, complejidad y riesgos del contrato.]</w:t>
      </w:r>
    </w:p>
    <w:p w14:paraId="310F1B35" w14:textId="77777777" w:rsidR="00EB20F0" w:rsidRPr="00320761" w:rsidRDefault="00EB20F0" w:rsidP="00201BC2">
      <w:pPr>
        <w:spacing w:before="120" w:after="120"/>
        <w:jc w:val="both"/>
        <w:rPr>
          <w:rFonts w:ascii="Times New Roman" w:hAnsi="Times New Roman" w:cs="Times New Roman"/>
          <w:bCs/>
          <w:i/>
          <w:iCs/>
          <w:lang w:bidi="es-ES"/>
        </w:rPr>
      </w:pPr>
    </w:p>
    <w:p w14:paraId="54302CB7" w14:textId="58D0A5AC" w:rsidR="00FC2D88" w:rsidRPr="00F70AC0" w:rsidRDefault="00EB20F0" w:rsidP="00201BC2">
      <w:pPr>
        <w:keepNext/>
        <w:tabs>
          <w:tab w:val="left" w:pos="432"/>
          <w:tab w:val="left" w:pos="2952"/>
          <w:tab w:val="left" w:pos="5832"/>
        </w:tabs>
        <w:spacing w:before="120" w:after="120"/>
        <w:jc w:val="center"/>
        <w:rPr>
          <w:b/>
          <w:iCs/>
        </w:rPr>
      </w:pPr>
      <w:r w:rsidRPr="00EB20F0">
        <w:rPr>
          <w:rFonts w:ascii="Times New Roman" w:hAnsi="Times New Roman" w:cs="Times New Roman"/>
          <w:b/>
          <w:lang w:bidi="es-ES"/>
        </w:rPr>
        <w:t xml:space="preserve">Representante del </w:t>
      </w:r>
      <w:r>
        <w:rPr>
          <w:rFonts w:ascii="Times New Roman" w:hAnsi="Times New Roman" w:cs="Times New Roman"/>
          <w:b/>
          <w:lang w:bidi="es-ES"/>
        </w:rPr>
        <w:t>C</w:t>
      </w:r>
      <w:r w:rsidRPr="00EB20F0">
        <w:rPr>
          <w:rFonts w:ascii="Times New Roman" w:hAnsi="Times New Roman" w:cs="Times New Roman"/>
          <w:b/>
          <w:lang w:bidi="es-ES"/>
        </w:rPr>
        <w:t xml:space="preserve">ontratista y </w:t>
      </w:r>
      <w:r>
        <w:rPr>
          <w:rFonts w:ascii="Times New Roman" w:hAnsi="Times New Roman" w:cs="Times New Roman"/>
          <w:b/>
          <w:lang w:bidi="es-ES"/>
        </w:rPr>
        <w:t>P</w:t>
      </w:r>
      <w:r w:rsidRPr="00EB20F0">
        <w:rPr>
          <w:rFonts w:ascii="Times New Roman" w:hAnsi="Times New Roman" w:cs="Times New Roman"/>
          <w:b/>
          <w:lang w:bidi="es-ES"/>
        </w:rPr>
        <w:t xml:space="preserve">ersonal </w:t>
      </w:r>
      <w:r>
        <w:rPr>
          <w:rFonts w:ascii="Times New Roman" w:hAnsi="Times New Roman" w:cs="Times New Roman"/>
          <w:b/>
          <w:lang w:bidi="es-ES"/>
        </w:rPr>
        <w:t>C</w:t>
      </w:r>
      <w:r w:rsidRPr="00EB20F0">
        <w:rPr>
          <w:rFonts w:ascii="Times New Roman" w:hAnsi="Times New Roman" w:cs="Times New Roman"/>
          <w:b/>
          <w:lang w:bidi="es-ES"/>
        </w:rPr>
        <w:t>lave</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FC2D88" w:rsidRPr="00EB20F0" w14:paraId="7B70CC30" w14:textId="77777777" w:rsidTr="00F279E4">
        <w:trPr>
          <w:cantSplit/>
        </w:trPr>
        <w:tc>
          <w:tcPr>
            <w:tcW w:w="900" w:type="dxa"/>
            <w:tcBorders>
              <w:top w:val="single" w:sz="12" w:space="0" w:color="auto"/>
              <w:left w:val="single" w:sz="12" w:space="0" w:color="auto"/>
              <w:bottom w:val="single" w:sz="12" w:space="0" w:color="auto"/>
              <w:right w:val="single" w:sz="12" w:space="0" w:color="auto"/>
            </w:tcBorders>
          </w:tcPr>
          <w:p w14:paraId="573056EC" w14:textId="2DDEB794" w:rsidR="00FC2D88" w:rsidRPr="00EB20F0" w:rsidRDefault="00EB20F0" w:rsidP="00201BC2">
            <w:pPr>
              <w:suppressAutoHyphens/>
              <w:spacing w:before="120" w:after="120"/>
              <w:ind w:right="-72"/>
              <w:jc w:val="center"/>
              <w:rPr>
                <w:rFonts w:ascii="Times New Roman" w:hAnsi="Times New Roman" w:cs="Times New Roman"/>
                <w:b/>
                <w:sz w:val="21"/>
                <w:szCs w:val="21"/>
              </w:rPr>
            </w:pPr>
            <w:r w:rsidRPr="00EB20F0">
              <w:rPr>
                <w:rFonts w:ascii="Times New Roman" w:hAnsi="Times New Roman" w:cs="Times New Roman"/>
                <w:b/>
                <w:sz w:val="21"/>
                <w:szCs w:val="21"/>
              </w:rPr>
              <w:t>Ítem</w:t>
            </w:r>
            <w:r w:rsidR="00FC2D88" w:rsidRPr="00EB20F0">
              <w:rPr>
                <w:rFonts w:ascii="Times New Roman" w:hAnsi="Times New Roman" w:cs="Times New Roman"/>
                <w:b/>
                <w:sz w:val="21"/>
                <w:szCs w:val="21"/>
              </w:rPr>
              <w:t xml:space="preserve"> No.</w:t>
            </w:r>
          </w:p>
        </w:tc>
        <w:tc>
          <w:tcPr>
            <w:tcW w:w="3058" w:type="dxa"/>
            <w:tcBorders>
              <w:top w:val="single" w:sz="12" w:space="0" w:color="auto"/>
              <w:left w:val="single" w:sz="12" w:space="0" w:color="auto"/>
              <w:bottom w:val="single" w:sz="12" w:space="0" w:color="auto"/>
              <w:right w:val="single" w:sz="12" w:space="0" w:color="auto"/>
            </w:tcBorders>
            <w:vAlign w:val="center"/>
          </w:tcPr>
          <w:p w14:paraId="748391E5" w14:textId="6FF55C01" w:rsidR="00FC2D88" w:rsidRPr="00EB20F0" w:rsidRDefault="00EB20F0" w:rsidP="00201BC2">
            <w:pPr>
              <w:suppressAutoHyphens/>
              <w:spacing w:before="120" w:after="120"/>
              <w:ind w:right="-72"/>
              <w:jc w:val="center"/>
              <w:rPr>
                <w:rFonts w:ascii="Times New Roman" w:hAnsi="Times New Roman" w:cs="Times New Roman"/>
                <w:b/>
                <w:sz w:val="21"/>
                <w:szCs w:val="21"/>
              </w:rPr>
            </w:pPr>
            <w:r w:rsidRPr="00EB20F0">
              <w:rPr>
                <w:rFonts w:ascii="Times New Roman" w:hAnsi="Times New Roman" w:cs="Times New Roman"/>
                <w:b/>
                <w:sz w:val="21"/>
                <w:szCs w:val="21"/>
              </w:rPr>
              <w:t>Posición / Especialidad</w:t>
            </w:r>
          </w:p>
        </w:tc>
        <w:tc>
          <w:tcPr>
            <w:tcW w:w="2744" w:type="dxa"/>
            <w:tcBorders>
              <w:top w:val="single" w:sz="12" w:space="0" w:color="auto"/>
              <w:left w:val="single" w:sz="12" w:space="0" w:color="auto"/>
              <w:bottom w:val="single" w:sz="12" w:space="0" w:color="auto"/>
              <w:right w:val="single" w:sz="12" w:space="0" w:color="auto"/>
            </w:tcBorders>
            <w:vAlign w:val="center"/>
          </w:tcPr>
          <w:p w14:paraId="7680E930" w14:textId="369DF906" w:rsidR="00FC2D88" w:rsidRPr="00EB20F0" w:rsidRDefault="00EB20F0" w:rsidP="00201BC2">
            <w:pPr>
              <w:suppressAutoHyphens/>
              <w:spacing w:before="120" w:after="120"/>
              <w:ind w:right="-72"/>
              <w:jc w:val="center"/>
              <w:rPr>
                <w:rFonts w:ascii="Times New Roman" w:hAnsi="Times New Roman" w:cs="Times New Roman"/>
                <w:b/>
                <w:sz w:val="21"/>
                <w:szCs w:val="21"/>
              </w:rPr>
            </w:pPr>
            <w:r w:rsidRPr="00EB20F0">
              <w:rPr>
                <w:rFonts w:ascii="Times New Roman" w:hAnsi="Times New Roman" w:cs="Times New Roman"/>
                <w:b/>
                <w:sz w:val="21"/>
                <w:szCs w:val="21"/>
              </w:rPr>
              <w:t>Calificaciones Académicas relevantes</w:t>
            </w:r>
          </w:p>
        </w:tc>
        <w:tc>
          <w:tcPr>
            <w:tcW w:w="2563" w:type="dxa"/>
            <w:tcBorders>
              <w:top w:val="single" w:sz="12" w:space="0" w:color="auto"/>
              <w:left w:val="single" w:sz="12" w:space="0" w:color="auto"/>
              <w:bottom w:val="single" w:sz="12" w:space="0" w:color="auto"/>
              <w:right w:val="single" w:sz="12" w:space="0" w:color="auto"/>
            </w:tcBorders>
          </w:tcPr>
          <w:p w14:paraId="4A7EBEF6" w14:textId="3E246DF5" w:rsidR="00FC2D88" w:rsidRPr="00EB20F0" w:rsidRDefault="00EB20F0" w:rsidP="00201BC2">
            <w:pPr>
              <w:suppressAutoHyphens/>
              <w:spacing w:before="120" w:after="120"/>
              <w:ind w:right="-72"/>
              <w:jc w:val="center"/>
              <w:rPr>
                <w:rFonts w:ascii="Times New Roman" w:hAnsi="Times New Roman" w:cs="Times New Roman"/>
                <w:b/>
                <w:sz w:val="21"/>
                <w:szCs w:val="21"/>
              </w:rPr>
            </w:pPr>
            <w:r w:rsidRPr="00EB20F0">
              <w:rPr>
                <w:rFonts w:ascii="Times New Roman" w:hAnsi="Times New Roman" w:cs="Times New Roman"/>
                <w:b/>
                <w:sz w:val="21"/>
                <w:szCs w:val="21"/>
              </w:rPr>
              <w:t>Años mínimos de experiencia laboral relevante</w:t>
            </w:r>
          </w:p>
        </w:tc>
      </w:tr>
      <w:tr w:rsidR="00EB20F0" w:rsidRPr="00EB20F0" w14:paraId="593E2FD5" w14:textId="77777777" w:rsidTr="00F279E4">
        <w:trPr>
          <w:cantSplit/>
        </w:trPr>
        <w:tc>
          <w:tcPr>
            <w:tcW w:w="900" w:type="dxa"/>
          </w:tcPr>
          <w:p w14:paraId="30DD60EF" w14:textId="43D98FF7" w:rsidR="00EB20F0" w:rsidRPr="00EB20F0" w:rsidRDefault="00EB20F0" w:rsidP="00201BC2">
            <w:pPr>
              <w:suppressAutoHyphens/>
              <w:spacing w:before="120" w:after="120"/>
              <w:ind w:right="-72"/>
              <w:jc w:val="center"/>
              <w:rPr>
                <w:rFonts w:ascii="Times New Roman" w:hAnsi="Times New Roman" w:cs="Times New Roman"/>
                <w:i/>
                <w:iCs/>
                <w:sz w:val="21"/>
                <w:szCs w:val="21"/>
              </w:rPr>
            </w:pPr>
            <w:r>
              <w:rPr>
                <w:rFonts w:ascii="Times New Roman" w:hAnsi="Times New Roman" w:cs="Times New Roman"/>
                <w:i/>
                <w:iCs/>
                <w:sz w:val="21"/>
                <w:szCs w:val="21"/>
              </w:rPr>
              <w:t>1</w:t>
            </w:r>
          </w:p>
        </w:tc>
        <w:tc>
          <w:tcPr>
            <w:tcW w:w="3058" w:type="dxa"/>
          </w:tcPr>
          <w:p w14:paraId="37DC729D" w14:textId="54EA8412" w:rsidR="00EB20F0" w:rsidRPr="00EB20F0" w:rsidRDefault="00EB20F0" w:rsidP="00201BC2">
            <w:pPr>
              <w:suppressAutoHyphens/>
              <w:spacing w:before="120" w:after="120"/>
              <w:ind w:right="-72" w:firstLine="3"/>
              <w:rPr>
                <w:rFonts w:ascii="Times New Roman" w:hAnsi="Times New Roman" w:cs="Times New Roman"/>
                <w:i/>
                <w:sz w:val="21"/>
                <w:szCs w:val="21"/>
              </w:rPr>
            </w:pPr>
            <w:r>
              <w:rPr>
                <w:rFonts w:ascii="Times New Roman" w:hAnsi="Times New Roman" w:cs="Times New Roman"/>
                <w:i/>
                <w:sz w:val="21"/>
                <w:szCs w:val="21"/>
              </w:rPr>
              <w:t>Representante del Contratista</w:t>
            </w:r>
          </w:p>
        </w:tc>
        <w:tc>
          <w:tcPr>
            <w:tcW w:w="2744" w:type="dxa"/>
          </w:tcPr>
          <w:p w14:paraId="1F25B6F2" w14:textId="77777777" w:rsidR="00EB20F0" w:rsidRPr="00EB20F0" w:rsidRDefault="00EB20F0" w:rsidP="00201BC2">
            <w:pPr>
              <w:suppressAutoHyphens/>
              <w:spacing w:before="120" w:after="120"/>
              <w:ind w:right="-72" w:firstLine="3"/>
              <w:rPr>
                <w:rFonts w:ascii="Times New Roman" w:hAnsi="Times New Roman" w:cs="Times New Roman"/>
                <w:i/>
                <w:sz w:val="21"/>
                <w:szCs w:val="21"/>
                <w:lang w:val="en-US"/>
              </w:rPr>
            </w:pPr>
          </w:p>
        </w:tc>
        <w:tc>
          <w:tcPr>
            <w:tcW w:w="2563" w:type="dxa"/>
          </w:tcPr>
          <w:p w14:paraId="04E82774" w14:textId="77777777" w:rsidR="00EB20F0" w:rsidRPr="00EB20F0" w:rsidRDefault="00EB20F0" w:rsidP="00201BC2">
            <w:pPr>
              <w:suppressAutoHyphens/>
              <w:spacing w:before="120" w:after="120"/>
              <w:ind w:right="-72" w:firstLine="3"/>
              <w:rPr>
                <w:rFonts w:ascii="Times New Roman" w:hAnsi="Times New Roman" w:cs="Times New Roman"/>
                <w:i/>
                <w:sz w:val="21"/>
                <w:szCs w:val="21"/>
              </w:rPr>
            </w:pPr>
          </w:p>
        </w:tc>
      </w:tr>
      <w:tr w:rsidR="00FC2D88" w:rsidRPr="00EB20F0" w14:paraId="1530F0C5" w14:textId="77777777" w:rsidTr="00F279E4">
        <w:trPr>
          <w:cantSplit/>
        </w:trPr>
        <w:tc>
          <w:tcPr>
            <w:tcW w:w="900" w:type="dxa"/>
          </w:tcPr>
          <w:p w14:paraId="31565210" w14:textId="75F6FF4A" w:rsidR="00FC2D88" w:rsidRPr="00EB20F0" w:rsidRDefault="00EB20F0" w:rsidP="00201BC2">
            <w:pPr>
              <w:suppressAutoHyphens/>
              <w:spacing w:before="120" w:after="120"/>
              <w:ind w:right="-72"/>
              <w:jc w:val="center"/>
              <w:rPr>
                <w:rFonts w:ascii="Times New Roman" w:hAnsi="Times New Roman" w:cs="Times New Roman"/>
                <w:i/>
                <w:iCs/>
                <w:sz w:val="21"/>
                <w:szCs w:val="21"/>
              </w:rPr>
            </w:pPr>
            <w:r>
              <w:rPr>
                <w:rFonts w:ascii="Times New Roman" w:hAnsi="Times New Roman" w:cs="Times New Roman"/>
                <w:i/>
                <w:iCs/>
                <w:sz w:val="21"/>
                <w:szCs w:val="21"/>
              </w:rPr>
              <w:t>2</w:t>
            </w:r>
          </w:p>
        </w:tc>
        <w:tc>
          <w:tcPr>
            <w:tcW w:w="3058" w:type="dxa"/>
          </w:tcPr>
          <w:p w14:paraId="5796F6C5" w14:textId="294CA361" w:rsidR="00FC2D88" w:rsidRPr="00EB20F0" w:rsidRDefault="00FC2D88" w:rsidP="00201BC2">
            <w:pPr>
              <w:suppressAutoHyphens/>
              <w:spacing w:before="120" w:after="120"/>
              <w:ind w:right="-72" w:firstLine="3"/>
              <w:rPr>
                <w:rFonts w:ascii="Times New Roman" w:hAnsi="Times New Roman" w:cs="Times New Roman"/>
                <w:bCs/>
                <w:i/>
                <w:spacing w:val="-2"/>
                <w:sz w:val="21"/>
                <w:szCs w:val="21"/>
              </w:rPr>
            </w:pPr>
            <w:r w:rsidRPr="00EB20F0">
              <w:rPr>
                <w:rFonts w:ascii="Times New Roman" w:hAnsi="Times New Roman" w:cs="Times New Roman"/>
                <w:i/>
                <w:sz w:val="21"/>
                <w:szCs w:val="21"/>
              </w:rPr>
              <w:t>[</w:t>
            </w:r>
            <w:r w:rsidR="00EB20F0">
              <w:rPr>
                <w:rFonts w:ascii="Times New Roman" w:hAnsi="Times New Roman" w:cs="Times New Roman"/>
                <w:i/>
                <w:sz w:val="21"/>
                <w:szCs w:val="21"/>
              </w:rPr>
              <w:t>Ambiental</w:t>
            </w:r>
            <w:r w:rsidRPr="00EB20F0">
              <w:rPr>
                <w:rFonts w:ascii="Times New Roman" w:hAnsi="Times New Roman" w:cs="Times New Roman"/>
                <w:i/>
                <w:sz w:val="21"/>
                <w:szCs w:val="21"/>
              </w:rPr>
              <w:t xml:space="preserve">] </w:t>
            </w:r>
          </w:p>
        </w:tc>
        <w:tc>
          <w:tcPr>
            <w:tcW w:w="2744" w:type="dxa"/>
          </w:tcPr>
          <w:p w14:paraId="5585BDEE" w14:textId="7F5B7F5A" w:rsidR="00FC2D88" w:rsidRPr="003D740D" w:rsidRDefault="00BC0504" w:rsidP="00201BC2">
            <w:pPr>
              <w:suppressAutoHyphens/>
              <w:spacing w:before="120" w:after="120"/>
              <w:ind w:right="-72" w:firstLine="3"/>
              <w:rPr>
                <w:rFonts w:ascii="Times New Roman" w:hAnsi="Times New Roman" w:cs="Times New Roman"/>
                <w:i/>
                <w:sz w:val="21"/>
                <w:szCs w:val="21"/>
              </w:rPr>
            </w:pPr>
            <w:r w:rsidRPr="003D740D">
              <w:rPr>
                <w:rFonts w:ascii="Times New Roman" w:hAnsi="Times New Roman" w:cs="Times New Roman"/>
                <w:i/>
                <w:sz w:val="21"/>
                <w:szCs w:val="21"/>
              </w:rPr>
              <w:t>[p.ej. grado en materia ambiental relevante]</w:t>
            </w:r>
          </w:p>
        </w:tc>
        <w:tc>
          <w:tcPr>
            <w:tcW w:w="2563" w:type="dxa"/>
          </w:tcPr>
          <w:p w14:paraId="06D42F8D" w14:textId="675FC6ED" w:rsidR="00FC2D88" w:rsidRPr="00EB20F0" w:rsidRDefault="00EB20F0" w:rsidP="00201BC2">
            <w:pPr>
              <w:suppressAutoHyphens/>
              <w:spacing w:before="120" w:after="120"/>
              <w:ind w:right="-72" w:firstLine="3"/>
              <w:rPr>
                <w:rFonts w:ascii="Times New Roman" w:hAnsi="Times New Roman" w:cs="Times New Roman"/>
                <w:i/>
                <w:sz w:val="21"/>
                <w:szCs w:val="21"/>
              </w:rPr>
            </w:pPr>
            <w:r w:rsidRPr="00EB20F0">
              <w:rPr>
                <w:rFonts w:ascii="Times New Roman" w:hAnsi="Times New Roman" w:cs="Times New Roman"/>
                <w:i/>
                <w:sz w:val="21"/>
                <w:szCs w:val="21"/>
              </w:rPr>
              <w:t>[p.ej. [años] trabajando en contratos viales en entornos laborales similares]</w:t>
            </w:r>
          </w:p>
        </w:tc>
      </w:tr>
      <w:tr w:rsidR="00FC2D88" w:rsidRPr="00EB20F0" w14:paraId="0CC98967" w14:textId="77777777" w:rsidTr="00F279E4">
        <w:trPr>
          <w:cantSplit/>
        </w:trPr>
        <w:tc>
          <w:tcPr>
            <w:tcW w:w="900" w:type="dxa"/>
          </w:tcPr>
          <w:p w14:paraId="1191600E" w14:textId="3EDC21A4" w:rsidR="00FC2D88" w:rsidRPr="00EB20F0" w:rsidRDefault="00EB20F0" w:rsidP="00201BC2">
            <w:pPr>
              <w:suppressAutoHyphens/>
              <w:spacing w:before="120" w:after="120"/>
              <w:ind w:right="-72"/>
              <w:jc w:val="center"/>
              <w:rPr>
                <w:rFonts w:ascii="Times New Roman" w:hAnsi="Times New Roman" w:cs="Times New Roman"/>
                <w:bCs/>
                <w:i/>
                <w:spacing w:val="-2"/>
                <w:sz w:val="21"/>
                <w:szCs w:val="21"/>
              </w:rPr>
            </w:pPr>
            <w:r>
              <w:rPr>
                <w:rFonts w:ascii="Times New Roman" w:hAnsi="Times New Roman" w:cs="Times New Roman"/>
                <w:i/>
                <w:iCs/>
                <w:sz w:val="21"/>
                <w:szCs w:val="21"/>
              </w:rPr>
              <w:t>3</w:t>
            </w:r>
          </w:p>
        </w:tc>
        <w:tc>
          <w:tcPr>
            <w:tcW w:w="3058" w:type="dxa"/>
          </w:tcPr>
          <w:p w14:paraId="111EAC31" w14:textId="639D5493" w:rsidR="00FC2D88" w:rsidRPr="00EB20F0" w:rsidRDefault="00FC2D88" w:rsidP="00201BC2">
            <w:pPr>
              <w:suppressAutoHyphens/>
              <w:spacing w:before="120" w:after="120"/>
              <w:ind w:right="-72" w:firstLine="3"/>
              <w:rPr>
                <w:rFonts w:ascii="Times New Roman" w:hAnsi="Times New Roman" w:cs="Times New Roman"/>
                <w:bCs/>
                <w:i/>
                <w:spacing w:val="-2"/>
                <w:sz w:val="21"/>
                <w:szCs w:val="21"/>
              </w:rPr>
            </w:pPr>
            <w:r w:rsidRPr="00EB20F0">
              <w:rPr>
                <w:rFonts w:ascii="Times New Roman" w:hAnsi="Times New Roman" w:cs="Times New Roman"/>
                <w:i/>
                <w:sz w:val="21"/>
                <w:szCs w:val="21"/>
              </w:rPr>
              <w:t>[</w:t>
            </w:r>
            <w:r w:rsidR="00EB20F0">
              <w:rPr>
                <w:rFonts w:ascii="Times New Roman" w:hAnsi="Times New Roman" w:cs="Times New Roman"/>
                <w:i/>
                <w:sz w:val="21"/>
                <w:szCs w:val="21"/>
              </w:rPr>
              <w:t>Salud y Seguridad</w:t>
            </w:r>
            <w:r w:rsidRPr="00EB20F0">
              <w:rPr>
                <w:rFonts w:ascii="Times New Roman" w:hAnsi="Times New Roman" w:cs="Times New Roman"/>
                <w:i/>
                <w:sz w:val="21"/>
                <w:szCs w:val="21"/>
              </w:rPr>
              <w:t>]</w:t>
            </w:r>
          </w:p>
        </w:tc>
        <w:tc>
          <w:tcPr>
            <w:tcW w:w="2744" w:type="dxa"/>
          </w:tcPr>
          <w:p w14:paraId="60C082A1" w14:textId="77777777" w:rsidR="00FC2D88" w:rsidRPr="00EB20F0" w:rsidRDefault="00FC2D88" w:rsidP="00201BC2">
            <w:pPr>
              <w:suppressAutoHyphens/>
              <w:spacing w:before="120" w:after="120"/>
              <w:ind w:left="-14" w:right="-72" w:firstLine="14"/>
              <w:rPr>
                <w:rFonts w:ascii="Times New Roman" w:hAnsi="Times New Roman" w:cs="Times New Roman"/>
                <w:i/>
                <w:sz w:val="21"/>
                <w:szCs w:val="21"/>
              </w:rPr>
            </w:pPr>
          </w:p>
        </w:tc>
        <w:tc>
          <w:tcPr>
            <w:tcW w:w="2563" w:type="dxa"/>
          </w:tcPr>
          <w:p w14:paraId="5460487B" w14:textId="77777777" w:rsidR="00FC2D88" w:rsidRPr="00EB20F0" w:rsidRDefault="00FC2D88" w:rsidP="00201BC2">
            <w:pPr>
              <w:suppressAutoHyphens/>
              <w:spacing w:before="120" w:after="120"/>
              <w:ind w:right="-72" w:firstLine="3"/>
              <w:rPr>
                <w:rFonts w:ascii="Times New Roman" w:hAnsi="Times New Roman" w:cs="Times New Roman"/>
                <w:i/>
                <w:sz w:val="21"/>
                <w:szCs w:val="21"/>
              </w:rPr>
            </w:pPr>
          </w:p>
        </w:tc>
      </w:tr>
      <w:tr w:rsidR="00FC2D88" w:rsidRPr="00EB20F0" w14:paraId="082E4E00" w14:textId="77777777" w:rsidTr="00F279E4">
        <w:trPr>
          <w:cantSplit/>
        </w:trPr>
        <w:tc>
          <w:tcPr>
            <w:tcW w:w="900" w:type="dxa"/>
          </w:tcPr>
          <w:p w14:paraId="2AA8EB6B" w14:textId="4A5A0F60" w:rsidR="00FC2D88" w:rsidRPr="00EB20F0" w:rsidRDefault="00EB20F0" w:rsidP="00201BC2">
            <w:pPr>
              <w:suppressAutoHyphens/>
              <w:spacing w:before="120" w:after="120"/>
              <w:ind w:right="-72"/>
              <w:jc w:val="center"/>
              <w:rPr>
                <w:rFonts w:ascii="Times New Roman" w:hAnsi="Times New Roman" w:cs="Times New Roman"/>
                <w:bCs/>
                <w:i/>
                <w:spacing w:val="-2"/>
                <w:sz w:val="21"/>
                <w:szCs w:val="21"/>
              </w:rPr>
            </w:pPr>
            <w:r>
              <w:rPr>
                <w:rFonts w:ascii="Times New Roman" w:hAnsi="Times New Roman" w:cs="Times New Roman"/>
                <w:i/>
                <w:sz w:val="21"/>
                <w:szCs w:val="21"/>
              </w:rPr>
              <w:t>4</w:t>
            </w:r>
          </w:p>
        </w:tc>
        <w:tc>
          <w:tcPr>
            <w:tcW w:w="3058" w:type="dxa"/>
          </w:tcPr>
          <w:p w14:paraId="2D5C27C9" w14:textId="77777777" w:rsidR="00FC2D88" w:rsidRPr="00EB20F0" w:rsidRDefault="00FC2D88" w:rsidP="00201BC2">
            <w:pPr>
              <w:suppressAutoHyphens/>
              <w:spacing w:before="120" w:after="120"/>
              <w:ind w:right="-72" w:firstLine="3"/>
              <w:rPr>
                <w:rFonts w:ascii="Times New Roman" w:hAnsi="Times New Roman" w:cs="Times New Roman"/>
                <w:bCs/>
                <w:i/>
                <w:spacing w:val="-2"/>
                <w:sz w:val="21"/>
                <w:szCs w:val="21"/>
              </w:rPr>
            </w:pPr>
            <w:r w:rsidRPr="00EB20F0">
              <w:rPr>
                <w:rFonts w:ascii="Times New Roman" w:hAnsi="Times New Roman" w:cs="Times New Roman"/>
                <w:i/>
                <w:iCs/>
                <w:sz w:val="21"/>
                <w:szCs w:val="21"/>
              </w:rPr>
              <w:t xml:space="preserve">[Social] </w:t>
            </w:r>
          </w:p>
        </w:tc>
        <w:tc>
          <w:tcPr>
            <w:tcW w:w="2744" w:type="dxa"/>
          </w:tcPr>
          <w:p w14:paraId="436F2189" w14:textId="77777777" w:rsidR="00FC2D88" w:rsidRPr="00EB20F0" w:rsidRDefault="00FC2D88" w:rsidP="00201BC2">
            <w:pPr>
              <w:suppressAutoHyphens/>
              <w:spacing w:before="120" w:after="120"/>
              <w:ind w:left="-14" w:right="-72" w:firstLine="14"/>
              <w:rPr>
                <w:rFonts w:ascii="Times New Roman" w:hAnsi="Times New Roman" w:cs="Times New Roman"/>
                <w:i/>
                <w:sz w:val="21"/>
                <w:szCs w:val="21"/>
              </w:rPr>
            </w:pPr>
          </w:p>
        </w:tc>
        <w:tc>
          <w:tcPr>
            <w:tcW w:w="2563" w:type="dxa"/>
          </w:tcPr>
          <w:p w14:paraId="1966649B" w14:textId="77777777" w:rsidR="00FC2D88" w:rsidRPr="00EB20F0" w:rsidRDefault="00FC2D88" w:rsidP="00201BC2">
            <w:pPr>
              <w:suppressAutoHyphens/>
              <w:spacing w:before="120" w:after="120"/>
              <w:ind w:right="-72" w:firstLine="3"/>
              <w:rPr>
                <w:rFonts w:ascii="Times New Roman" w:hAnsi="Times New Roman" w:cs="Times New Roman"/>
                <w:i/>
                <w:sz w:val="21"/>
                <w:szCs w:val="21"/>
              </w:rPr>
            </w:pPr>
          </w:p>
        </w:tc>
      </w:tr>
      <w:tr w:rsidR="00FC2D88" w:rsidRPr="00EB20F0" w14:paraId="2C83B45D" w14:textId="77777777" w:rsidTr="00F279E4">
        <w:trPr>
          <w:cantSplit/>
        </w:trPr>
        <w:tc>
          <w:tcPr>
            <w:tcW w:w="900" w:type="dxa"/>
          </w:tcPr>
          <w:p w14:paraId="7373189C" w14:textId="100556E7" w:rsidR="00FC2D88" w:rsidRPr="00EB20F0" w:rsidRDefault="00EB20F0" w:rsidP="00201BC2">
            <w:pPr>
              <w:suppressAutoHyphens/>
              <w:spacing w:before="120" w:after="120"/>
              <w:ind w:right="-72"/>
              <w:jc w:val="center"/>
              <w:rPr>
                <w:rFonts w:ascii="Times New Roman" w:hAnsi="Times New Roman" w:cs="Times New Roman"/>
                <w:bCs/>
                <w:i/>
                <w:spacing w:val="-2"/>
                <w:sz w:val="21"/>
                <w:szCs w:val="21"/>
              </w:rPr>
            </w:pPr>
            <w:r>
              <w:rPr>
                <w:rFonts w:ascii="Times New Roman" w:hAnsi="Times New Roman" w:cs="Times New Roman"/>
                <w:i/>
                <w:sz w:val="21"/>
                <w:szCs w:val="21"/>
              </w:rPr>
              <w:t>5</w:t>
            </w:r>
          </w:p>
        </w:tc>
        <w:tc>
          <w:tcPr>
            <w:tcW w:w="3058" w:type="dxa"/>
          </w:tcPr>
          <w:p w14:paraId="7D85ED29" w14:textId="743194F5" w:rsidR="00EB20F0" w:rsidRPr="00EB20F0" w:rsidRDefault="00EB20F0" w:rsidP="00EB20F0">
            <w:pPr>
              <w:suppressAutoHyphens/>
              <w:spacing w:before="120" w:after="120"/>
              <w:ind w:right="-72" w:firstLine="3"/>
              <w:rPr>
                <w:rFonts w:ascii="Times New Roman" w:hAnsi="Times New Roman" w:cs="Times New Roman"/>
                <w:i/>
                <w:iCs/>
                <w:spacing w:val="-2"/>
                <w:sz w:val="21"/>
                <w:szCs w:val="21"/>
              </w:rPr>
            </w:pPr>
            <w:r w:rsidRPr="00EB20F0">
              <w:rPr>
                <w:rFonts w:ascii="Times New Roman" w:hAnsi="Times New Roman" w:cs="Times New Roman"/>
                <w:i/>
                <w:iCs/>
                <w:spacing w:val="-2"/>
                <w:sz w:val="21"/>
                <w:szCs w:val="21"/>
              </w:rPr>
              <w:t>Explotación, Abuso y Acoso Sexual</w:t>
            </w:r>
          </w:p>
          <w:p w14:paraId="189903F2" w14:textId="442D404A" w:rsidR="00FC2D88" w:rsidRPr="00EB20F0" w:rsidRDefault="00EB20F0" w:rsidP="00EB20F0">
            <w:pPr>
              <w:suppressAutoHyphens/>
              <w:spacing w:before="120" w:after="120"/>
              <w:ind w:right="-72" w:firstLine="3"/>
              <w:rPr>
                <w:rFonts w:ascii="Times New Roman" w:hAnsi="Times New Roman" w:cs="Times New Roman"/>
                <w:bCs/>
                <w:i/>
                <w:spacing w:val="-2"/>
                <w:sz w:val="21"/>
                <w:szCs w:val="21"/>
              </w:rPr>
            </w:pPr>
            <w:r w:rsidRPr="00EB20F0">
              <w:rPr>
                <w:rFonts w:ascii="Times New Roman" w:hAnsi="Times New Roman" w:cs="Times New Roman"/>
                <w:i/>
                <w:iCs/>
                <w:spacing w:val="-2"/>
                <w:sz w:val="21"/>
                <w:szCs w:val="21"/>
              </w:rPr>
              <w:t>[Cuando se evalúe que los riesgos de EAS del Proyecto son sustanciales o altos, el Personal Clave incluirá un experto (s) con experiencia relevante en el tratamiento de casos de explotación sexual, abuso sexual y acoso sexual]</w:t>
            </w:r>
          </w:p>
        </w:tc>
        <w:tc>
          <w:tcPr>
            <w:tcW w:w="2744" w:type="dxa"/>
          </w:tcPr>
          <w:p w14:paraId="413911D6" w14:textId="77777777" w:rsidR="00FC2D88" w:rsidRPr="00EB20F0" w:rsidRDefault="00FC2D88" w:rsidP="00201BC2">
            <w:pPr>
              <w:suppressAutoHyphens/>
              <w:spacing w:before="120" w:after="120"/>
              <w:ind w:left="1440" w:right="-72" w:hanging="720"/>
              <w:rPr>
                <w:rFonts w:ascii="Times New Roman" w:hAnsi="Times New Roman" w:cs="Times New Roman"/>
                <w:i/>
                <w:sz w:val="21"/>
                <w:szCs w:val="21"/>
              </w:rPr>
            </w:pPr>
          </w:p>
        </w:tc>
        <w:tc>
          <w:tcPr>
            <w:tcW w:w="2563" w:type="dxa"/>
          </w:tcPr>
          <w:p w14:paraId="456E1E0D" w14:textId="2FA29D36" w:rsidR="00FC2D88" w:rsidRPr="00EB20F0" w:rsidRDefault="00EB20F0" w:rsidP="00201BC2">
            <w:pPr>
              <w:suppressAutoHyphens/>
              <w:spacing w:before="120" w:after="120"/>
              <w:ind w:right="-72"/>
              <w:rPr>
                <w:rFonts w:ascii="Times New Roman" w:hAnsi="Times New Roman" w:cs="Times New Roman"/>
                <w:i/>
                <w:sz w:val="21"/>
                <w:szCs w:val="21"/>
              </w:rPr>
            </w:pPr>
            <w:r w:rsidRPr="00EB20F0">
              <w:rPr>
                <w:rFonts w:ascii="Times New Roman" w:hAnsi="Times New Roman" w:cs="Times New Roman"/>
                <w:i/>
                <w:sz w:val="21"/>
                <w:szCs w:val="21"/>
              </w:rPr>
              <w:t>[p.ej. 5 años de seguimiento y gestión de riesgos relacionados con la violencia de género, de los cuales 3 años de experiencia relevante en el tratamiento de cuestiones relacionadas con la explotación sexual, el abuso sexual y el acoso sexual]</w:t>
            </w:r>
          </w:p>
        </w:tc>
      </w:tr>
    </w:tbl>
    <w:p w14:paraId="210A6CF5" w14:textId="77777777" w:rsidR="00516A97" w:rsidRDefault="00516A97" w:rsidP="00C061F1">
      <w:pPr>
        <w:spacing w:before="120" w:after="120"/>
        <w:rPr>
          <w:rFonts w:ascii="Times New Roman" w:hAnsi="Times New Roman" w:cs="Times New Roman"/>
          <w:b/>
          <w:lang w:bidi="es-ES"/>
        </w:rPr>
        <w:sectPr w:rsidR="00516A97" w:rsidSect="00F46FDE">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code="1"/>
          <w:pgMar w:top="1440" w:right="1260" w:bottom="1440" w:left="1800" w:header="720" w:footer="720" w:gutter="0"/>
          <w:cols w:space="720"/>
          <w:titlePg/>
        </w:sectPr>
      </w:pPr>
    </w:p>
    <w:p w14:paraId="1ED081B7" w14:textId="77777777" w:rsidR="007E7906" w:rsidRPr="002913EC" w:rsidRDefault="007E7906" w:rsidP="007E7906">
      <w:pPr>
        <w:spacing w:line="270" w:lineRule="atLeast"/>
        <w:rPr>
          <w:rFonts w:ascii="Arial Black" w:eastAsia="Times New Roman" w:hAnsi="Arial Black" w:cs="Calibri"/>
          <w:color w:val="000000"/>
          <w:sz w:val="16"/>
          <w:szCs w:val="16"/>
          <w:lang w:val="es-419" w:eastAsia="fr-FR"/>
        </w:rPr>
      </w:pPr>
      <w:r w:rsidRPr="002913EC">
        <w:rPr>
          <w:rFonts w:ascii="Arial Black" w:eastAsia="Times New Roman" w:hAnsi="Arial Black" w:cs="Calibri"/>
          <w:color w:val="000000"/>
          <w:sz w:val="16"/>
          <w:szCs w:val="16"/>
          <w:lang w:val="es-419" w:eastAsia="fr-FR"/>
        </w:rPr>
        <w:t>ANEXO: Ejemplo de Tabla para el cálculo del volumen de los Servicios de mantenimiento, para los Niveles de Servicio “Normal”, “Reducido” y “Mínimo”, en función de la ejecución de las obras de rehabilitación obligatorios requeridos. Dicha tabla debe incluirse en las especificaciones entregadas a los licitadores para facilitar la comprensión de los licitadores y la preparación de la oferta (lista de cantidades) para los Servicios de Mantenimiento. (Ver sección B.8.4.11 y B.8.4.12)</w:t>
      </w:r>
    </w:p>
    <w:p w14:paraId="400CFB3C" w14:textId="77777777" w:rsidR="007E7906" w:rsidRPr="002913EC" w:rsidRDefault="007E7906" w:rsidP="007E7906">
      <w:pPr>
        <w:spacing w:line="270" w:lineRule="atLeast"/>
        <w:rPr>
          <w:rFonts w:ascii="Arial Black" w:eastAsia="Times New Roman" w:hAnsi="Arial Black" w:cs="Calibri"/>
          <w:color w:val="000000"/>
          <w:sz w:val="16"/>
          <w:szCs w:val="16"/>
          <w:lang w:val="es-419" w:eastAsia="fr-FR"/>
        </w:rPr>
      </w:pPr>
    </w:p>
    <w:p w14:paraId="4D0EF7A6" w14:textId="77777777" w:rsidR="007E7906" w:rsidRPr="002913EC" w:rsidRDefault="007E7906" w:rsidP="007E7906">
      <w:pPr>
        <w:spacing w:line="270" w:lineRule="atLeast"/>
        <w:rPr>
          <w:rFonts w:ascii="Arial Black" w:eastAsia="Times New Roman" w:hAnsi="Arial Black" w:cs="Calibri"/>
          <w:color w:val="000000"/>
          <w:sz w:val="16"/>
          <w:szCs w:val="16"/>
          <w:lang w:val="es-419" w:eastAsia="fr-FR"/>
        </w:rPr>
      </w:pPr>
    </w:p>
    <w:p w14:paraId="523F86C0" w14:textId="77777777" w:rsidR="007E7906" w:rsidRPr="002913EC" w:rsidRDefault="007E7906" w:rsidP="007E7906">
      <w:pPr>
        <w:spacing w:line="270" w:lineRule="atLeast"/>
        <w:rPr>
          <w:rFonts w:ascii="Arial Black" w:eastAsia="Times New Roman" w:hAnsi="Arial Black" w:cs="Calibri"/>
          <w:color w:val="000000"/>
          <w:sz w:val="16"/>
          <w:szCs w:val="16"/>
          <w:lang w:val="es-419" w:eastAsia="fr-FR"/>
        </w:rPr>
      </w:pPr>
    </w:p>
    <w:p w14:paraId="6A215FB8" w14:textId="77777777" w:rsidR="007E7906" w:rsidRPr="002913EC" w:rsidRDefault="007E7906" w:rsidP="007E7906">
      <w:pPr>
        <w:spacing w:line="270" w:lineRule="atLeast"/>
        <w:jc w:val="center"/>
        <w:rPr>
          <w:rFonts w:ascii="Arial Black" w:eastAsia="Times New Roman" w:hAnsi="Arial Black" w:cs="Calibri"/>
          <w:color w:val="000000"/>
          <w:sz w:val="16"/>
          <w:szCs w:val="16"/>
          <w:lang w:val="es-419" w:eastAsia="fr-FR"/>
        </w:rPr>
      </w:pPr>
      <w:r w:rsidRPr="002913EC">
        <w:rPr>
          <w:rFonts w:ascii="Arial Black" w:eastAsia="Times New Roman" w:hAnsi="Arial Black" w:cs="Calibri"/>
          <w:color w:val="000000"/>
          <w:sz w:val="16"/>
          <w:szCs w:val="16"/>
          <w:lang w:val="es-419" w:eastAsia="fr-FR"/>
        </w:rPr>
        <w:t>DETALLES DE CÁLCULO DE KM PARA LOS DIFERENTES NIVELES DE SERVICIO</w:t>
      </w:r>
    </w:p>
    <w:p w14:paraId="1D620C3C" w14:textId="77777777" w:rsidR="007E7906" w:rsidRPr="002913EC" w:rsidRDefault="007E7906" w:rsidP="007E7906">
      <w:pPr>
        <w:spacing w:line="270" w:lineRule="atLeast"/>
        <w:jc w:val="center"/>
        <w:rPr>
          <w:rFonts w:ascii="Arial Black" w:eastAsia="Times New Roman" w:hAnsi="Arial Black" w:cs="Calibri"/>
          <w:color w:val="000000"/>
          <w:sz w:val="16"/>
          <w:szCs w:val="16"/>
          <w:lang w:val="es-419" w:eastAsia="fr-FR"/>
        </w:rPr>
      </w:pPr>
      <w:r w:rsidRPr="002913EC">
        <w:rPr>
          <w:rFonts w:ascii="Arial Black" w:eastAsia="Times New Roman" w:hAnsi="Arial Black" w:cs="Calibri"/>
          <w:color w:val="000000"/>
          <w:sz w:val="16"/>
          <w:szCs w:val="16"/>
          <w:lang w:val="es-419" w:eastAsia="fr-FR"/>
        </w:rPr>
        <w:t>(para la elaboración de la Lista de Cantidades de los Servicios de Mantenimiento)</w:t>
      </w:r>
    </w:p>
    <w:p w14:paraId="557C0CF9" w14:textId="77777777" w:rsidR="007E7906" w:rsidRPr="002913EC" w:rsidRDefault="007E7906" w:rsidP="007E7906">
      <w:pPr>
        <w:spacing w:line="270" w:lineRule="atLeast"/>
        <w:rPr>
          <w:rFonts w:ascii="Arial Black" w:eastAsia="Times New Roman" w:hAnsi="Arial Black" w:cs="Calibri"/>
          <w:color w:val="000000"/>
          <w:sz w:val="16"/>
          <w:szCs w:val="16"/>
          <w:lang w:val="es-419" w:eastAsia="fr-FR"/>
        </w:rPr>
      </w:pPr>
    </w:p>
    <w:tbl>
      <w:tblPr>
        <w:tblStyle w:val="TableGrid10"/>
        <w:tblW w:w="0" w:type="auto"/>
        <w:jc w:val="center"/>
        <w:tblLook w:val="04A0" w:firstRow="1" w:lastRow="0" w:firstColumn="1" w:lastColumn="0" w:noHBand="0" w:noVBand="1"/>
      </w:tblPr>
      <w:tblGrid>
        <w:gridCol w:w="803"/>
        <w:gridCol w:w="708"/>
        <w:gridCol w:w="1118"/>
        <w:gridCol w:w="10321"/>
      </w:tblGrid>
      <w:tr w:rsidR="007E7906" w:rsidRPr="002913EC" w14:paraId="44EE9B2F" w14:textId="77777777" w:rsidTr="00C06957">
        <w:trPr>
          <w:jc w:val="center"/>
        </w:trPr>
        <w:tc>
          <w:tcPr>
            <w:tcW w:w="803" w:type="dxa"/>
          </w:tcPr>
          <w:p w14:paraId="130A889F" w14:textId="77777777" w:rsidR="007E7906" w:rsidRPr="002913EC" w:rsidRDefault="007E7906" w:rsidP="00C06957">
            <w:pPr>
              <w:rPr>
                <w:b/>
                <w:szCs w:val="18"/>
                <w:lang w:val="es-419"/>
              </w:rPr>
            </w:pPr>
          </w:p>
        </w:tc>
        <w:tc>
          <w:tcPr>
            <w:tcW w:w="708" w:type="dxa"/>
          </w:tcPr>
          <w:p w14:paraId="1627FF46" w14:textId="77777777" w:rsidR="007E7906" w:rsidRPr="002913EC" w:rsidRDefault="007E7906" w:rsidP="00C06957">
            <w:pPr>
              <w:rPr>
                <w:b/>
                <w:szCs w:val="18"/>
                <w:lang w:val="fr-FR"/>
              </w:rPr>
            </w:pPr>
            <w:r w:rsidRPr="002913EC">
              <w:rPr>
                <w:b/>
                <w:szCs w:val="18"/>
                <w:lang w:val="fr-FR"/>
              </w:rPr>
              <w:t>mes</w:t>
            </w:r>
          </w:p>
        </w:tc>
        <w:tc>
          <w:tcPr>
            <w:tcW w:w="1118" w:type="dxa"/>
          </w:tcPr>
          <w:p w14:paraId="1778ED29" w14:textId="77777777" w:rsidR="007E7906" w:rsidRPr="002913EC" w:rsidRDefault="007E7906" w:rsidP="00C06957">
            <w:pPr>
              <w:rPr>
                <w:b/>
                <w:szCs w:val="18"/>
                <w:lang w:val="fr-FR"/>
              </w:rPr>
            </w:pPr>
            <w:r w:rsidRPr="002913EC">
              <w:rPr>
                <w:b/>
                <w:szCs w:val="18"/>
                <w:lang w:val="fr-FR"/>
              </w:rPr>
              <w:t>Mes</w:t>
            </w:r>
            <w:r w:rsidRPr="002913EC">
              <w:rPr>
                <w:b/>
                <w:szCs w:val="18"/>
                <w:lang w:val="en-GB"/>
              </w:rPr>
              <w:t>*km</w:t>
            </w:r>
          </w:p>
        </w:tc>
        <w:tc>
          <w:tcPr>
            <w:tcW w:w="10321" w:type="dxa"/>
          </w:tcPr>
          <w:p w14:paraId="152EF160" w14:textId="77777777" w:rsidR="007E7906" w:rsidRPr="002913EC" w:rsidRDefault="007E7906" w:rsidP="00C06957">
            <w:pPr>
              <w:rPr>
                <w:b/>
                <w:szCs w:val="18"/>
                <w:lang w:val="es-419"/>
              </w:rPr>
            </w:pPr>
            <w:r w:rsidRPr="002913EC">
              <w:rPr>
                <w:b/>
                <w:szCs w:val="18"/>
                <w:lang w:val="es-419"/>
              </w:rPr>
              <w:t>Definition de los Niveles de Servicio</w:t>
            </w:r>
          </w:p>
        </w:tc>
      </w:tr>
      <w:tr w:rsidR="007E7906" w:rsidRPr="002913EC" w14:paraId="7BE0CA85" w14:textId="77777777" w:rsidTr="00C06957">
        <w:trPr>
          <w:jc w:val="center"/>
        </w:trPr>
        <w:tc>
          <w:tcPr>
            <w:tcW w:w="803" w:type="dxa"/>
            <w:shd w:val="clear" w:color="auto" w:fill="92D050"/>
          </w:tcPr>
          <w:p w14:paraId="10C43378" w14:textId="77777777" w:rsidR="007E7906" w:rsidRPr="002913EC" w:rsidRDefault="007E7906" w:rsidP="00C06957">
            <w:pPr>
              <w:rPr>
                <w:szCs w:val="18"/>
                <w:lang w:val="en-GB"/>
              </w:rPr>
            </w:pPr>
            <w:r w:rsidRPr="002913EC">
              <w:rPr>
                <w:szCs w:val="18"/>
                <w:lang w:val="en-GB"/>
              </w:rPr>
              <w:t>3</w:t>
            </w:r>
          </w:p>
        </w:tc>
        <w:tc>
          <w:tcPr>
            <w:tcW w:w="708" w:type="dxa"/>
          </w:tcPr>
          <w:p w14:paraId="51F72A74" w14:textId="77777777" w:rsidR="007E7906" w:rsidRPr="002913EC" w:rsidRDefault="007E7906" w:rsidP="00C06957">
            <w:pPr>
              <w:jc w:val="center"/>
              <w:rPr>
                <w:szCs w:val="18"/>
                <w:lang w:val="en-GB"/>
              </w:rPr>
            </w:pPr>
            <w:r w:rsidRPr="002913EC">
              <w:rPr>
                <w:rFonts w:ascii="Calibri" w:hAnsi="Calibri" w:cs="Calibri"/>
                <w:color w:val="000000"/>
                <w:szCs w:val="18"/>
                <w:lang w:val="en-GB" w:eastAsia="fr-FR"/>
              </w:rPr>
              <w:t>120</w:t>
            </w:r>
          </w:p>
        </w:tc>
        <w:tc>
          <w:tcPr>
            <w:tcW w:w="1118" w:type="dxa"/>
          </w:tcPr>
          <w:p w14:paraId="12249642" w14:textId="77777777" w:rsidR="007E7906" w:rsidRPr="002913EC" w:rsidRDefault="007E7906" w:rsidP="00C06957">
            <w:pPr>
              <w:jc w:val="center"/>
              <w:rPr>
                <w:szCs w:val="18"/>
                <w:lang w:val="fr-FR"/>
              </w:rPr>
            </w:pPr>
            <w:r w:rsidRPr="002913EC">
              <w:rPr>
                <w:rFonts w:ascii="Calibri" w:hAnsi="Calibri" w:cs="Calibri"/>
                <w:color w:val="000000"/>
                <w:szCs w:val="18"/>
                <w:lang w:val="en-GB" w:eastAsia="fr-FR"/>
              </w:rPr>
              <w:t>9960</w:t>
            </w:r>
          </w:p>
        </w:tc>
        <w:tc>
          <w:tcPr>
            <w:tcW w:w="10321" w:type="dxa"/>
          </w:tcPr>
          <w:p w14:paraId="20A52DF5" w14:textId="77777777" w:rsidR="007E7906" w:rsidRPr="002913EC" w:rsidRDefault="007E7906" w:rsidP="00C06957">
            <w:pPr>
              <w:rPr>
                <w:rFonts w:ascii="Calibri" w:hAnsi="Calibri" w:cs="Calibri"/>
                <w:color w:val="000000"/>
                <w:szCs w:val="18"/>
                <w:lang w:val="es-419" w:eastAsia="fr-FR"/>
              </w:rPr>
            </w:pPr>
            <w:r w:rsidRPr="002913EC">
              <w:rPr>
                <w:rFonts w:ascii="Calibri" w:hAnsi="Calibri" w:cs="Calibri"/>
                <w:b/>
                <w:bCs/>
                <w:color w:val="000000"/>
                <w:szCs w:val="18"/>
                <w:lang w:val="es-419" w:eastAsia="fr-FR"/>
              </w:rPr>
              <w:t>Nivel de Servicio</w:t>
            </w:r>
            <w:r w:rsidRPr="002913EC">
              <w:rPr>
                <w:rFonts w:ascii="Calibri" w:hAnsi="Calibri" w:cs="Calibri"/>
                <w:color w:val="000000"/>
                <w:szCs w:val="18"/>
                <w:lang w:val="es-419" w:eastAsia="fr-FR"/>
              </w:rPr>
              <w:t xml:space="preserve"> </w:t>
            </w:r>
            <w:r w:rsidRPr="002913EC">
              <w:rPr>
                <w:rFonts w:ascii="Calibri" w:hAnsi="Calibri" w:cs="Calibri"/>
                <w:b/>
                <w:bCs/>
                <w:color w:val="000000"/>
                <w:szCs w:val="18"/>
                <w:lang w:val="es-419" w:eastAsia="fr-FR"/>
              </w:rPr>
              <w:t>Normal</w:t>
            </w:r>
            <w:r w:rsidRPr="002913EC">
              <w:rPr>
                <w:rFonts w:ascii="Calibri" w:hAnsi="Calibri" w:cs="Calibri"/>
                <w:color w:val="000000"/>
                <w:szCs w:val="18"/>
                <w:lang w:val="es-419" w:eastAsia="fr-FR"/>
              </w:rPr>
              <w:t xml:space="preserve"> : Nivel de Servicio requerido desde el inicio del contrato en el tramo de carretera entre Guelengdeng y Bongor que ya está rehabilitado</w:t>
            </w:r>
          </w:p>
        </w:tc>
      </w:tr>
      <w:tr w:rsidR="007E7906" w:rsidRPr="002913EC" w14:paraId="386C3D1F" w14:textId="77777777" w:rsidTr="00C06957">
        <w:trPr>
          <w:jc w:val="center"/>
        </w:trPr>
        <w:tc>
          <w:tcPr>
            <w:tcW w:w="803" w:type="dxa"/>
            <w:shd w:val="clear" w:color="auto" w:fill="92D050"/>
          </w:tcPr>
          <w:p w14:paraId="79C64B32" w14:textId="77777777" w:rsidR="007E7906" w:rsidRPr="002913EC" w:rsidRDefault="007E7906" w:rsidP="00C06957">
            <w:pPr>
              <w:rPr>
                <w:szCs w:val="18"/>
                <w:lang w:val="en-GB"/>
              </w:rPr>
            </w:pPr>
            <w:r w:rsidRPr="002913EC">
              <w:rPr>
                <w:szCs w:val="18"/>
                <w:lang w:val="en-GB"/>
              </w:rPr>
              <w:t>3</w:t>
            </w:r>
          </w:p>
        </w:tc>
        <w:tc>
          <w:tcPr>
            <w:tcW w:w="708" w:type="dxa"/>
          </w:tcPr>
          <w:p w14:paraId="473FB92C" w14:textId="77777777" w:rsidR="007E7906" w:rsidRPr="002913EC" w:rsidRDefault="007E7906" w:rsidP="00C06957">
            <w:pPr>
              <w:jc w:val="center"/>
              <w:rPr>
                <w:szCs w:val="18"/>
                <w:lang w:val="en-GB"/>
              </w:rPr>
            </w:pPr>
            <w:r w:rsidRPr="002913EC">
              <w:rPr>
                <w:rFonts w:ascii="Calibri" w:hAnsi="Calibri" w:cs="Calibri"/>
                <w:color w:val="000000"/>
                <w:szCs w:val="18"/>
                <w:lang w:val="en-GB" w:eastAsia="fr-FR"/>
              </w:rPr>
              <w:t>2812</w:t>
            </w:r>
          </w:p>
        </w:tc>
        <w:tc>
          <w:tcPr>
            <w:tcW w:w="1118" w:type="dxa"/>
            <w:vAlign w:val="bottom"/>
          </w:tcPr>
          <w:p w14:paraId="72AF9822" w14:textId="77777777" w:rsidR="007E7906" w:rsidRPr="002913EC" w:rsidRDefault="007E7906" w:rsidP="00C06957">
            <w:pPr>
              <w:jc w:val="center"/>
              <w:rPr>
                <w:rFonts w:cs="Calibri"/>
                <w:color w:val="000000"/>
                <w:szCs w:val="18"/>
                <w:lang w:val="en-GB" w:eastAsia="fr-FR"/>
              </w:rPr>
            </w:pPr>
            <w:r w:rsidRPr="002913EC">
              <w:rPr>
                <w:rFonts w:ascii="Calibri" w:hAnsi="Calibri" w:cs="Calibri"/>
                <w:color w:val="000000"/>
                <w:szCs w:val="18"/>
                <w:lang w:val="en-GB" w:eastAsia="fr-FR"/>
              </w:rPr>
              <w:t>11248</w:t>
            </w:r>
          </w:p>
        </w:tc>
        <w:tc>
          <w:tcPr>
            <w:tcW w:w="10321" w:type="dxa"/>
          </w:tcPr>
          <w:p w14:paraId="556C57AC" w14:textId="77777777" w:rsidR="007E7906" w:rsidRPr="002913EC" w:rsidRDefault="007E7906" w:rsidP="00C06957">
            <w:pPr>
              <w:rPr>
                <w:rFonts w:ascii="Calibri" w:hAnsi="Calibri" w:cs="Calibri"/>
                <w:color w:val="000000"/>
                <w:szCs w:val="18"/>
                <w:lang w:val="es-419" w:eastAsia="fr-FR"/>
              </w:rPr>
            </w:pPr>
            <w:r w:rsidRPr="002913EC">
              <w:rPr>
                <w:rFonts w:ascii="Calibri" w:hAnsi="Calibri" w:cs="Calibri"/>
                <w:b/>
                <w:bCs/>
                <w:color w:val="000000"/>
                <w:szCs w:val="18"/>
                <w:lang w:val="es-419" w:eastAsia="fr-FR"/>
              </w:rPr>
              <w:t>Niveau de Service Normal</w:t>
            </w:r>
            <w:r w:rsidRPr="002913EC">
              <w:rPr>
                <w:rFonts w:ascii="Calibri" w:hAnsi="Calibri" w:cs="Calibri"/>
                <w:color w:val="000000"/>
                <w:szCs w:val="18"/>
                <w:lang w:val="es-419" w:eastAsia="fr-FR"/>
              </w:rPr>
              <w:t xml:space="preserve"> : Nivel de Servicio requerido en los tramos de carretera que serán rehabilitadas en virtud del contrato (después de que se termina la rehabilitación)</w:t>
            </w:r>
          </w:p>
        </w:tc>
      </w:tr>
      <w:tr w:rsidR="007E7906" w:rsidRPr="002913EC" w14:paraId="44201A99" w14:textId="77777777" w:rsidTr="00C06957">
        <w:trPr>
          <w:jc w:val="center"/>
        </w:trPr>
        <w:tc>
          <w:tcPr>
            <w:tcW w:w="803" w:type="dxa"/>
            <w:shd w:val="clear" w:color="auto" w:fill="FFFF00"/>
          </w:tcPr>
          <w:p w14:paraId="2B71ADB9" w14:textId="77777777" w:rsidR="007E7906" w:rsidRPr="002913EC" w:rsidRDefault="007E7906" w:rsidP="00C06957">
            <w:pPr>
              <w:rPr>
                <w:szCs w:val="18"/>
                <w:lang w:val="en-GB"/>
              </w:rPr>
            </w:pPr>
            <w:r w:rsidRPr="002913EC">
              <w:rPr>
                <w:szCs w:val="18"/>
                <w:lang w:val="en-GB"/>
              </w:rPr>
              <w:t>2</w:t>
            </w:r>
          </w:p>
        </w:tc>
        <w:tc>
          <w:tcPr>
            <w:tcW w:w="708" w:type="dxa"/>
            <w:vAlign w:val="bottom"/>
          </w:tcPr>
          <w:p w14:paraId="4322556B" w14:textId="77777777" w:rsidR="007E7906" w:rsidRPr="002913EC" w:rsidRDefault="007E7906" w:rsidP="00C06957">
            <w:pPr>
              <w:jc w:val="center"/>
              <w:rPr>
                <w:rFonts w:cs="Calibri"/>
                <w:color w:val="000000"/>
                <w:szCs w:val="18"/>
                <w:lang w:val="en-GB" w:eastAsia="fr-FR"/>
              </w:rPr>
            </w:pPr>
            <w:r w:rsidRPr="002913EC">
              <w:rPr>
                <w:rFonts w:ascii="Calibri" w:hAnsi="Calibri" w:cs="Calibri"/>
                <w:color w:val="000000"/>
                <w:szCs w:val="18"/>
                <w:lang w:val="en-GB" w:eastAsia="fr-FR"/>
              </w:rPr>
              <w:t>1330</w:t>
            </w:r>
          </w:p>
        </w:tc>
        <w:tc>
          <w:tcPr>
            <w:tcW w:w="1118" w:type="dxa"/>
          </w:tcPr>
          <w:p w14:paraId="1733C117" w14:textId="77777777" w:rsidR="007E7906" w:rsidRPr="002913EC" w:rsidRDefault="007E7906" w:rsidP="00C06957">
            <w:pPr>
              <w:jc w:val="center"/>
              <w:rPr>
                <w:szCs w:val="18"/>
                <w:lang w:val="en-GB"/>
              </w:rPr>
            </w:pPr>
            <w:r w:rsidRPr="002913EC">
              <w:rPr>
                <w:rFonts w:ascii="Calibri" w:hAnsi="Calibri" w:cs="Calibri"/>
                <w:color w:val="000000"/>
                <w:szCs w:val="18"/>
                <w:lang w:val="en-GB" w:eastAsia="fr-FR"/>
              </w:rPr>
              <w:t>5320</w:t>
            </w:r>
          </w:p>
        </w:tc>
        <w:tc>
          <w:tcPr>
            <w:tcW w:w="10321" w:type="dxa"/>
            <w:vAlign w:val="bottom"/>
          </w:tcPr>
          <w:p w14:paraId="37835351" w14:textId="4D25DADF" w:rsidR="007E7906" w:rsidRPr="002913EC" w:rsidRDefault="007E7906" w:rsidP="00C06957">
            <w:pPr>
              <w:rPr>
                <w:rFonts w:ascii="Calibri" w:hAnsi="Calibri" w:cs="Calibri"/>
                <w:color w:val="000000"/>
                <w:szCs w:val="18"/>
                <w:lang w:val="es-419" w:eastAsia="fr-FR"/>
              </w:rPr>
            </w:pPr>
            <w:r w:rsidRPr="002913EC">
              <w:rPr>
                <w:rFonts w:ascii="Calibri" w:hAnsi="Calibri" w:cs="Calibri"/>
                <w:b/>
                <w:bCs/>
                <w:color w:val="000000"/>
                <w:szCs w:val="18"/>
                <w:lang w:val="es-419" w:eastAsia="fr-FR"/>
              </w:rPr>
              <w:t>Nivel de Servicio Reducido</w:t>
            </w:r>
            <w:r w:rsidRPr="002913EC">
              <w:rPr>
                <w:rFonts w:ascii="Calibri" w:hAnsi="Calibri" w:cs="Calibri"/>
                <w:color w:val="000000"/>
                <w:szCs w:val="18"/>
                <w:lang w:val="es-419" w:eastAsia="fr-FR"/>
              </w:rPr>
              <w:t xml:space="preserve"> : Nivel de Servicio requerido </w:t>
            </w:r>
            <w:r w:rsidR="009D7BD6" w:rsidRPr="002913EC">
              <w:rPr>
                <w:rFonts w:ascii="Calibri" w:hAnsi="Calibri" w:cs="Calibri"/>
                <w:color w:val="000000"/>
                <w:szCs w:val="18"/>
                <w:lang w:val="es-419" w:eastAsia="fr-FR"/>
              </w:rPr>
              <w:t>en los</w:t>
            </w:r>
            <w:r w:rsidRPr="002913EC">
              <w:rPr>
                <w:rFonts w:ascii="Calibri" w:hAnsi="Calibri" w:cs="Calibri"/>
                <w:color w:val="000000"/>
                <w:szCs w:val="18"/>
                <w:lang w:val="es-419" w:eastAsia="fr-FR"/>
              </w:rPr>
              <w:t xml:space="preserve"> tramos en mal estado, antes de su Rehabilitación obligatoria en virtud del contrato</w:t>
            </w:r>
          </w:p>
        </w:tc>
      </w:tr>
      <w:tr w:rsidR="007E7906" w:rsidRPr="002913EC" w14:paraId="786FC106" w14:textId="77777777" w:rsidTr="00C06957">
        <w:trPr>
          <w:jc w:val="center"/>
        </w:trPr>
        <w:tc>
          <w:tcPr>
            <w:tcW w:w="803" w:type="dxa"/>
            <w:shd w:val="clear" w:color="auto" w:fill="FF33CC"/>
          </w:tcPr>
          <w:p w14:paraId="1EA9470F" w14:textId="77777777" w:rsidR="007E7906" w:rsidRPr="002913EC" w:rsidRDefault="007E7906" w:rsidP="00C06957">
            <w:pPr>
              <w:rPr>
                <w:szCs w:val="18"/>
                <w:lang w:val="en-GB"/>
              </w:rPr>
            </w:pPr>
            <w:r w:rsidRPr="002913EC">
              <w:rPr>
                <w:szCs w:val="18"/>
                <w:lang w:val="en-GB"/>
              </w:rPr>
              <w:t>1</w:t>
            </w:r>
          </w:p>
        </w:tc>
        <w:tc>
          <w:tcPr>
            <w:tcW w:w="708" w:type="dxa"/>
          </w:tcPr>
          <w:p w14:paraId="5F17DE5E" w14:textId="77777777" w:rsidR="007E7906" w:rsidRPr="002913EC" w:rsidRDefault="007E7906" w:rsidP="00C06957">
            <w:pPr>
              <w:jc w:val="center"/>
              <w:rPr>
                <w:szCs w:val="18"/>
                <w:lang w:val="en-GB"/>
              </w:rPr>
            </w:pPr>
            <w:r w:rsidRPr="002913EC">
              <w:rPr>
                <w:rFonts w:ascii="Calibri" w:hAnsi="Calibri" w:cs="Calibri"/>
                <w:color w:val="000000"/>
                <w:szCs w:val="18"/>
                <w:lang w:val="en-GB" w:eastAsia="fr-FR"/>
              </w:rPr>
              <w:t>340</w:t>
            </w:r>
          </w:p>
        </w:tc>
        <w:tc>
          <w:tcPr>
            <w:tcW w:w="1118" w:type="dxa"/>
          </w:tcPr>
          <w:p w14:paraId="31BAA6C6" w14:textId="77777777" w:rsidR="007E7906" w:rsidRPr="002913EC" w:rsidRDefault="007E7906" w:rsidP="00C06957">
            <w:pPr>
              <w:jc w:val="center"/>
              <w:rPr>
                <w:szCs w:val="18"/>
                <w:lang w:val="en-GB"/>
              </w:rPr>
            </w:pPr>
            <w:r w:rsidRPr="002913EC">
              <w:rPr>
                <w:rFonts w:ascii="Calibri" w:hAnsi="Calibri" w:cs="Calibri"/>
                <w:color w:val="000000"/>
                <w:szCs w:val="18"/>
                <w:lang w:val="en-GB" w:eastAsia="fr-FR"/>
              </w:rPr>
              <w:t>1360</w:t>
            </w:r>
          </w:p>
        </w:tc>
        <w:tc>
          <w:tcPr>
            <w:tcW w:w="10321" w:type="dxa"/>
          </w:tcPr>
          <w:p w14:paraId="609CBF9D" w14:textId="77777777" w:rsidR="007E7906" w:rsidRPr="002913EC" w:rsidRDefault="007E7906" w:rsidP="00C06957">
            <w:pPr>
              <w:rPr>
                <w:rFonts w:ascii="Calibri" w:hAnsi="Calibri" w:cs="Calibri"/>
                <w:color w:val="000000"/>
                <w:szCs w:val="18"/>
                <w:lang w:val="es-419" w:eastAsia="fr-FR"/>
              </w:rPr>
            </w:pPr>
            <w:r w:rsidRPr="002913EC">
              <w:rPr>
                <w:rFonts w:ascii="Calibri" w:hAnsi="Calibri" w:cs="Calibri"/>
                <w:b/>
                <w:bCs/>
                <w:color w:val="000000"/>
                <w:szCs w:val="18"/>
                <w:lang w:val="es-419" w:eastAsia="fr-FR"/>
              </w:rPr>
              <w:t>Nivel de Servicio Mínimo</w:t>
            </w:r>
            <w:r w:rsidRPr="002913EC">
              <w:rPr>
                <w:rFonts w:ascii="Calibri" w:hAnsi="Calibri" w:cs="Calibri"/>
                <w:color w:val="000000"/>
                <w:szCs w:val="18"/>
                <w:lang w:val="es-419" w:eastAsia="fr-FR"/>
              </w:rPr>
              <w:t xml:space="preserve"> : Nivel de Servicio requerido en los tramos en muy mal estado y en las deviaciones</w:t>
            </w:r>
          </w:p>
        </w:tc>
      </w:tr>
    </w:tbl>
    <w:p w14:paraId="724CFEF5" w14:textId="77777777" w:rsidR="007E7906" w:rsidRPr="002913EC" w:rsidRDefault="007E7906" w:rsidP="007E7906">
      <w:pPr>
        <w:spacing w:before="240" w:after="240"/>
        <w:jc w:val="both"/>
        <w:rPr>
          <w:rFonts w:ascii="Times New Roman" w:eastAsia="Times New Roman" w:hAnsi="Times New Roman" w:cs="Times New Roman"/>
          <w:color w:val="000000"/>
          <w:szCs w:val="20"/>
          <w:lang w:val="es-419" w:eastAsia="es-ES" w:bidi="es-ES"/>
        </w:rPr>
      </w:pPr>
    </w:p>
    <w:p w14:paraId="0EDDFFE8" w14:textId="77777777" w:rsidR="007E7906" w:rsidRPr="002913EC" w:rsidRDefault="007E7906" w:rsidP="007E7906">
      <w:pPr>
        <w:keepNext/>
        <w:suppressAutoHyphens/>
        <w:spacing w:before="60" w:after="60"/>
        <w:jc w:val="center"/>
        <w:rPr>
          <w:rFonts w:ascii="Times New Roman Bold" w:eastAsia="Times New Roman" w:hAnsi="Times New Roman Bold" w:cs="Times New Roman"/>
          <w:b/>
          <w:smallCaps/>
          <w:sz w:val="32"/>
          <w:szCs w:val="20"/>
          <w:lang w:eastAsia="es-ES" w:bidi="es-ES"/>
        </w:rPr>
      </w:pPr>
      <w:bookmarkStart w:id="151" w:name="_Hlt1373159"/>
      <w:bookmarkStart w:id="152" w:name="_Hlt1373166"/>
      <w:bookmarkStart w:id="153" w:name="_Hlt1373170"/>
      <w:bookmarkStart w:id="154" w:name="_Hlt1373181"/>
      <w:bookmarkStart w:id="155" w:name="_Hlt1384579"/>
      <w:bookmarkStart w:id="156" w:name="_Hlt1371670"/>
      <w:bookmarkStart w:id="157" w:name="_Hlt1365621"/>
      <w:bookmarkStart w:id="158" w:name="_Hlt1371672"/>
      <w:bookmarkStart w:id="159" w:name="_Hlt1371519"/>
      <w:bookmarkStart w:id="160" w:name="_Hlt114037928"/>
      <w:bookmarkStart w:id="161" w:name="_Hlt1371679"/>
      <w:bookmarkStart w:id="162" w:name="_Hlt1371996"/>
      <w:bookmarkStart w:id="163" w:name="_Hlt1372119"/>
      <w:bookmarkStart w:id="164" w:name="_Hlt1300875"/>
      <w:bookmarkStart w:id="165" w:name="_Hlt1373152"/>
      <w:bookmarkStart w:id="166" w:name="_Toc104115532"/>
      <w:bookmarkStart w:id="167" w:name="_Toc104115640"/>
      <w:bookmarkStart w:id="168" w:name="_Toc104115704"/>
      <w:bookmarkStart w:id="169" w:name="_Toc104115936"/>
      <w:bookmarkStart w:id="170" w:name="_Toc104115539"/>
      <w:bookmarkStart w:id="171" w:name="_Toc104115647"/>
      <w:bookmarkStart w:id="172" w:name="_Toc104115711"/>
      <w:bookmarkStart w:id="173" w:name="_Toc104115943"/>
      <w:bookmarkStart w:id="174" w:name="_Hlt1377796"/>
      <w:bookmarkStart w:id="175" w:name="_Hlt1365828"/>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2913EC">
        <w:rPr>
          <w:rFonts w:ascii="Verdana" w:eastAsia="Times New Roman" w:hAnsi="Verdana" w:cs="Arial"/>
          <w:noProof/>
          <w:sz w:val="18"/>
          <w:szCs w:val="20"/>
          <w:lang w:val="fr-FR" w:eastAsia="da-DK"/>
        </w:rPr>
        <w:drawing>
          <wp:inline distT="0" distB="0" distL="0" distR="0" wp14:anchorId="220546FA" wp14:editId="3F80B332">
            <wp:extent cx="8229600" cy="406895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4068952"/>
                    </a:xfrm>
                    <a:prstGeom prst="rect">
                      <a:avLst/>
                    </a:prstGeom>
                    <a:noFill/>
                  </pic:spPr>
                </pic:pic>
              </a:graphicData>
            </a:graphic>
          </wp:inline>
        </w:drawing>
      </w:r>
    </w:p>
    <w:p w14:paraId="75AF2758" w14:textId="77777777" w:rsidR="007E7906" w:rsidRDefault="007E7906" w:rsidP="007E7906">
      <w:pPr>
        <w:spacing w:before="120" w:after="120"/>
        <w:rPr>
          <w:rFonts w:ascii="Times New Roman" w:hAnsi="Times New Roman" w:cs="Times New Roman"/>
          <w:b/>
          <w:lang w:bidi="es-ES"/>
        </w:rPr>
      </w:pPr>
    </w:p>
    <w:p w14:paraId="5B85406C" w14:textId="77777777" w:rsidR="007E7906" w:rsidRDefault="007E7906" w:rsidP="007E7906">
      <w:pPr>
        <w:spacing w:before="120" w:after="120"/>
        <w:rPr>
          <w:rFonts w:ascii="Times New Roman" w:hAnsi="Times New Roman" w:cs="Times New Roman"/>
          <w:b/>
          <w:lang w:bidi="es-ES"/>
        </w:rPr>
      </w:pPr>
    </w:p>
    <w:p w14:paraId="3B6F6F09" w14:textId="1EC25A2F" w:rsidR="00C061F1" w:rsidRPr="00EB20F0" w:rsidRDefault="00C061F1" w:rsidP="00C061F1">
      <w:pPr>
        <w:spacing w:before="120" w:after="120"/>
        <w:rPr>
          <w:rFonts w:ascii="Times New Roman" w:hAnsi="Times New Roman" w:cs="Times New Roman"/>
          <w:b/>
          <w:lang w:bidi="es-ES"/>
        </w:rPr>
      </w:pPr>
    </w:p>
    <w:sectPr w:rsidR="00C061F1" w:rsidRPr="00EB20F0" w:rsidSect="00516A97">
      <w:footnotePr>
        <w:numRestart w:val="eachSect"/>
      </w:footnotePr>
      <w:pgSz w:w="15840" w:h="12240" w:orient="landscape" w:code="1"/>
      <w:pgMar w:top="1800" w:right="1440" w:bottom="126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5B592" w14:textId="77777777" w:rsidR="00F71756" w:rsidRDefault="00F71756">
      <w:r>
        <w:separator/>
      </w:r>
    </w:p>
  </w:endnote>
  <w:endnote w:type="continuationSeparator" w:id="0">
    <w:p w14:paraId="05BCB8D1" w14:textId="77777777" w:rsidR="00F71756" w:rsidRDefault="00F7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EF12" w14:textId="77777777" w:rsidR="00F012DB" w:rsidRDefault="00F01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8E06" w14:textId="77777777" w:rsidR="00F012DB" w:rsidRDefault="00F01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5511" w14:textId="77777777" w:rsidR="00F012DB" w:rsidRDefault="00F01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84937" w14:textId="77777777" w:rsidR="00F71756" w:rsidRDefault="00F71756">
      <w:r>
        <w:separator/>
      </w:r>
    </w:p>
  </w:footnote>
  <w:footnote w:type="continuationSeparator" w:id="0">
    <w:p w14:paraId="5341CAB7" w14:textId="77777777" w:rsidR="00F71756" w:rsidRDefault="00F71756">
      <w:r>
        <w:continuationSeparator/>
      </w:r>
    </w:p>
  </w:footnote>
  <w:footnote w:id="1">
    <w:p w14:paraId="2C2DFF77" w14:textId="1CF61425" w:rsidR="003D740D" w:rsidRPr="004E43C0" w:rsidRDefault="003D740D" w:rsidP="004E43C0">
      <w:pPr>
        <w:pStyle w:val="FootnoteText"/>
        <w:tabs>
          <w:tab w:val="clear" w:pos="360"/>
        </w:tabs>
        <w:ind w:left="0" w:firstLine="0"/>
        <w:rPr>
          <w:rFonts w:ascii="Times New Roman" w:hAnsi="Times New Roman"/>
        </w:rPr>
      </w:pPr>
      <w:r w:rsidRPr="004E43C0">
        <w:rPr>
          <w:rStyle w:val="FootnoteReference"/>
          <w:rFonts w:ascii="Times New Roman" w:hAnsi="Times New Roman"/>
        </w:rPr>
        <w:footnoteRef/>
      </w:r>
      <w:r w:rsidRPr="004E43C0">
        <w:rPr>
          <w:rFonts w:ascii="Times New Roman" w:hAnsi="Times New Roman"/>
        </w:rPr>
        <w:t xml:space="preserve"> </w:t>
      </w:r>
      <w:r w:rsidRPr="003844F9">
        <w:rPr>
          <w:rFonts w:ascii="Times New Roman" w:hAnsi="Times New Roman"/>
          <w:i/>
          <w:iCs/>
          <w:sz w:val="20"/>
        </w:rPr>
        <w:t>Nota del  Traductor: en este</w:t>
      </w:r>
      <w:r>
        <w:rPr>
          <w:rFonts w:ascii="Times New Roman" w:hAnsi="Times New Roman"/>
          <w:i/>
          <w:iCs/>
          <w:sz w:val="20"/>
        </w:rPr>
        <w:t xml:space="preserve"> complemento al </w:t>
      </w:r>
      <w:r w:rsidRPr="003844F9">
        <w:rPr>
          <w:rFonts w:ascii="Times New Roman" w:hAnsi="Times New Roman"/>
          <w:i/>
          <w:iCs/>
          <w:sz w:val="20"/>
        </w:rPr>
        <w:t xml:space="preserve">DEA se conserva el acrónimo </w:t>
      </w:r>
      <w:r w:rsidRPr="003844F9">
        <w:rPr>
          <w:rFonts w:ascii="Times New Roman" w:hAnsi="Times New Roman"/>
          <w:sz w:val="20"/>
        </w:rPr>
        <w:t>“</w:t>
      </w:r>
      <w:r w:rsidRPr="003844F9">
        <w:rPr>
          <w:rFonts w:ascii="Times New Roman" w:hAnsi="Times New Roman"/>
          <w:i/>
          <w:iCs/>
          <w:sz w:val="20"/>
        </w:rPr>
        <w:t>OPBRC</w:t>
      </w:r>
      <w:r w:rsidRPr="003844F9">
        <w:rPr>
          <w:rFonts w:ascii="Times New Roman" w:hAnsi="Times New Roman"/>
          <w:sz w:val="20"/>
        </w:rPr>
        <w:t>”</w:t>
      </w:r>
      <w:r w:rsidRPr="003844F9">
        <w:rPr>
          <w:rFonts w:ascii="Times New Roman" w:hAnsi="Times New Roman"/>
          <w:i/>
          <w:iCs/>
          <w:sz w:val="20"/>
        </w:rPr>
        <w:t xml:space="preserve"> al referirse al tipo de contrato en idioma inglés, Output</w:t>
      </w:r>
      <w:r>
        <w:rPr>
          <w:rFonts w:ascii="Times New Roman" w:hAnsi="Times New Roman"/>
          <w:i/>
          <w:iCs/>
          <w:sz w:val="20"/>
        </w:rPr>
        <w:t xml:space="preserve"> </w:t>
      </w:r>
      <w:r w:rsidRPr="003844F9">
        <w:rPr>
          <w:rFonts w:ascii="Times New Roman" w:hAnsi="Times New Roman"/>
          <w:i/>
          <w:iCs/>
          <w:sz w:val="20"/>
        </w:rPr>
        <w:t xml:space="preserve">and Performance-Based Road Contracts, que en español sería Contratos Viales Basados en Resultados y Desempeño (CVBRD).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B1A91" w14:textId="77777777" w:rsidR="003D740D" w:rsidRPr="00B8216B" w:rsidRDefault="00674417" w:rsidP="00843F7A">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3D740D">
          <w:rPr>
            <w:b/>
          </w:rPr>
          <w:t>ANEXO: Modelo de especificaciones</w:t>
        </w:r>
        <w:r w:rsidR="003D740D">
          <w:tab/>
        </w:r>
        <w:r w:rsidR="003D740D">
          <w:fldChar w:fldCharType="begin"/>
        </w:r>
        <w:r w:rsidR="003D740D">
          <w:instrText xml:space="preserve"> PAGE   \* MERGEFORMAT </w:instrText>
        </w:r>
        <w:r w:rsidR="003D740D">
          <w:fldChar w:fldCharType="separate"/>
        </w:r>
        <w:r w:rsidR="003D740D">
          <w:rPr>
            <w:noProof/>
          </w:rPr>
          <w:t>316</w:t>
        </w:r>
        <w:r w:rsidR="003D740D">
          <w:rPr>
            <w:noProof/>
          </w:rPr>
          <w:fldChar w:fldCharType="end"/>
        </w:r>
      </w:sdtContent>
    </w:sdt>
  </w:p>
  <w:p w14:paraId="7B46FBCC" w14:textId="77777777" w:rsidR="003D740D" w:rsidRPr="00D40417" w:rsidRDefault="003D740D" w:rsidP="00843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EF839" w14:textId="240F6BC2" w:rsidR="003D740D" w:rsidRPr="00B8216B" w:rsidRDefault="00674417" w:rsidP="00843F7A">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3D740D">
          <w:rPr>
            <w:b/>
          </w:rPr>
          <w:t>Parte 2: Especificaciones</w:t>
        </w:r>
        <w:r w:rsidR="003D740D">
          <w:tab/>
        </w:r>
        <w:r w:rsidR="003D740D">
          <w:fldChar w:fldCharType="begin"/>
        </w:r>
        <w:r w:rsidR="003D740D">
          <w:instrText xml:space="preserve"> PAGE   \* MERGEFORMAT </w:instrText>
        </w:r>
        <w:r w:rsidR="003D740D">
          <w:fldChar w:fldCharType="separate"/>
        </w:r>
        <w:r w:rsidR="003D740D">
          <w:rPr>
            <w:noProof/>
          </w:rPr>
          <w:t>317</w:t>
        </w:r>
        <w:r w:rsidR="003D740D">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0B876" w14:textId="77777777" w:rsidR="003D740D" w:rsidRPr="00B8216B" w:rsidRDefault="00674417" w:rsidP="00843F7A">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3D740D" w:rsidRPr="001667CA">
          <w:rPr>
            <w:bCs/>
          </w:rPr>
          <w:t>ANEXO: Modelo de especificaciones</w:t>
        </w:r>
        <w:r w:rsidR="003D740D">
          <w:tab/>
        </w:r>
        <w:r w:rsidR="003D740D">
          <w:fldChar w:fldCharType="begin"/>
        </w:r>
        <w:r w:rsidR="003D740D">
          <w:instrText xml:space="preserve"> PAGE   \* MERGEFORMAT </w:instrText>
        </w:r>
        <w:r w:rsidR="003D740D">
          <w:fldChar w:fldCharType="separate"/>
        </w:r>
        <w:r w:rsidR="003D740D">
          <w:rPr>
            <w:noProof/>
          </w:rPr>
          <w:t>315</w:t>
        </w:r>
        <w:r w:rsidR="003D740D">
          <w:rPr>
            <w:noProof/>
          </w:rPr>
          <w:fldChar w:fldCharType="end"/>
        </w:r>
      </w:sdtContent>
    </w:sdt>
  </w:p>
  <w:p w14:paraId="191147D5" w14:textId="77777777" w:rsidR="003D740D" w:rsidRPr="00D40417" w:rsidRDefault="003D740D" w:rsidP="00843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3245010"/>
    <w:multiLevelType w:val="hybridMultilevel"/>
    <w:tmpl w:val="604CA62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03169E3E"/>
    <w:lvl w:ilvl="0">
      <w:start w:val="1"/>
      <w:numFmt w:val="bullet"/>
      <w:pStyle w:val="ListBullet3NoSpace"/>
      <w:lvlText w:val=""/>
      <w:lvlJc w:val="left"/>
      <w:pPr>
        <w:tabs>
          <w:tab w:val="num" w:pos="360"/>
        </w:tabs>
        <w:ind w:left="360" w:hanging="360"/>
      </w:pPr>
      <w:rPr>
        <w:rFonts w:ascii="Symbol" w:hAnsi="Symbol" w:hint="default"/>
      </w:rPr>
    </w:lvl>
  </w:abstractNum>
  <w:abstractNum w:abstractNumId="6" w15:restartNumberingAfterBreak="0">
    <w:nsid w:val="00141C46"/>
    <w:multiLevelType w:val="hybridMultilevel"/>
    <w:tmpl w:val="DF461266"/>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580804"/>
    <w:multiLevelType w:val="hybridMultilevel"/>
    <w:tmpl w:val="4D60B086"/>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644665"/>
    <w:multiLevelType w:val="hybridMultilevel"/>
    <w:tmpl w:val="C0C49D9E"/>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85D67"/>
    <w:multiLevelType w:val="hybridMultilevel"/>
    <w:tmpl w:val="E62EF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7F85CA2"/>
    <w:multiLevelType w:val="multilevel"/>
    <w:tmpl w:val="1490191A"/>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15:restartNumberingAfterBreak="0">
    <w:nsid w:val="0FDF7EDD"/>
    <w:multiLevelType w:val="hybridMultilevel"/>
    <w:tmpl w:val="5122E416"/>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B3076"/>
    <w:multiLevelType w:val="multilevel"/>
    <w:tmpl w:val="E7705098"/>
    <w:lvl w:ilvl="0">
      <w:start w:val="5"/>
      <w:numFmt w:val="decimal"/>
      <w:lvlText w:val="%1."/>
      <w:lvlJc w:val="left"/>
      <w:pPr>
        <w:tabs>
          <w:tab w:val="num" w:pos="360"/>
        </w:tabs>
        <w:ind w:left="340" w:hanging="340"/>
      </w:pPr>
      <w:rPr>
        <w:rFonts w:ascii="Trebuchet MS" w:hAnsi="Trebuchet MS" w:cs="Trebuchet MS" w:hint="default"/>
        <w:b/>
        <w:bCs/>
        <w:i w:val="0"/>
        <w:iCs w:val="0"/>
        <w:caps w:val="0"/>
        <w:strike w:val="0"/>
        <w:dstrike w:val="0"/>
        <w:vanish w:val="0"/>
        <w:color w:val="000000"/>
        <w:sz w:val="24"/>
        <w:szCs w:val="24"/>
        <w:vertAlign w:val="baseline"/>
      </w:rPr>
    </w:lvl>
    <w:lvl w:ilvl="1">
      <w:start w:val="1"/>
      <w:numFmt w:val="decimal"/>
      <w:isLgl/>
      <w:lvlText w:val="%1.%2."/>
      <w:lvlJc w:val="left"/>
      <w:pPr>
        <w:tabs>
          <w:tab w:val="num" w:pos="567"/>
        </w:tabs>
        <w:ind w:left="567" w:hanging="567"/>
      </w:pPr>
      <w:rPr>
        <w:rFonts w:ascii="Trebuchet MS" w:hAnsi="Trebuchet MS" w:cs="Trebuchet MS" w:hint="default"/>
        <w:b/>
        <w:bCs/>
        <w:i w:val="0"/>
        <w:iCs w:val="0"/>
        <w:sz w:val="20"/>
        <w:szCs w:val="20"/>
      </w:rPr>
    </w:lvl>
    <w:lvl w:ilvl="2">
      <w:start w:val="1"/>
      <w:numFmt w:val="decimal"/>
      <w:pStyle w:val="Heading3Auto1"/>
      <w:isLgl/>
      <w:lvlText w:val="6.0.%3."/>
      <w:lvlJc w:val="left"/>
      <w:pPr>
        <w:tabs>
          <w:tab w:val="num" w:pos="737"/>
        </w:tabs>
        <w:ind w:left="737"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5.%2.%3.%4."/>
      <w:lvlJc w:val="left"/>
      <w:pPr>
        <w:tabs>
          <w:tab w:val="num" w:pos="1080"/>
        </w:tabs>
        <w:ind w:left="720" w:hanging="720"/>
      </w:pPr>
      <w:rPr>
        <w:rFonts w:ascii="Times New Roman" w:hAnsi="Times New Roman" w:cs="Times New Roman" w:hint="default"/>
        <w:b/>
        <w:bCs/>
        <w:i w:val="0"/>
        <w:iCs w:val="0"/>
        <w:sz w:val="24"/>
        <w:szCs w:val="24"/>
      </w:rPr>
    </w:lvl>
    <w:lvl w:ilvl="4">
      <w:start w:val="1"/>
      <w:numFmt w:val="none"/>
      <w:isLgl/>
      <w:lvlText w:val="5.3.3.4.%4"/>
      <w:lvlJc w:val="left"/>
      <w:pPr>
        <w:tabs>
          <w:tab w:val="num" w:pos="1077"/>
        </w:tabs>
        <w:ind w:left="1077" w:hanging="1077"/>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12737200"/>
    <w:multiLevelType w:val="hybridMultilevel"/>
    <w:tmpl w:val="5DD4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AE2E8E"/>
    <w:multiLevelType w:val="hybridMultilevel"/>
    <w:tmpl w:val="8C78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516739"/>
    <w:multiLevelType w:val="hybridMultilevel"/>
    <w:tmpl w:val="7E9822DA"/>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17FD78C3"/>
    <w:multiLevelType w:val="hybridMultilevel"/>
    <w:tmpl w:val="34DC58F6"/>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36337"/>
    <w:multiLevelType w:val="hybridMultilevel"/>
    <w:tmpl w:val="F642FE78"/>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2" w15:restartNumberingAfterBreak="0">
    <w:nsid w:val="1C8C6C8C"/>
    <w:multiLevelType w:val="hybridMultilevel"/>
    <w:tmpl w:val="F80A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048217D"/>
    <w:multiLevelType w:val="hybridMultilevel"/>
    <w:tmpl w:val="C0C49D9E"/>
    <w:lvl w:ilvl="0" w:tplc="89E6AEDC">
      <w:start w:val="1"/>
      <w:numFmt w:val="lowerRoman"/>
      <w:lvlText w:val="(%1)"/>
      <w:lvlJc w:val="left"/>
      <w:pPr>
        <w:ind w:left="10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5"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1F90004"/>
    <w:multiLevelType w:val="hybridMultilevel"/>
    <w:tmpl w:val="859A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14103E"/>
    <w:multiLevelType w:val="hybridMultilevel"/>
    <w:tmpl w:val="7EE6B8EE"/>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lowerLetter"/>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9945649"/>
    <w:multiLevelType w:val="hybridMultilevel"/>
    <w:tmpl w:val="079A145E"/>
    <w:lvl w:ilvl="0" w:tplc="2058132C">
      <w:start w:val="1"/>
      <w:numFmt w:val="bullet"/>
      <w:pStyle w:val="Puce"/>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29A3011E"/>
    <w:multiLevelType w:val="hybridMultilevel"/>
    <w:tmpl w:val="37DC5E04"/>
    <w:lvl w:ilvl="0" w:tplc="7F08C22E">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7E49D6"/>
    <w:multiLevelType w:val="hybridMultilevel"/>
    <w:tmpl w:val="B496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805AA7"/>
    <w:multiLevelType w:val="hybridMultilevel"/>
    <w:tmpl w:val="18D4C496"/>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AE46ED"/>
    <w:multiLevelType w:val="hybridMultilevel"/>
    <w:tmpl w:val="8260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6072B"/>
    <w:multiLevelType w:val="hybridMultilevel"/>
    <w:tmpl w:val="6B50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391C99"/>
    <w:multiLevelType w:val="hybridMultilevel"/>
    <w:tmpl w:val="80C0DA86"/>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5070FA"/>
    <w:multiLevelType w:val="hybridMultilevel"/>
    <w:tmpl w:val="F1AA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F94A8D"/>
    <w:multiLevelType w:val="hybridMultilevel"/>
    <w:tmpl w:val="8FBA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1C602C"/>
    <w:multiLevelType w:val="hybridMultilevel"/>
    <w:tmpl w:val="64C20616"/>
    <w:lvl w:ilvl="0" w:tplc="89E6AEDC">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80F5DBA"/>
    <w:multiLevelType w:val="hybridMultilevel"/>
    <w:tmpl w:val="D9008A68"/>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3A3132"/>
    <w:multiLevelType w:val="hybridMultilevel"/>
    <w:tmpl w:val="EC284CAC"/>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41" w15:restartNumberingAfterBreak="0">
    <w:nsid w:val="39E71734"/>
    <w:multiLevelType w:val="hybridMultilevel"/>
    <w:tmpl w:val="05BAFCC8"/>
    <w:lvl w:ilvl="0" w:tplc="3BF6C6B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E34415"/>
    <w:multiLevelType w:val="hybridMultilevel"/>
    <w:tmpl w:val="46EAD670"/>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D10A5F"/>
    <w:multiLevelType w:val="multilevel"/>
    <w:tmpl w:val="3FF883B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2340"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2E67E1"/>
    <w:multiLevelType w:val="hybridMultilevel"/>
    <w:tmpl w:val="BE622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425E64D9"/>
    <w:multiLevelType w:val="hybridMultilevel"/>
    <w:tmpl w:val="474E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97072D"/>
    <w:multiLevelType w:val="hybridMultilevel"/>
    <w:tmpl w:val="015A1670"/>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143E9C"/>
    <w:multiLevelType w:val="hybridMultilevel"/>
    <w:tmpl w:val="C0C49D9E"/>
    <w:lvl w:ilvl="0" w:tplc="89E6AEDC">
      <w:start w:val="1"/>
      <w:numFmt w:val="lowerRoman"/>
      <w:lvlText w:val="(%1)"/>
      <w:lvlJc w:val="left"/>
      <w:pPr>
        <w:ind w:left="10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50" w15:restartNumberingAfterBreak="0">
    <w:nsid w:val="477053E9"/>
    <w:multiLevelType w:val="hybridMultilevel"/>
    <w:tmpl w:val="B7FCEAAA"/>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F71E3E"/>
    <w:multiLevelType w:val="hybridMultilevel"/>
    <w:tmpl w:val="DEE4542A"/>
    <w:lvl w:ilvl="0" w:tplc="89E6AEDC">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A822703"/>
    <w:multiLevelType w:val="hybridMultilevel"/>
    <w:tmpl w:val="D372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4" w15:restartNumberingAfterBreak="0">
    <w:nsid w:val="4F360AB2"/>
    <w:multiLevelType w:val="hybridMultilevel"/>
    <w:tmpl w:val="E6CCD060"/>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1B7192"/>
    <w:multiLevelType w:val="hybridMultilevel"/>
    <w:tmpl w:val="5DE8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55085DD8"/>
    <w:multiLevelType w:val="hybridMultilevel"/>
    <w:tmpl w:val="EAC65374"/>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8" w15:restartNumberingAfterBreak="0">
    <w:nsid w:val="556B3A81"/>
    <w:multiLevelType w:val="hybridMultilevel"/>
    <w:tmpl w:val="2C7C0802"/>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231190"/>
    <w:multiLevelType w:val="multilevel"/>
    <w:tmpl w:val="F2FE9B40"/>
    <w:lvl w:ilvl="0">
      <w:start w:val="1"/>
      <w:numFmt w:val="decimal"/>
      <w:pStyle w:val="StyleHeader1-ClausesLeft0Hanging03After0pt"/>
      <w:lvlText w:val="%1."/>
      <w:lvlJc w:val="left"/>
      <w:pPr>
        <w:tabs>
          <w:tab w:val="num" w:pos="584"/>
        </w:tabs>
        <w:ind w:left="584"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 w15:restartNumberingAfterBreak="0">
    <w:nsid w:val="5A640747"/>
    <w:multiLevelType w:val="hybridMultilevel"/>
    <w:tmpl w:val="E34C9322"/>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603FA2"/>
    <w:multiLevelType w:val="hybridMultilevel"/>
    <w:tmpl w:val="FB5E0E00"/>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AE2A64"/>
    <w:multiLevelType w:val="hybridMultilevel"/>
    <w:tmpl w:val="D6204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EB76B06"/>
    <w:multiLevelType w:val="hybridMultilevel"/>
    <w:tmpl w:val="3A32F6AC"/>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D759E2"/>
    <w:multiLevelType w:val="hybridMultilevel"/>
    <w:tmpl w:val="05BAFCC8"/>
    <w:lvl w:ilvl="0" w:tplc="3BF6C6B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9F95317"/>
    <w:multiLevelType w:val="hybridMultilevel"/>
    <w:tmpl w:val="C0C49D9E"/>
    <w:lvl w:ilvl="0" w:tplc="89E6AEDC">
      <w:start w:val="1"/>
      <w:numFmt w:val="lowerRoman"/>
      <w:lvlText w:val="(%1)"/>
      <w:lvlJc w:val="left"/>
      <w:pPr>
        <w:ind w:left="10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7" w15:restartNumberingAfterBreak="0">
    <w:nsid w:val="6C5F3E31"/>
    <w:multiLevelType w:val="hybridMultilevel"/>
    <w:tmpl w:val="1D00D082"/>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367607"/>
    <w:multiLevelType w:val="multilevel"/>
    <w:tmpl w:val="2384F88C"/>
    <w:styleLink w:val="CowiHeadings"/>
    <w:lvl w:ilvl="0">
      <w:start w:val="1"/>
      <w:numFmt w:val="upperLetter"/>
      <w:lvlText w:val="Part %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366"/>
        </w:tabs>
        <w:ind w:left="136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69" w15:restartNumberingAfterBreak="0">
    <w:nsid w:val="6DFD5A57"/>
    <w:multiLevelType w:val="hybridMultilevel"/>
    <w:tmpl w:val="24A0683E"/>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E1348C"/>
    <w:multiLevelType w:val="hybridMultilevel"/>
    <w:tmpl w:val="4DD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15:restartNumberingAfterBreak="0">
    <w:nsid w:val="761F4BF4"/>
    <w:multiLevelType w:val="hybridMultilevel"/>
    <w:tmpl w:val="1780CB50"/>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8503BD"/>
    <w:multiLevelType w:val="hybridMultilevel"/>
    <w:tmpl w:val="05BAFCC8"/>
    <w:lvl w:ilvl="0" w:tplc="3BF6C6B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75" w15:restartNumberingAfterBreak="0">
    <w:nsid w:val="7AAB479A"/>
    <w:multiLevelType w:val="multilevel"/>
    <w:tmpl w:val="A42804C2"/>
    <w:lvl w:ilvl="0">
      <w:start w:val="1"/>
      <w:numFmt w:val="upperLetter"/>
      <w:pStyle w:val="Heading1"/>
      <w:lvlText w:val="Parte %1."/>
      <w:lvlJc w:val="left"/>
      <w:pPr>
        <w:ind w:left="360" w:hanging="360"/>
      </w:pPr>
      <w:rPr>
        <w:rFonts w:ascii="Times New Roman Bold" w:hAnsi="Times New Roman Bold" w:hint="default"/>
        <w:b/>
        <w:i w:val="0"/>
        <w:sz w:val="32"/>
      </w:rPr>
    </w:lvl>
    <w:lvl w:ilvl="1">
      <w:start w:val="1"/>
      <w:numFmt w:val="decimal"/>
      <w:pStyle w:val="HeaderEC1"/>
      <w:lvlText w:val="%1.%2"/>
      <w:lvlJc w:val="left"/>
      <w:pPr>
        <w:tabs>
          <w:tab w:val="num" w:pos="851"/>
        </w:tabs>
        <w:ind w:left="851" w:hanging="851"/>
      </w:pPr>
      <w:rPr>
        <w:rFonts w:hint="default"/>
      </w:rPr>
    </w:lvl>
    <w:lvl w:ilvl="2">
      <w:start w:val="1"/>
      <w:numFmt w:val="decimal"/>
      <w:pStyle w:val="HeaderEC2"/>
      <w:lvlText w:val="%1.%2.%3"/>
      <w:lvlJc w:val="left"/>
      <w:pPr>
        <w:tabs>
          <w:tab w:val="num" w:pos="851"/>
        </w:tabs>
        <w:ind w:left="851" w:hanging="851"/>
      </w:pPr>
      <w:rPr>
        <w:rFonts w:hint="default"/>
      </w:rPr>
    </w:lvl>
    <w:lvl w:ilvl="3">
      <w:start w:val="1"/>
      <w:numFmt w:val="decimal"/>
      <w:pStyle w:val="Heading5"/>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bullet"/>
      <w:lvlText w:val=""/>
      <w:lvlJc w:val="left"/>
      <w:pPr>
        <w:tabs>
          <w:tab w:val="num" w:pos="851"/>
        </w:tabs>
        <w:ind w:left="851" w:hanging="851"/>
      </w:pPr>
      <w:rPr>
        <w:rFonts w:ascii="Symbol" w:hAnsi="Symbol"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76" w15:restartNumberingAfterBreak="0">
    <w:nsid w:val="7CAB0774"/>
    <w:multiLevelType w:val="hybridMultilevel"/>
    <w:tmpl w:val="4992C250"/>
    <w:lvl w:ilvl="0" w:tplc="0EC4D9B4">
      <w:numFmt w:val="bullet"/>
      <w:lvlText w:val="•"/>
      <w:lvlJc w:val="left"/>
      <w:pPr>
        <w:ind w:left="804" w:hanging="44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3"/>
  </w:num>
  <w:num w:numId="3">
    <w:abstractNumId w:val="46"/>
  </w:num>
  <w:num w:numId="4">
    <w:abstractNumId w:val="74"/>
  </w:num>
  <w:num w:numId="5">
    <w:abstractNumId w:val="18"/>
  </w:num>
  <w:num w:numId="6">
    <w:abstractNumId w:val="59"/>
  </w:num>
  <w:num w:numId="7">
    <w:abstractNumId w:val="43"/>
  </w:num>
  <w:num w:numId="8">
    <w:abstractNumId w:val="5"/>
  </w:num>
  <w:num w:numId="9">
    <w:abstractNumId w:val="4"/>
  </w:num>
  <w:num w:numId="10">
    <w:abstractNumId w:val="3"/>
  </w:num>
  <w:num w:numId="11">
    <w:abstractNumId w:val="25"/>
  </w:num>
  <w:num w:numId="12">
    <w:abstractNumId w:val="62"/>
  </w:num>
  <w:num w:numId="13">
    <w:abstractNumId w:val="56"/>
  </w:num>
  <w:num w:numId="14">
    <w:abstractNumId w:val="44"/>
  </w:num>
  <w:num w:numId="15">
    <w:abstractNumId w:val="8"/>
  </w:num>
  <w:num w:numId="16">
    <w:abstractNumId w:val="71"/>
  </w:num>
  <w:num w:numId="17">
    <w:abstractNumId w:val="23"/>
  </w:num>
  <w:num w:numId="18">
    <w:abstractNumId w:val="2"/>
  </w:num>
  <w:num w:numId="19">
    <w:abstractNumId w:val="1"/>
  </w:num>
  <w:num w:numId="20">
    <w:abstractNumId w:val="12"/>
  </w:num>
  <w:num w:numId="21">
    <w:abstractNumId w:val="21"/>
  </w:num>
  <w:num w:numId="22">
    <w:abstractNumId w:val="65"/>
  </w:num>
  <w:num w:numId="23">
    <w:abstractNumId w:val="28"/>
  </w:num>
  <w:num w:numId="24">
    <w:abstractNumId w:val="14"/>
  </w:num>
  <w:num w:numId="25">
    <w:abstractNumId w:val="29"/>
  </w:num>
  <w:num w:numId="26">
    <w:abstractNumId w:val="75"/>
  </w:num>
  <w:num w:numId="27">
    <w:abstractNumId w:val="70"/>
  </w:num>
  <w:num w:numId="28">
    <w:abstractNumId w:val="31"/>
  </w:num>
  <w:num w:numId="29">
    <w:abstractNumId w:val="15"/>
  </w:num>
  <w:num w:numId="30">
    <w:abstractNumId w:val="37"/>
  </w:num>
  <w:num w:numId="31">
    <w:abstractNumId w:val="22"/>
  </w:num>
  <w:num w:numId="32">
    <w:abstractNumId w:val="55"/>
  </w:num>
  <w:num w:numId="33">
    <w:abstractNumId w:val="42"/>
  </w:num>
  <w:num w:numId="34">
    <w:abstractNumId w:val="69"/>
  </w:num>
  <w:num w:numId="35">
    <w:abstractNumId w:val="51"/>
  </w:num>
  <w:num w:numId="36">
    <w:abstractNumId w:val="68"/>
  </w:num>
  <w:num w:numId="37">
    <w:abstractNumId w:val="38"/>
  </w:num>
  <w:num w:numId="38">
    <w:abstractNumId w:val="63"/>
  </w:num>
  <w:num w:numId="39">
    <w:abstractNumId w:val="7"/>
  </w:num>
  <w:num w:numId="40">
    <w:abstractNumId w:val="30"/>
  </w:num>
  <w:num w:numId="41">
    <w:abstractNumId w:val="13"/>
  </w:num>
  <w:num w:numId="42">
    <w:abstractNumId w:val="39"/>
  </w:num>
  <w:num w:numId="43">
    <w:abstractNumId w:val="67"/>
  </w:num>
  <w:num w:numId="44">
    <w:abstractNumId w:val="72"/>
  </w:num>
  <w:num w:numId="45">
    <w:abstractNumId w:val="50"/>
  </w:num>
  <w:num w:numId="46">
    <w:abstractNumId w:val="54"/>
  </w:num>
  <w:num w:numId="47">
    <w:abstractNumId w:val="27"/>
  </w:num>
  <w:num w:numId="48">
    <w:abstractNumId w:val="0"/>
  </w:num>
  <w:num w:numId="49">
    <w:abstractNumId w:val="48"/>
  </w:num>
  <w:num w:numId="50">
    <w:abstractNumId w:val="60"/>
  </w:num>
  <w:num w:numId="51">
    <w:abstractNumId w:val="17"/>
  </w:num>
  <w:num w:numId="52">
    <w:abstractNumId w:val="36"/>
  </w:num>
  <w:num w:numId="53">
    <w:abstractNumId w:val="61"/>
  </w:num>
  <w:num w:numId="54">
    <w:abstractNumId w:val="57"/>
  </w:num>
  <w:num w:numId="55">
    <w:abstractNumId w:val="40"/>
  </w:num>
  <w:num w:numId="56">
    <w:abstractNumId w:val="19"/>
  </w:num>
  <w:num w:numId="57">
    <w:abstractNumId w:val="52"/>
  </w:num>
  <w:num w:numId="58">
    <w:abstractNumId w:val="6"/>
  </w:num>
  <w:num w:numId="59">
    <w:abstractNumId w:val="26"/>
  </w:num>
  <w:num w:numId="60">
    <w:abstractNumId w:val="10"/>
  </w:num>
  <w:num w:numId="61">
    <w:abstractNumId w:val="34"/>
  </w:num>
  <w:num w:numId="62">
    <w:abstractNumId w:val="33"/>
  </w:num>
  <w:num w:numId="63">
    <w:abstractNumId w:val="20"/>
  </w:num>
  <w:num w:numId="64">
    <w:abstractNumId w:val="47"/>
  </w:num>
  <w:num w:numId="65">
    <w:abstractNumId w:val="9"/>
  </w:num>
  <w:num w:numId="66">
    <w:abstractNumId w:val="58"/>
  </w:num>
  <w:num w:numId="67">
    <w:abstractNumId w:val="35"/>
  </w:num>
  <w:num w:numId="68">
    <w:abstractNumId w:val="32"/>
  </w:num>
  <w:num w:numId="69">
    <w:abstractNumId w:val="45"/>
  </w:num>
  <w:num w:numId="70">
    <w:abstractNumId w:val="64"/>
  </w:num>
  <w:num w:numId="71">
    <w:abstractNumId w:val="24"/>
  </w:num>
  <w:num w:numId="72">
    <w:abstractNumId w:val="66"/>
  </w:num>
  <w:num w:numId="73">
    <w:abstractNumId w:val="49"/>
  </w:num>
  <w:num w:numId="74">
    <w:abstractNumId w:val="41"/>
  </w:num>
  <w:num w:numId="75">
    <w:abstractNumId w:val="73"/>
  </w:num>
  <w:num w:numId="76">
    <w:abstractNumId w:val="16"/>
  </w:num>
  <w:num w:numId="77">
    <w:abstractNumId w:val="7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2F"/>
    <w:rsid w:val="0000124A"/>
    <w:rsid w:val="00007C78"/>
    <w:rsid w:val="00011C34"/>
    <w:rsid w:val="000124A7"/>
    <w:rsid w:val="00017FEC"/>
    <w:rsid w:val="000240EE"/>
    <w:rsid w:val="000275C4"/>
    <w:rsid w:val="00033B04"/>
    <w:rsid w:val="00033C87"/>
    <w:rsid w:val="00033F95"/>
    <w:rsid w:val="00034765"/>
    <w:rsid w:val="00035DB6"/>
    <w:rsid w:val="00036BDE"/>
    <w:rsid w:val="00040FF6"/>
    <w:rsid w:val="0004581D"/>
    <w:rsid w:val="00062176"/>
    <w:rsid w:val="00066199"/>
    <w:rsid w:val="00071919"/>
    <w:rsid w:val="000852EF"/>
    <w:rsid w:val="00090C14"/>
    <w:rsid w:val="0009203B"/>
    <w:rsid w:val="000A11FF"/>
    <w:rsid w:val="000A15DA"/>
    <w:rsid w:val="000A3BD0"/>
    <w:rsid w:val="000A6A0A"/>
    <w:rsid w:val="000A79D0"/>
    <w:rsid w:val="000C055C"/>
    <w:rsid w:val="000C2FF5"/>
    <w:rsid w:val="000D044C"/>
    <w:rsid w:val="000D0741"/>
    <w:rsid w:val="000D72EF"/>
    <w:rsid w:val="000E7122"/>
    <w:rsid w:val="000E7A49"/>
    <w:rsid w:val="000F2A4A"/>
    <w:rsid w:val="000F3F85"/>
    <w:rsid w:val="000F680C"/>
    <w:rsid w:val="00107F15"/>
    <w:rsid w:val="00111890"/>
    <w:rsid w:val="00112722"/>
    <w:rsid w:val="001147C3"/>
    <w:rsid w:val="00132DA8"/>
    <w:rsid w:val="00140784"/>
    <w:rsid w:val="00145B42"/>
    <w:rsid w:val="0015519E"/>
    <w:rsid w:val="00163292"/>
    <w:rsid w:val="00167353"/>
    <w:rsid w:val="00171431"/>
    <w:rsid w:val="00186FD0"/>
    <w:rsid w:val="00193BD4"/>
    <w:rsid w:val="00195248"/>
    <w:rsid w:val="00197930"/>
    <w:rsid w:val="001A7F8B"/>
    <w:rsid w:val="001B5C4E"/>
    <w:rsid w:val="001F382C"/>
    <w:rsid w:val="00201865"/>
    <w:rsid w:val="00201BC2"/>
    <w:rsid w:val="002151C3"/>
    <w:rsid w:val="0021634E"/>
    <w:rsid w:val="002203EA"/>
    <w:rsid w:val="00225447"/>
    <w:rsid w:val="002318E6"/>
    <w:rsid w:val="002334FF"/>
    <w:rsid w:val="00234D98"/>
    <w:rsid w:val="00240A68"/>
    <w:rsid w:val="00242BFD"/>
    <w:rsid w:val="00243661"/>
    <w:rsid w:val="00255749"/>
    <w:rsid w:val="00257782"/>
    <w:rsid w:val="00257C8D"/>
    <w:rsid w:val="00260CE5"/>
    <w:rsid w:val="00262ACE"/>
    <w:rsid w:val="00262AF3"/>
    <w:rsid w:val="002640D1"/>
    <w:rsid w:val="002674D0"/>
    <w:rsid w:val="00267629"/>
    <w:rsid w:val="00271195"/>
    <w:rsid w:val="002711B3"/>
    <w:rsid w:val="0027173C"/>
    <w:rsid w:val="00274383"/>
    <w:rsid w:val="0027748A"/>
    <w:rsid w:val="002816D1"/>
    <w:rsid w:val="002819F4"/>
    <w:rsid w:val="00282523"/>
    <w:rsid w:val="0028494A"/>
    <w:rsid w:val="00294F04"/>
    <w:rsid w:val="002B4A56"/>
    <w:rsid w:val="002B4E45"/>
    <w:rsid w:val="002C4492"/>
    <w:rsid w:val="002D15AD"/>
    <w:rsid w:val="002D654E"/>
    <w:rsid w:val="002E0331"/>
    <w:rsid w:val="002E459C"/>
    <w:rsid w:val="002E69E8"/>
    <w:rsid w:val="002F1032"/>
    <w:rsid w:val="003077AC"/>
    <w:rsid w:val="00307EE6"/>
    <w:rsid w:val="00312C5D"/>
    <w:rsid w:val="00312C88"/>
    <w:rsid w:val="00320761"/>
    <w:rsid w:val="00321545"/>
    <w:rsid w:val="003248EA"/>
    <w:rsid w:val="00324947"/>
    <w:rsid w:val="003340C8"/>
    <w:rsid w:val="003405AD"/>
    <w:rsid w:val="00362911"/>
    <w:rsid w:val="003B44E3"/>
    <w:rsid w:val="003B47AF"/>
    <w:rsid w:val="003C04FF"/>
    <w:rsid w:val="003D3928"/>
    <w:rsid w:val="003D47FF"/>
    <w:rsid w:val="003D740D"/>
    <w:rsid w:val="003E3D2F"/>
    <w:rsid w:val="003E7918"/>
    <w:rsid w:val="00405A6C"/>
    <w:rsid w:val="0042680A"/>
    <w:rsid w:val="00437C4E"/>
    <w:rsid w:val="0044108C"/>
    <w:rsid w:val="0044792C"/>
    <w:rsid w:val="00450F99"/>
    <w:rsid w:val="00455C4F"/>
    <w:rsid w:val="00461BC6"/>
    <w:rsid w:val="004628F7"/>
    <w:rsid w:val="00463736"/>
    <w:rsid w:val="00476982"/>
    <w:rsid w:val="00477EFD"/>
    <w:rsid w:val="00480A2C"/>
    <w:rsid w:val="004868F6"/>
    <w:rsid w:val="00492D78"/>
    <w:rsid w:val="004A09C1"/>
    <w:rsid w:val="004A230F"/>
    <w:rsid w:val="004A6988"/>
    <w:rsid w:val="004C45ED"/>
    <w:rsid w:val="004D0B94"/>
    <w:rsid w:val="004E2CD6"/>
    <w:rsid w:val="004E3F8A"/>
    <w:rsid w:val="004E43C0"/>
    <w:rsid w:val="0050645D"/>
    <w:rsid w:val="00516A97"/>
    <w:rsid w:val="00532571"/>
    <w:rsid w:val="00542AE3"/>
    <w:rsid w:val="00544E2F"/>
    <w:rsid w:val="00544F8C"/>
    <w:rsid w:val="00566BBA"/>
    <w:rsid w:val="00567936"/>
    <w:rsid w:val="0057063E"/>
    <w:rsid w:val="0058684D"/>
    <w:rsid w:val="00592E29"/>
    <w:rsid w:val="005A75C2"/>
    <w:rsid w:val="005B38AD"/>
    <w:rsid w:val="005F27B2"/>
    <w:rsid w:val="00610C7B"/>
    <w:rsid w:val="006121D0"/>
    <w:rsid w:val="00617832"/>
    <w:rsid w:val="00635728"/>
    <w:rsid w:val="00636FF3"/>
    <w:rsid w:val="0063754A"/>
    <w:rsid w:val="00642F5C"/>
    <w:rsid w:val="00647309"/>
    <w:rsid w:val="006671BC"/>
    <w:rsid w:val="00680E4A"/>
    <w:rsid w:val="006902D1"/>
    <w:rsid w:val="00693A39"/>
    <w:rsid w:val="006945FD"/>
    <w:rsid w:val="006958DB"/>
    <w:rsid w:val="006A01ED"/>
    <w:rsid w:val="006A0D60"/>
    <w:rsid w:val="006A6E40"/>
    <w:rsid w:val="006B3694"/>
    <w:rsid w:val="006C19D5"/>
    <w:rsid w:val="006C77C5"/>
    <w:rsid w:val="006D7716"/>
    <w:rsid w:val="006D77FB"/>
    <w:rsid w:val="006E1F04"/>
    <w:rsid w:val="006F2476"/>
    <w:rsid w:val="006F32F8"/>
    <w:rsid w:val="00700C87"/>
    <w:rsid w:val="00701A50"/>
    <w:rsid w:val="00712D43"/>
    <w:rsid w:val="00716459"/>
    <w:rsid w:val="00717B67"/>
    <w:rsid w:val="00731E75"/>
    <w:rsid w:val="00732B56"/>
    <w:rsid w:val="00754FE0"/>
    <w:rsid w:val="00756A10"/>
    <w:rsid w:val="00780A55"/>
    <w:rsid w:val="007969AE"/>
    <w:rsid w:val="00796A39"/>
    <w:rsid w:val="007A6860"/>
    <w:rsid w:val="007B075A"/>
    <w:rsid w:val="007B0C1A"/>
    <w:rsid w:val="007B564A"/>
    <w:rsid w:val="007C670B"/>
    <w:rsid w:val="007D6DC4"/>
    <w:rsid w:val="007E23AE"/>
    <w:rsid w:val="007E578C"/>
    <w:rsid w:val="007E7906"/>
    <w:rsid w:val="007F5CD8"/>
    <w:rsid w:val="00801D6D"/>
    <w:rsid w:val="00803068"/>
    <w:rsid w:val="008052CD"/>
    <w:rsid w:val="00805867"/>
    <w:rsid w:val="00811335"/>
    <w:rsid w:val="00824545"/>
    <w:rsid w:val="00831BFF"/>
    <w:rsid w:val="00832668"/>
    <w:rsid w:val="0083306D"/>
    <w:rsid w:val="00843F7A"/>
    <w:rsid w:val="00845C8D"/>
    <w:rsid w:val="0085004B"/>
    <w:rsid w:val="0085133C"/>
    <w:rsid w:val="0085456B"/>
    <w:rsid w:val="0085650A"/>
    <w:rsid w:val="008668CC"/>
    <w:rsid w:val="008711AD"/>
    <w:rsid w:val="0088269B"/>
    <w:rsid w:val="00886DE9"/>
    <w:rsid w:val="008A1866"/>
    <w:rsid w:val="008A2362"/>
    <w:rsid w:val="008B044D"/>
    <w:rsid w:val="008B1D4B"/>
    <w:rsid w:val="008B6ED7"/>
    <w:rsid w:val="008C06FA"/>
    <w:rsid w:val="008C1481"/>
    <w:rsid w:val="008D30F8"/>
    <w:rsid w:val="008D7C40"/>
    <w:rsid w:val="008E07F0"/>
    <w:rsid w:val="008E57A0"/>
    <w:rsid w:val="008F3F74"/>
    <w:rsid w:val="00917671"/>
    <w:rsid w:val="0092091A"/>
    <w:rsid w:val="009270EE"/>
    <w:rsid w:val="00936695"/>
    <w:rsid w:val="00936F04"/>
    <w:rsid w:val="00940D76"/>
    <w:rsid w:val="00943FAB"/>
    <w:rsid w:val="009525C7"/>
    <w:rsid w:val="00962F85"/>
    <w:rsid w:val="00965E01"/>
    <w:rsid w:val="00967179"/>
    <w:rsid w:val="00971FE9"/>
    <w:rsid w:val="00973E1F"/>
    <w:rsid w:val="009743E2"/>
    <w:rsid w:val="00976B36"/>
    <w:rsid w:val="009806AC"/>
    <w:rsid w:val="00980B54"/>
    <w:rsid w:val="009815A4"/>
    <w:rsid w:val="009A5645"/>
    <w:rsid w:val="009B2203"/>
    <w:rsid w:val="009B2B12"/>
    <w:rsid w:val="009B3A13"/>
    <w:rsid w:val="009B3E6B"/>
    <w:rsid w:val="009C61CA"/>
    <w:rsid w:val="009C721F"/>
    <w:rsid w:val="009D11B2"/>
    <w:rsid w:val="009D7BD6"/>
    <w:rsid w:val="009D7EF2"/>
    <w:rsid w:val="009E3211"/>
    <w:rsid w:val="009E4054"/>
    <w:rsid w:val="00A03EF1"/>
    <w:rsid w:val="00A22C3D"/>
    <w:rsid w:val="00A337B9"/>
    <w:rsid w:val="00A37190"/>
    <w:rsid w:val="00A45EB3"/>
    <w:rsid w:val="00A47608"/>
    <w:rsid w:val="00A5573C"/>
    <w:rsid w:val="00A5757A"/>
    <w:rsid w:val="00A575D1"/>
    <w:rsid w:val="00A7437C"/>
    <w:rsid w:val="00A76411"/>
    <w:rsid w:val="00A8091B"/>
    <w:rsid w:val="00A82EC7"/>
    <w:rsid w:val="00A84726"/>
    <w:rsid w:val="00A87D0C"/>
    <w:rsid w:val="00AA3FCB"/>
    <w:rsid w:val="00AB0285"/>
    <w:rsid w:val="00AB465C"/>
    <w:rsid w:val="00AC05A4"/>
    <w:rsid w:val="00AC420B"/>
    <w:rsid w:val="00AD375B"/>
    <w:rsid w:val="00AE5892"/>
    <w:rsid w:val="00AE7601"/>
    <w:rsid w:val="00AF3D70"/>
    <w:rsid w:val="00AF463D"/>
    <w:rsid w:val="00AF6BEE"/>
    <w:rsid w:val="00B06EC3"/>
    <w:rsid w:val="00B07323"/>
    <w:rsid w:val="00B30D96"/>
    <w:rsid w:val="00B32D77"/>
    <w:rsid w:val="00B3429E"/>
    <w:rsid w:val="00B40C92"/>
    <w:rsid w:val="00B54562"/>
    <w:rsid w:val="00B560DB"/>
    <w:rsid w:val="00B5671D"/>
    <w:rsid w:val="00B570BD"/>
    <w:rsid w:val="00B678F9"/>
    <w:rsid w:val="00B728FB"/>
    <w:rsid w:val="00B73BE0"/>
    <w:rsid w:val="00B77614"/>
    <w:rsid w:val="00B82992"/>
    <w:rsid w:val="00B95D42"/>
    <w:rsid w:val="00B979FB"/>
    <w:rsid w:val="00BA0E41"/>
    <w:rsid w:val="00BA2866"/>
    <w:rsid w:val="00BA5D81"/>
    <w:rsid w:val="00BB4BF3"/>
    <w:rsid w:val="00BC0504"/>
    <w:rsid w:val="00BC38F9"/>
    <w:rsid w:val="00BC591C"/>
    <w:rsid w:val="00BE480C"/>
    <w:rsid w:val="00BF1CCE"/>
    <w:rsid w:val="00BF2943"/>
    <w:rsid w:val="00BF532E"/>
    <w:rsid w:val="00C02CBC"/>
    <w:rsid w:val="00C061F1"/>
    <w:rsid w:val="00C075C3"/>
    <w:rsid w:val="00C13401"/>
    <w:rsid w:val="00C138BE"/>
    <w:rsid w:val="00C13FEE"/>
    <w:rsid w:val="00C144FA"/>
    <w:rsid w:val="00C156E0"/>
    <w:rsid w:val="00C3220B"/>
    <w:rsid w:val="00C45F6E"/>
    <w:rsid w:val="00C4632F"/>
    <w:rsid w:val="00C50BD4"/>
    <w:rsid w:val="00C716C0"/>
    <w:rsid w:val="00C80099"/>
    <w:rsid w:val="00C81505"/>
    <w:rsid w:val="00C93777"/>
    <w:rsid w:val="00CA3596"/>
    <w:rsid w:val="00CA7654"/>
    <w:rsid w:val="00CC0F47"/>
    <w:rsid w:val="00CC425F"/>
    <w:rsid w:val="00CC7DD1"/>
    <w:rsid w:val="00CD2674"/>
    <w:rsid w:val="00CD51D8"/>
    <w:rsid w:val="00CE1C8B"/>
    <w:rsid w:val="00CE24EF"/>
    <w:rsid w:val="00CE2DC7"/>
    <w:rsid w:val="00CE6159"/>
    <w:rsid w:val="00CF0AD8"/>
    <w:rsid w:val="00D01061"/>
    <w:rsid w:val="00D04756"/>
    <w:rsid w:val="00D109E2"/>
    <w:rsid w:val="00D12E6B"/>
    <w:rsid w:val="00D1429F"/>
    <w:rsid w:val="00D17B49"/>
    <w:rsid w:val="00D34DCB"/>
    <w:rsid w:val="00D36616"/>
    <w:rsid w:val="00D375A1"/>
    <w:rsid w:val="00D50BE8"/>
    <w:rsid w:val="00D5223F"/>
    <w:rsid w:val="00D57D4F"/>
    <w:rsid w:val="00D61972"/>
    <w:rsid w:val="00D6602C"/>
    <w:rsid w:val="00D66EA6"/>
    <w:rsid w:val="00D77423"/>
    <w:rsid w:val="00D77F56"/>
    <w:rsid w:val="00D94350"/>
    <w:rsid w:val="00DC33F4"/>
    <w:rsid w:val="00DC67D7"/>
    <w:rsid w:val="00DF1DCD"/>
    <w:rsid w:val="00DF3A33"/>
    <w:rsid w:val="00E00FB2"/>
    <w:rsid w:val="00E0114E"/>
    <w:rsid w:val="00E041A5"/>
    <w:rsid w:val="00E10F9E"/>
    <w:rsid w:val="00E12A2F"/>
    <w:rsid w:val="00E1413D"/>
    <w:rsid w:val="00E146BA"/>
    <w:rsid w:val="00E16CA0"/>
    <w:rsid w:val="00E1744E"/>
    <w:rsid w:val="00E23191"/>
    <w:rsid w:val="00E47BF9"/>
    <w:rsid w:val="00E66BA0"/>
    <w:rsid w:val="00E72767"/>
    <w:rsid w:val="00E7663D"/>
    <w:rsid w:val="00E9055F"/>
    <w:rsid w:val="00E97EBB"/>
    <w:rsid w:val="00EA0755"/>
    <w:rsid w:val="00EA5A14"/>
    <w:rsid w:val="00EB20F0"/>
    <w:rsid w:val="00EB33B6"/>
    <w:rsid w:val="00EB57D1"/>
    <w:rsid w:val="00EB73EE"/>
    <w:rsid w:val="00ED0B12"/>
    <w:rsid w:val="00EF7848"/>
    <w:rsid w:val="00F012DB"/>
    <w:rsid w:val="00F0689E"/>
    <w:rsid w:val="00F06AAB"/>
    <w:rsid w:val="00F11434"/>
    <w:rsid w:val="00F16F10"/>
    <w:rsid w:val="00F279E4"/>
    <w:rsid w:val="00F311D9"/>
    <w:rsid w:val="00F46FDE"/>
    <w:rsid w:val="00F47A7F"/>
    <w:rsid w:val="00F52DC6"/>
    <w:rsid w:val="00F71756"/>
    <w:rsid w:val="00F71CE5"/>
    <w:rsid w:val="00F72EFF"/>
    <w:rsid w:val="00F773C1"/>
    <w:rsid w:val="00F8669B"/>
    <w:rsid w:val="00F9208C"/>
    <w:rsid w:val="00F92EC8"/>
    <w:rsid w:val="00F9681B"/>
    <w:rsid w:val="00F97057"/>
    <w:rsid w:val="00FA2BC8"/>
    <w:rsid w:val="00FA6536"/>
    <w:rsid w:val="00FA7601"/>
    <w:rsid w:val="00FB0A73"/>
    <w:rsid w:val="00FC2D88"/>
    <w:rsid w:val="00FC32D9"/>
    <w:rsid w:val="00FD34E8"/>
    <w:rsid w:val="00FD6315"/>
    <w:rsid w:val="00FD6C81"/>
    <w:rsid w:val="00FF1B17"/>
    <w:rsid w:val="00FF219E"/>
    <w:rsid w:val="00FF21BF"/>
    <w:rsid w:val="00FF7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88655"/>
  <w15:chartTrackingRefBased/>
  <w15:docId w15:val="{E819C785-E119-264D-AAEA-0C24447A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rPr>
  </w:style>
  <w:style w:type="paragraph" w:styleId="Heading1">
    <w:name w:val="heading 1"/>
    <w:aliases w:val="Document Header1,ClauseGroup_Title"/>
    <w:basedOn w:val="ListParagraph"/>
    <w:next w:val="Normal"/>
    <w:link w:val="Heading1Char"/>
    <w:qFormat/>
    <w:rsid w:val="00BC591C"/>
    <w:pPr>
      <w:numPr>
        <w:numId w:val="26"/>
      </w:numPr>
      <w:outlineLvl w:val="0"/>
    </w:pPr>
    <w:rPr>
      <w:b/>
      <w:bCs/>
      <w:sz w:val="32"/>
      <w:szCs w:val="22"/>
    </w:rPr>
  </w:style>
  <w:style w:type="paragraph" w:styleId="Heading2">
    <w:name w:val="heading 2"/>
    <w:aliases w:val="Title Header2,Clause_No&amp;Name"/>
    <w:basedOn w:val="Normal"/>
    <w:next w:val="Normal"/>
    <w:link w:val="Heading2Char"/>
    <w:unhideWhenUsed/>
    <w:qFormat/>
    <w:rsid w:val="003248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 Header3,ClauseSub_No&amp;Name"/>
    <w:basedOn w:val="Heading2"/>
    <w:next w:val="Normal"/>
    <w:link w:val="Heading3Char"/>
    <w:unhideWhenUsed/>
    <w:qFormat/>
    <w:rsid w:val="003248EA"/>
    <w:pPr>
      <w:keepNext w:val="0"/>
      <w:keepLines w:val="0"/>
      <w:numPr>
        <w:numId w:val="1"/>
      </w:numPr>
      <w:spacing w:before="200" w:line="271" w:lineRule="auto"/>
      <w:ind w:hanging="360"/>
      <w:outlineLvl w:val="2"/>
    </w:pPr>
    <w:rPr>
      <w:rFonts w:ascii="Times New Roman" w:eastAsiaTheme="minorHAnsi" w:hAnsi="Times New Roman" w:cs="Times New Roman"/>
      <w:b/>
      <w:bCs/>
      <w:smallCaps/>
      <w:color w:val="auto"/>
      <w:sz w:val="24"/>
      <w:szCs w:val="24"/>
    </w:rPr>
  </w:style>
  <w:style w:type="paragraph" w:styleId="Heading4">
    <w:name w:val="heading 4"/>
    <w:aliases w:val="Sub-Clause Sub-paragraph,ClauseSubSub_No&amp;Name, Sub-Clause Sub-paragraph"/>
    <w:basedOn w:val="Normal"/>
    <w:next w:val="Normal"/>
    <w:link w:val="Heading4Char"/>
    <w:qFormat/>
    <w:rsid w:val="00C4632F"/>
    <w:pPr>
      <w:keepNext/>
      <w:spacing w:after="200"/>
      <w:ind w:left="1422" w:right="18" w:hanging="457"/>
      <w:jc w:val="both"/>
      <w:outlineLvl w:val="3"/>
    </w:pPr>
    <w:rPr>
      <w:rFonts w:ascii="Times New Roman" w:eastAsia="Times New Roman" w:hAnsi="Times New Roman" w:cs="Times New Roman"/>
      <w:b/>
      <w:bCs/>
      <w:szCs w:val="20"/>
      <w:lang w:eastAsia="es-ES" w:bidi="es-ES"/>
    </w:rPr>
  </w:style>
  <w:style w:type="paragraph" w:styleId="Heading5">
    <w:name w:val="heading 5"/>
    <w:basedOn w:val="ListParagraph"/>
    <w:next w:val="Normal"/>
    <w:link w:val="Heading5Char"/>
    <w:qFormat/>
    <w:rsid w:val="00BC591C"/>
    <w:pPr>
      <w:numPr>
        <w:ilvl w:val="3"/>
        <w:numId w:val="26"/>
      </w:numPr>
      <w:outlineLvl w:val="4"/>
    </w:pPr>
    <w:rPr>
      <w:b/>
      <w:bCs/>
      <w:sz w:val="32"/>
      <w:szCs w:val="22"/>
    </w:rPr>
  </w:style>
  <w:style w:type="paragraph" w:styleId="Heading6">
    <w:name w:val="heading 6"/>
    <w:basedOn w:val="Normal"/>
    <w:next w:val="Normal"/>
    <w:link w:val="Heading6Char"/>
    <w:qFormat/>
    <w:rsid w:val="00C4632F"/>
    <w:pPr>
      <w:keepNext/>
      <w:keepLines/>
      <w:suppressAutoHyphens/>
      <w:ind w:right="-72"/>
      <w:jc w:val="center"/>
      <w:outlineLvl w:val="5"/>
    </w:pPr>
    <w:rPr>
      <w:rFonts w:ascii="Times New Roman" w:eastAsia="Times New Roman" w:hAnsi="Times New Roman" w:cs="Times New Roman"/>
      <w:b/>
      <w:sz w:val="28"/>
      <w:szCs w:val="20"/>
      <w:lang w:eastAsia="es-ES" w:bidi="es-ES"/>
    </w:rPr>
  </w:style>
  <w:style w:type="paragraph" w:styleId="Heading7">
    <w:name w:val="heading 7"/>
    <w:basedOn w:val="Normal"/>
    <w:next w:val="Normal"/>
    <w:link w:val="Heading7Char"/>
    <w:qFormat/>
    <w:rsid w:val="00C4632F"/>
    <w:pPr>
      <w:keepNext/>
      <w:jc w:val="center"/>
      <w:outlineLvl w:val="6"/>
    </w:pPr>
    <w:rPr>
      <w:rFonts w:ascii="Times New Roman" w:eastAsia="Times New Roman" w:hAnsi="Times New Roman" w:cs="Times New Roman"/>
      <w:b/>
      <w:sz w:val="72"/>
      <w:szCs w:val="20"/>
      <w:lang w:eastAsia="es-ES" w:bidi="es-ES"/>
    </w:rPr>
  </w:style>
  <w:style w:type="paragraph" w:styleId="Heading8">
    <w:name w:val="heading 8"/>
    <w:basedOn w:val="Normal"/>
    <w:next w:val="Normal"/>
    <w:link w:val="Heading8Char"/>
    <w:qFormat/>
    <w:rsid w:val="00C4632F"/>
    <w:pPr>
      <w:keepNext/>
      <w:jc w:val="center"/>
      <w:outlineLvl w:val="7"/>
    </w:pPr>
    <w:rPr>
      <w:rFonts w:ascii="Times New Roman" w:eastAsia="Times New Roman" w:hAnsi="Times New Roman" w:cs="Times New Roman"/>
      <w:b/>
      <w:sz w:val="56"/>
      <w:szCs w:val="20"/>
      <w:lang w:eastAsia="es-ES" w:bidi="es-ES"/>
    </w:rPr>
  </w:style>
  <w:style w:type="paragraph" w:styleId="Heading9">
    <w:name w:val="heading 9"/>
    <w:basedOn w:val="Normal"/>
    <w:next w:val="Normal"/>
    <w:link w:val="Heading9Char"/>
    <w:qFormat/>
    <w:rsid w:val="00C4632F"/>
    <w:pPr>
      <w:numPr>
        <w:ilvl w:val="8"/>
        <w:numId w:val="7"/>
      </w:numPr>
      <w:spacing w:before="240" w:after="60"/>
      <w:jc w:val="both"/>
      <w:outlineLvl w:val="8"/>
    </w:pPr>
    <w:rPr>
      <w:rFonts w:ascii="Arial" w:eastAsia="Times New Roman" w:hAnsi="Arial" w:cs="Times New Roman"/>
      <w:b/>
      <w:i/>
      <w:sz w:val="18"/>
      <w:szCs w:val="20"/>
      <w:lang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ection Header3 Char,ClauseSub_No&amp;Name Char"/>
    <w:basedOn w:val="DefaultParagraphFont"/>
    <w:link w:val="Heading3"/>
    <w:rsid w:val="003248EA"/>
    <w:rPr>
      <w:rFonts w:ascii="Times New Roman" w:hAnsi="Times New Roman" w:cs="Times New Roman"/>
      <w:b/>
      <w:bCs/>
      <w:smallCaps/>
      <w:lang w:val="es-ES"/>
    </w:rPr>
  </w:style>
  <w:style w:type="character" w:customStyle="1" w:styleId="Heading2Char">
    <w:name w:val="Heading 2 Char"/>
    <w:aliases w:val="Title Header2 Char,Clause_No&amp;Name Char"/>
    <w:basedOn w:val="DefaultParagraphFont"/>
    <w:link w:val="Heading2"/>
    <w:rsid w:val="003248EA"/>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Document Header1 Char,ClauseGroup_Title Char"/>
    <w:basedOn w:val="DefaultParagraphFont"/>
    <w:link w:val="Heading1"/>
    <w:rsid w:val="00BC591C"/>
    <w:rPr>
      <w:rFonts w:ascii="Times New Roman" w:eastAsia="Times New Roman" w:hAnsi="Times New Roman" w:cs="Times New Roman"/>
      <w:b/>
      <w:bCs/>
      <w:sz w:val="32"/>
      <w:szCs w:val="22"/>
      <w:lang w:val="es-ES" w:eastAsia="es-ES" w:bidi="es-ES"/>
    </w:rPr>
  </w:style>
  <w:style w:type="character" w:customStyle="1" w:styleId="Heading4Char">
    <w:name w:val="Heading 4 Char"/>
    <w:aliases w:val="Sub-Clause Sub-paragraph Char,ClauseSubSub_No&amp;Name Char, Sub-Clause Sub-paragraph Char"/>
    <w:basedOn w:val="DefaultParagraphFont"/>
    <w:link w:val="Heading4"/>
    <w:rsid w:val="00C4632F"/>
    <w:rPr>
      <w:rFonts w:ascii="Times New Roman" w:eastAsia="Times New Roman" w:hAnsi="Times New Roman" w:cs="Times New Roman"/>
      <w:b/>
      <w:bCs/>
      <w:szCs w:val="20"/>
      <w:lang w:val="es-ES" w:eastAsia="es-ES" w:bidi="es-ES"/>
    </w:rPr>
  </w:style>
  <w:style w:type="character" w:customStyle="1" w:styleId="Heading5Char">
    <w:name w:val="Heading 5 Char"/>
    <w:basedOn w:val="DefaultParagraphFont"/>
    <w:link w:val="Heading5"/>
    <w:rsid w:val="00BC591C"/>
    <w:rPr>
      <w:rFonts w:ascii="Times New Roman" w:eastAsia="Times New Roman" w:hAnsi="Times New Roman" w:cs="Times New Roman"/>
      <w:b/>
      <w:bCs/>
      <w:sz w:val="32"/>
      <w:szCs w:val="22"/>
      <w:lang w:val="es-ES" w:eastAsia="es-ES" w:bidi="es-ES"/>
    </w:rPr>
  </w:style>
  <w:style w:type="character" w:customStyle="1" w:styleId="Heading6Char">
    <w:name w:val="Heading 6 Char"/>
    <w:basedOn w:val="DefaultParagraphFont"/>
    <w:link w:val="Heading6"/>
    <w:rsid w:val="00C4632F"/>
    <w:rPr>
      <w:rFonts w:ascii="Times New Roman" w:eastAsia="Times New Roman" w:hAnsi="Times New Roman" w:cs="Times New Roman"/>
      <w:b/>
      <w:sz w:val="28"/>
      <w:szCs w:val="20"/>
      <w:lang w:val="es-ES" w:eastAsia="es-ES" w:bidi="es-ES"/>
    </w:rPr>
  </w:style>
  <w:style w:type="character" w:customStyle="1" w:styleId="Heading7Char">
    <w:name w:val="Heading 7 Char"/>
    <w:basedOn w:val="DefaultParagraphFont"/>
    <w:link w:val="Heading7"/>
    <w:rsid w:val="00C4632F"/>
    <w:rPr>
      <w:rFonts w:ascii="Times New Roman" w:eastAsia="Times New Roman" w:hAnsi="Times New Roman" w:cs="Times New Roman"/>
      <w:b/>
      <w:sz w:val="72"/>
      <w:szCs w:val="20"/>
      <w:lang w:val="es-ES" w:eastAsia="es-ES" w:bidi="es-ES"/>
    </w:rPr>
  </w:style>
  <w:style w:type="character" w:customStyle="1" w:styleId="Heading8Char">
    <w:name w:val="Heading 8 Char"/>
    <w:basedOn w:val="DefaultParagraphFont"/>
    <w:link w:val="Heading8"/>
    <w:rsid w:val="00C4632F"/>
    <w:rPr>
      <w:rFonts w:ascii="Times New Roman" w:eastAsia="Times New Roman" w:hAnsi="Times New Roman" w:cs="Times New Roman"/>
      <w:b/>
      <w:sz w:val="56"/>
      <w:szCs w:val="20"/>
      <w:lang w:val="es-ES" w:eastAsia="es-ES" w:bidi="es-ES"/>
    </w:rPr>
  </w:style>
  <w:style w:type="character" w:customStyle="1" w:styleId="Heading9Char">
    <w:name w:val="Heading 9 Char"/>
    <w:basedOn w:val="DefaultParagraphFont"/>
    <w:link w:val="Heading9"/>
    <w:rsid w:val="00C4632F"/>
    <w:rPr>
      <w:rFonts w:ascii="Arial" w:eastAsia="Times New Roman" w:hAnsi="Arial" w:cs="Times New Roman"/>
      <w:b/>
      <w:i/>
      <w:sz w:val="18"/>
      <w:szCs w:val="20"/>
      <w:lang w:val="es-ES" w:eastAsia="es-ES" w:bidi="es-ES"/>
    </w:rPr>
  </w:style>
  <w:style w:type="character" w:customStyle="1" w:styleId="Bibliogrphy">
    <w:name w:val="Bibliogrphy"/>
    <w:basedOn w:val="DefaultParagraphFont"/>
    <w:rsid w:val="00C4632F"/>
  </w:style>
  <w:style w:type="character" w:customStyle="1" w:styleId="DocInit">
    <w:name w:val="Doc Init"/>
    <w:basedOn w:val="DefaultParagraphFont"/>
    <w:rsid w:val="00C4632F"/>
  </w:style>
  <w:style w:type="paragraph" w:customStyle="1" w:styleId="Document1">
    <w:name w:val="Document 1"/>
    <w:rsid w:val="00C4632F"/>
    <w:pPr>
      <w:keepNext/>
      <w:keepLines/>
      <w:tabs>
        <w:tab w:val="left" w:pos="-720"/>
      </w:tabs>
      <w:suppressAutoHyphens/>
    </w:pPr>
    <w:rPr>
      <w:rFonts w:ascii="Times" w:eastAsia="Times New Roman" w:hAnsi="Times" w:cs="Times New Roman"/>
      <w:szCs w:val="20"/>
      <w:lang w:val="es-ES" w:eastAsia="es-ES" w:bidi="es-ES"/>
    </w:rPr>
  </w:style>
  <w:style w:type="character" w:customStyle="1" w:styleId="Document2">
    <w:name w:val="Document 2"/>
    <w:rsid w:val="00C4632F"/>
    <w:rPr>
      <w:rFonts w:ascii="Times" w:hAnsi="Times"/>
      <w:noProof w:val="0"/>
      <w:sz w:val="24"/>
      <w:lang w:val="es-ES"/>
    </w:rPr>
  </w:style>
  <w:style w:type="character" w:customStyle="1" w:styleId="Document3">
    <w:name w:val="Document 3"/>
    <w:rsid w:val="00C4632F"/>
    <w:rPr>
      <w:rFonts w:ascii="Times" w:hAnsi="Times"/>
      <w:noProof w:val="0"/>
      <w:sz w:val="24"/>
      <w:lang w:val="es-ES"/>
    </w:rPr>
  </w:style>
  <w:style w:type="character" w:customStyle="1" w:styleId="Document4">
    <w:name w:val="Document 4"/>
    <w:rsid w:val="00C4632F"/>
    <w:rPr>
      <w:b/>
      <w:i/>
      <w:sz w:val="24"/>
    </w:rPr>
  </w:style>
  <w:style w:type="character" w:customStyle="1" w:styleId="Document5">
    <w:name w:val="Document 5"/>
    <w:basedOn w:val="DefaultParagraphFont"/>
    <w:rsid w:val="00C4632F"/>
  </w:style>
  <w:style w:type="character" w:customStyle="1" w:styleId="Document6">
    <w:name w:val="Document 6"/>
    <w:basedOn w:val="DefaultParagraphFont"/>
    <w:rsid w:val="00C4632F"/>
  </w:style>
  <w:style w:type="character" w:customStyle="1" w:styleId="Document7">
    <w:name w:val="Document 7"/>
    <w:basedOn w:val="DefaultParagraphFont"/>
    <w:rsid w:val="00C4632F"/>
  </w:style>
  <w:style w:type="character" w:customStyle="1" w:styleId="Document8">
    <w:name w:val="Document 8"/>
    <w:basedOn w:val="DefaultParagraphFont"/>
    <w:rsid w:val="00C4632F"/>
  </w:style>
  <w:style w:type="character" w:customStyle="1" w:styleId="TechInit">
    <w:name w:val="Tech Init"/>
    <w:rsid w:val="00C4632F"/>
    <w:rPr>
      <w:rFonts w:ascii="Times" w:hAnsi="Times"/>
      <w:noProof w:val="0"/>
      <w:sz w:val="24"/>
      <w:lang w:val="es-ES"/>
    </w:rPr>
  </w:style>
  <w:style w:type="character" w:customStyle="1" w:styleId="Technical1">
    <w:name w:val="Technical 1"/>
    <w:rsid w:val="00C4632F"/>
    <w:rPr>
      <w:rFonts w:ascii="Times" w:hAnsi="Times"/>
      <w:noProof w:val="0"/>
      <w:sz w:val="24"/>
      <w:lang w:val="es-ES"/>
    </w:rPr>
  </w:style>
  <w:style w:type="character" w:customStyle="1" w:styleId="Technical2">
    <w:name w:val="Technical 2"/>
    <w:rsid w:val="00C4632F"/>
    <w:rPr>
      <w:rFonts w:ascii="Times" w:hAnsi="Times"/>
      <w:noProof w:val="0"/>
      <w:sz w:val="24"/>
      <w:lang w:val="es-ES"/>
    </w:rPr>
  </w:style>
  <w:style w:type="character" w:customStyle="1" w:styleId="Technical3">
    <w:name w:val="Technical 3"/>
    <w:rsid w:val="00C4632F"/>
    <w:rPr>
      <w:rFonts w:ascii="Times" w:hAnsi="Times"/>
      <w:noProof w:val="0"/>
      <w:sz w:val="24"/>
      <w:lang w:val="es-ES"/>
    </w:rPr>
  </w:style>
  <w:style w:type="paragraph" w:customStyle="1" w:styleId="Technical4">
    <w:name w:val="Technical 4"/>
    <w:rsid w:val="00C4632F"/>
    <w:pPr>
      <w:tabs>
        <w:tab w:val="left" w:pos="-720"/>
      </w:tabs>
      <w:suppressAutoHyphens/>
    </w:pPr>
    <w:rPr>
      <w:rFonts w:ascii="Times" w:eastAsia="Times New Roman" w:hAnsi="Times" w:cs="Times New Roman"/>
      <w:b/>
      <w:szCs w:val="20"/>
      <w:lang w:val="es-ES" w:eastAsia="es-ES" w:bidi="es-ES"/>
    </w:rPr>
  </w:style>
  <w:style w:type="paragraph" w:customStyle="1" w:styleId="Technical5">
    <w:name w:val="Technical 5"/>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Technical6">
    <w:name w:val="Technical 6"/>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Technical7">
    <w:name w:val="Technical 7"/>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Technical8">
    <w:name w:val="Technical 8"/>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Pleading">
    <w:name w:val="Pleading"/>
    <w:rsid w:val="00C4632F"/>
    <w:pPr>
      <w:tabs>
        <w:tab w:val="left" w:pos="-720"/>
      </w:tabs>
      <w:suppressAutoHyphens/>
      <w:spacing w:line="240" w:lineRule="exact"/>
    </w:pPr>
    <w:rPr>
      <w:rFonts w:ascii="Times" w:eastAsia="Times New Roman" w:hAnsi="Times" w:cs="Times New Roman"/>
      <w:szCs w:val="20"/>
      <w:lang w:val="es-ES" w:eastAsia="es-ES" w:bidi="es-ES"/>
    </w:rPr>
  </w:style>
  <w:style w:type="paragraph" w:customStyle="1" w:styleId="RightPar1">
    <w:name w:val="Right Par 1"/>
    <w:rsid w:val="00C4632F"/>
    <w:pPr>
      <w:tabs>
        <w:tab w:val="left" w:pos="-720"/>
        <w:tab w:val="left" w:pos="0"/>
        <w:tab w:val="decimal" w:pos="720"/>
      </w:tabs>
      <w:suppressAutoHyphens/>
      <w:ind w:firstLine="720"/>
    </w:pPr>
    <w:rPr>
      <w:rFonts w:ascii="Times" w:eastAsia="Times New Roman" w:hAnsi="Times" w:cs="Times New Roman"/>
      <w:szCs w:val="20"/>
      <w:lang w:val="es-ES" w:eastAsia="es-ES" w:bidi="es-ES"/>
    </w:rPr>
  </w:style>
  <w:style w:type="paragraph" w:customStyle="1" w:styleId="RightPar2">
    <w:name w:val="Right Par 2"/>
    <w:rsid w:val="00C4632F"/>
    <w:pPr>
      <w:tabs>
        <w:tab w:val="left" w:pos="-720"/>
        <w:tab w:val="left" w:pos="0"/>
        <w:tab w:val="left" w:pos="720"/>
        <w:tab w:val="decimal" w:pos="1440"/>
      </w:tabs>
      <w:suppressAutoHyphens/>
      <w:ind w:firstLine="1440"/>
    </w:pPr>
    <w:rPr>
      <w:rFonts w:ascii="Times" w:eastAsia="Times New Roman" w:hAnsi="Times" w:cs="Times New Roman"/>
      <w:szCs w:val="20"/>
      <w:lang w:val="es-ES" w:eastAsia="es-ES" w:bidi="es-ES"/>
    </w:rPr>
  </w:style>
  <w:style w:type="paragraph" w:customStyle="1" w:styleId="RightPar3">
    <w:name w:val="Right Par 3"/>
    <w:rsid w:val="00C4632F"/>
    <w:pPr>
      <w:tabs>
        <w:tab w:val="left" w:pos="-720"/>
        <w:tab w:val="left" w:pos="0"/>
        <w:tab w:val="left" w:pos="720"/>
        <w:tab w:val="left" w:pos="1440"/>
        <w:tab w:val="decimal" w:pos="2160"/>
      </w:tabs>
      <w:suppressAutoHyphens/>
      <w:ind w:firstLine="2160"/>
    </w:pPr>
    <w:rPr>
      <w:rFonts w:ascii="Times" w:eastAsia="Times New Roman" w:hAnsi="Times" w:cs="Times New Roman"/>
      <w:szCs w:val="20"/>
      <w:lang w:val="es-ES" w:eastAsia="es-ES" w:bidi="es-ES"/>
    </w:rPr>
  </w:style>
  <w:style w:type="paragraph" w:customStyle="1" w:styleId="RightPar4">
    <w:name w:val="Right Par 4"/>
    <w:rsid w:val="00C4632F"/>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Cs w:val="20"/>
      <w:lang w:val="es-ES" w:eastAsia="es-ES" w:bidi="es-ES"/>
    </w:rPr>
  </w:style>
  <w:style w:type="paragraph" w:customStyle="1" w:styleId="RightPar5">
    <w:name w:val="Right Par 5"/>
    <w:rsid w:val="00C4632F"/>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Cs w:val="20"/>
      <w:lang w:val="es-ES" w:eastAsia="es-ES" w:bidi="es-ES"/>
    </w:rPr>
  </w:style>
  <w:style w:type="paragraph" w:customStyle="1" w:styleId="RightPar6">
    <w:name w:val="Right Par 6"/>
    <w:rsid w:val="00C4632F"/>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Cs w:val="20"/>
      <w:lang w:val="es-ES" w:eastAsia="es-ES" w:bidi="es-ES"/>
    </w:rPr>
  </w:style>
  <w:style w:type="paragraph" w:customStyle="1" w:styleId="RightPar7">
    <w:name w:val="Right Par 7"/>
    <w:rsid w:val="00C4632F"/>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Cs w:val="20"/>
      <w:lang w:val="es-ES" w:eastAsia="es-ES" w:bidi="es-ES"/>
    </w:rPr>
  </w:style>
  <w:style w:type="paragraph" w:customStyle="1" w:styleId="RightPar8">
    <w:name w:val="Right Par 8"/>
    <w:rsid w:val="00C4632F"/>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Cs w:val="20"/>
      <w:lang w:val="es-ES" w:eastAsia="es-ES" w:bidi="es-ES"/>
    </w:rPr>
  </w:style>
  <w:style w:type="paragraph" w:styleId="TOC1">
    <w:name w:val="toc 1"/>
    <w:basedOn w:val="Normal"/>
    <w:next w:val="Normal"/>
    <w:uiPriority w:val="39"/>
    <w:rsid w:val="00C4632F"/>
    <w:pPr>
      <w:spacing w:before="120" w:after="120"/>
    </w:pPr>
    <w:rPr>
      <w:rFonts w:cstheme="minorHAnsi"/>
      <w:b/>
      <w:bCs/>
      <w:caps/>
      <w:sz w:val="20"/>
      <w:szCs w:val="20"/>
    </w:rPr>
  </w:style>
  <w:style w:type="paragraph" w:styleId="TOC2">
    <w:name w:val="toc 2"/>
    <w:basedOn w:val="Normal"/>
    <w:next w:val="Normal"/>
    <w:uiPriority w:val="39"/>
    <w:rsid w:val="00C4632F"/>
    <w:pPr>
      <w:ind w:left="240"/>
    </w:pPr>
    <w:rPr>
      <w:rFonts w:cstheme="minorHAnsi"/>
      <w:smallCaps/>
      <w:sz w:val="20"/>
      <w:szCs w:val="20"/>
    </w:rPr>
  </w:style>
  <w:style w:type="paragraph" w:styleId="TOC3">
    <w:name w:val="toc 3"/>
    <w:basedOn w:val="Normal"/>
    <w:next w:val="Normal"/>
    <w:uiPriority w:val="39"/>
    <w:rsid w:val="00C4632F"/>
    <w:pPr>
      <w:ind w:left="480"/>
    </w:pPr>
    <w:rPr>
      <w:rFonts w:cstheme="minorHAnsi"/>
      <w:i/>
      <w:iCs/>
      <w:sz w:val="20"/>
      <w:szCs w:val="20"/>
    </w:rPr>
  </w:style>
  <w:style w:type="paragraph" w:styleId="TOC4">
    <w:name w:val="toc 4"/>
    <w:basedOn w:val="Normal"/>
    <w:next w:val="Normal"/>
    <w:uiPriority w:val="39"/>
    <w:rsid w:val="00C4632F"/>
    <w:pPr>
      <w:ind w:left="720"/>
    </w:pPr>
    <w:rPr>
      <w:rFonts w:cstheme="minorHAnsi"/>
      <w:sz w:val="18"/>
      <w:szCs w:val="18"/>
    </w:rPr>
  </w:style>
  <w:style w:type="paragraph" w:styleId="TOC5">
    <w:name w:val="toc 5"/>
    <w:basedOn w:val="Normal"/>
    <w:next w:val="Normal"/>
    <w:uiPriority w:val="39"/>
    <w:rsid w:val="00C4632F"/>
    <w:pPr>
      <w:ind w:left="960"/>
    </w:pPr>
    <w:rPr>
      <w:rFonts w:cstheme="minorHAnsi"/>
      <w:sz w:val="18"/>
      <w:szCs w:val="18"/>
    </w:rPr>
  </w:style>
  <w:style w:type="paragraph" w:styleId="TOC6">
    <w:name w:val="toc 6"/>
    <w:basedOn w:val="Normal"/>
    <w:next w:val="Normal"/>
    <w:uiPriority w:val="39"/>
    <w:rsid w:val="00C4632F"/>
    <w:pPr>
      <w:ind w:left="1200"/>
    </w:pPr>
    <w:rPr>
      <w:rFonts w:cstheme="minorHAnsi"/>
      <w:sz w:val="18"/>
      <w:szCs w:val="18"/>
    </w:rPr>
  </w:style>
  <w:style w:type="paragraph" w:styleId="TOC7">
    <w:name w:val="toc 7"/>
    <w:basedOn w:val="Normal"/>
    <w:next w:val="Normal"/>
    <w:uiPriority w:val="39"/>
    <w:rsid w:val="00C4632F"/>
    <w:pPr>
      <w:ind w:left="1440"/>
    </w:pPr>
    <w:rPr>
      <w:rFonts w:cstheme="minorHAnsi"/>
      <w:sz w:val="18"/>
      <w:szCs w:val="18"/>
    </w:rPr>
  </w:style>
  <w:style w:type="paragraph" w:styleId="TOC8">
    <w:name w:val="toc 8"/>
    <w:basedOn w:val="Normal"/>
    <w:next w:val="Normal"/>
    <w:uiPriority w:val="39"/>
    <w:rsid w:val="00C4632F"/>
    <w:pPr>
      <w:ind w:left="1680"/>
    </w:pPr>
    <w:rPr>
      <w:rFonts w:cstheme="minorHAnsi"/>
      <w:sz w:val="18"/>
      <w:szCs w:val="18"/>
    </w:rPr>
  </w:style>
  <w:style w:type="paragraph" w:styleId="TOC9">
    <w:name w:val="toc 9"/>
    <w:basedOn w:val="Normal"/>
    <w:next w:val="Normal"/>
    <w:uiPriority w:val="39"/>
    <w:rsid w:val="00C4632F"/>
    <w:pPr>
      <w:ind w:left="1920"/>
    </w:pPr>
    <w:rPr>
      <w:rFonts w:cstheme="minorHAnsi"/>
      <w:sz w:val="18"/>
      <w:szCs w:val="18"/>
    </w:rPr>
  </w:style>
  <w:style w:type="paragraph" w:styleId="Index1">
    <w:name w:val="index 1"/>
    <w:basedOn w:val="Normal"/>
    <w:next w:val="Normal"/>
    <w:semiHidden/>
    <w:rsid w:val="00C4632F"/>
    <w:pPr>
      <w:tabs>
        <w:tab w:val="right" w:pos="4140"/>
      </w:tabs>
      <w:ind w:left="240" w:hanging="240"/>
    </w:pPr>
    <w:rPr>
      <w:rFonts w:ascii="Times New Roman" w:eastAsia="Times New Roman" w:hAnsi="Times New Roman" w:cs="Times New Roman"/>
      <w:sz w:val="20"/>
      <w:szCs w:val="20"/>
      <w:lang w:eastAsia="es-ES" w:bidi="es-ES"/>
    </w:rPr>
  </w:style>
  <w:style w:type="paragraph" w:styleId="Index2">
    <w:name w:val="index 2"/>
    <w:basedOn w:val="Normal"/>
    <w:next w:val="Normal"/>
    <w:semiHidden/>
    <w:rsid w:val="00C4632F"/>
    <w:pPr>
      <w:tabs>
        <w:tab w:val="right" w:pos="4140"/>
      </w:tabs>
      <w:ind w:left="480" w:hanging="240"/>
    </w:pPr>
    <w:rPr>
      <w:rFonts w:ascii="Times New Roman" w:eastAsia="Times New Roman" w:hAnsi="Times New Roman" w:cs="Times New Roman"/>
      <w:sz w:val="20"/>
      <w:szCs w:val="20"/>
      <w:lang w:eastAsia="es-ES" w:bidi="es-ES"/>
    </w:rPr>
  </w:style>
  <w:style w:type="paragraph" w:styleId="TOAHeading">
    <w:name w:val="toa heading"/>
    <w:basedOn w:val="Normal"/>
    <w:next w:val="Normal"/>
    <w:semiHidden/>
    <w:rsid w:val="00C4632F"/>
    <w:pPr>
      <w:tabs>
        <w:tab w:val="left" w:pos="9000"/>
        <w:tab w:val="right" w:pos="9360"/>
      </w:tabs>
      <w:suppressAutoHyphens/>
      <w:jc w:val="both"/>
    </w:pPr>
    <w:rPr>
      <w:rFonts w:ascii="Times New Roman" w:eastAsia="Times New Roman" w:hAnsi="Times New Roman" w:cs="Times New Roman"/>
      <w:szCs w:val="20"/>
      <w:lang w:eastAsia="es-ES" w:bidi="es-ES"/>
    </w:rPr>
  </w:style>
  <w:style w:type="paragraph" w:styleId="Caption">
    <w:name w:val="caption"/>
    <w:basedOn w:val="Normal"/>
    <w:next w:val="Normal"/>
    <w:qFormat/>
    <w:rsid w:val="00C4632F"/>
    <w:pPr>
      <w:jc w:val="both"/>
    </w:pPr>
    <w:rPr>
      <w:rFonts w:ascii="Courier New" w:eastAsia="Times New Roman" w:hAnsi="Courier New" w:cs="Times New Roman"/>
      <w:szCs w:val="20"/>
      <w:lang w:eastAsia="es-ES" w:bidi="es-ES"/>
    </w:rPr>
  </w:style>
  <w:style w:type="character" w:customStyle="1" w:styleId="EquationCaption">
    <w:name w:val="_Equation Caption"/>
    <w:rsid w:val="00C4632F"/>
  </w:style>
  <w:style w:type="character" w:customStyle="1" w:styleId="vlpgno">
    <w:name w:val="vl.pg.no."/>
    <w:rsid w:val="00C4632F"/>
    <w:rPr>
      <w:rFonts w:ascii="Times" w:hAnsi="Times"/>
      <w:b/>
      <w:noProof w:val="0"/>
      <w:sz w:val="20"/>
      <w:lang w:val="es-ES"/>
    </w:rPr>
  </w:style>
  <w:style w:type="character" w:styleId="LineNumber">
    <w:name w:val="line number"/>
    <w:basedOn w:val="DefaultParagraphFont"/>
    <w:rsid w:val="00C4632F"/>
  </w:style>
  <w:style w:type="paragraph" w:styleId="Title">
    <w:name w:val="Title"/>
    <w:basedOn w:val="Normal"/>
    <w:link w:val="TitleChar"/>
    <w:qFormat/>
    <w:rsid w:val="00C4632F"/>
    <w:pPr>
      <w:spacing w:before="240" w:after="60"/>
      <w:jc w:val="center"/>
    </w:pPr>
    <w:rPr>
      <w:rFonts w:ascii="Arial" w:eastAsia="Times New Roman" w:hAnsi="Arial" w:cs="Times New Roman"/>
      <w:b/>
      <w:kern w:val="28"/>
      <w:sz w:val="32"/>
      <w:szCs w:val="20"/>
      <w:lang w:eastAsia="es-ES" w:bidi="es-ES"/>
    </w:rPr>
  </w:style>
  <w:style w:type="character" w:customStyle="1" w:styleId="TitleChar">
    <w:name w:val="Title Char"/>
    <w:basedOn w:val="DefaultParagraphFont"/>
    <w:link w:val="Title"/>
    <w:rsid w:val="00C4632F"/>
    <w:rPr>
      <w:rFonts w:ascii="Arial" w:eastAsia="Times New Roman" w:hAnsi="Arial" w:cs="Times New Roman"/>
      <w:b/>
      <w:kern w:val="28"/>
      <w:sz w:val="32"/>
      <w:szCs w:val="20"/>
      <w:lang w:val="es-ES" w:eastAsia="es-ES" w:bidi="es-ES"/>
    </w:rPr>
  </w:style>
  <w:style w:type="character" w:customStyle="1" w:styleId="footnote">
    <w:name w:val="footnote"/>
    <w:rsid w:val="00C4632F"/>
    <w:rPr>
      <w:rFonts w:ascii="Book Antiqua" w:hAnsi="Book Antiqua"/>
      <w:noProof w:val="0"/>
      <w:sz w:val="24"/>
      <w:lang w:val="es-ES"/>
    </w:rPr>
  </w:style>
  <w:style w:type="paragraph" w:styleId="Header">
    <w:name w:val="header"/>
    <w:aliases w:val="Header section number,Header section number Char"/>
    <w:basedOn w:val="Normal"/>
    <w:link w:val="HeaderChar"/>
    <w:rsid w:val="00C4632F"/>
    <w:pPr>
      <w:jc w:val="both"/>
    </w:pPr>
    <w:rPr>
      <w:rFonts w:ascii="Times New Roman" w:eastAsia="Times New Roman" w:hAnsi="Times New Roman" w:cs="Times New Roman"/>
      <w:sz w:val="20"/>
      <w:szCs w:val="20"/>
      <w:lang w:eastAsia="es-ES" w:bidi="es-ES"/>
    </w:rPr>
  </w:style>
  <w:style w:type="character" w:customStyle="1" w:styleId="HeaderChar">
    <w:name w:val="Header Char"/>
    <w:aliases w:val="Header section number Char1,Header section number Char Char"/>
    <w:basedOn w:val="DefaultParagraphFont"/>
    <w:link w:val="Header"/>
    <w:rsid w:val="00C4632F"/>
    <w:rPr>
      <w:rFonts w:ascii="Times New Roman" w:eastAsia="Times New Roman" w:hAnsi="Times New Roman" w:cs="Times New Roman"/>
      <w:sz w:val="20"/>
      <w:szCs w:val="20"/>
      <w:lang w:val="es-ES" w:eastAsia="es-ES" w:bidi="es-ES"/>
    </w:rPr>
  </w:style>
  <w:style w:type="paragraph" w:styleId="Footer">
    <w:name w:val="footer"/>
    <w:basedOn w:val="Normal"/>
    <w:link w:val="FooterChar"/>
    <w:rsid w:val="00C4632F"/>
    <w:pPr>
      <w:jc w:val="both"/>
    </w:pPr>
    <w:rPr>
      <w:rFonts w:ascii="Times New Roman" w:eastAsia="Times New Roman" w:hAnsi="Times New Roman" w:cs="Times New Roman"/>
      <w:sz w:val="20"/>
      <w:szCs w:val="20"/>
      <w:lang w:eastAsia="es-ES" w:bidi="es-ES"/>
    </w:rPr>
  </w:style>
  <w:style w:type="character" w:customStyle="1" w:styleId="FooterChar">
    <w:name w:val="Footer Char"/>
    <w:basedOn w:val="DefaultParagraphFont"/>
    <w:link w:val="Footer"/>
    <w:rsid w:val="00C4632F"/>
    <w:rPr>
      <w:rFonts w:ascii="Times New Roman" w:eastAsia="Times New Roman" w:hAnsi="Times New Roman" w:cs="Times New Roman"/>
      <w:sz w:val="20"/>
      <w:szCs w:val="20"/>
      <w:lang w:val="es-ES" w:eastAsia="es-ES" w:bidi="es-ES"/>
    </w:rPr>
  </w:style>
  <w:style w:type="character" w:styleId="PageNumber">
    <w:name w:val="page number"/>
    <w:basedOn w:val="DefaultParagraphFont"/>
    <w:rsid w:val="00C463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4632F"/>
    <w:pPr>
      <w:tabs>
        <w:tab w:val="left" w:pos="360"/>
      </w:tabs>
      <w:spacing w:after="120"/>
      <w:ind w:left="360" w:hanging="360"/>
      <w:jc w:val="both"/>
    </w:pPr>
    <w:rPr>
      <w:rFonts w:ascii="Arial" w:eastAsia="Times New Roman" w:hAnsi="Arial" w:cs="Times New Roman"/>
      <w:sz w:val="18"/>
      <w:szCs w:val="20"/>
      <w:lang w:eastAsia="es-ES" w:bidi="es-E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C4632F"/>
    <w:rPr>
      <w:rFonts w:ascii="Arial" w:eastAsia="Times New Roman" w:hAnsi="Arial" w:cs="Times New Roman"/>
      <w:sz w:val="18"/>
      <w:szCs w:val="20"/>
      <w:lang w:val="es-ES" w:eastAsia="es-ES" w:bidi="es-ES"/>
    </w:rPr>
  </w:style>
  <w:style w:type="paragraph" w:customStyle="1" w:styleId="Head21">
    <w:name w:val="Head 2.1"/>
    <w:basedOn w:val="Normal"/>
    <w:link w:val="Head21Char"/>
    <w:rsid w:val="00C4632F"/>
    <w:pPr>
      <w:keepNext/>
      <w:pBdr>
        <w:bottom w:val="single" w:sz="24" w:space="3" w:color="auto"/>
      </w:pBdr>
      <w:suppressAutoHyphens/>
      <w:spacing w:before="480" w:after="240"/>
      <w:jc w:val="center"/>
    </w:pPr>
    <w:rPr>
      <w:rFonts w:ascii="Times New Roman Bold" w:eastAsia="Times New Roman" w:hAnsi="Times New Roman Bold" w:cs="Times New Roman"/>
      <w:b/>
      <w:smallCaps/>
      <w:sz w:val="32"/>
      <w:szCs w:val="20"/>
      <w:lang w:eastAsia="es-ES" w:bidi="es-ES"/>
    </w:rPr>
  </w:style>
  <w:style w:type="paragraph" w:customStyle="1" w:styleId="Head22">
    <w:name w:val="Head 2.2"/>
    <w:basedOn w:val="Normal"/>
    <w:rsid w:val="00C4632F"/>
    <w:pPr>
      <w:tabs>
        <w:tab w:val="left" w:pos="360"/>
      </w:tabs>
      <w:suppressAutoHyphens/>
      <w:spacing w:after="240"/>
      <w:ind w:left="360" w:hanging="360"/>
    </w:pPr>
    <w:rPr>
      <w:rFonts w:ascii="Times New Roman" w:eastAsia="Times New Roman" w:hAnsi="Times New Roman" w:cs="Times New Roman"/>
      <w:b/>
      <w:szCs w:val="20"/>
      <w:lang w:eastAsia="es-ES" w:bidi="es-ES"/>
    </w:rPr>
  </w:style>
  <w:style w:type="character" w:styleId="FootnoteReference">
    <w:name w:val="footnote reference"/>
    <w:rsid w:val="00C4632F"/>
    <w:rPr>
      <w:vertAlign w:val="superscript"/>
    </w:rPr>
  </w:style>
  <w:style w:type="character" w:customStyle="1" w:styleId="insert2">
    <w:name w:val="insert2"/>
    <w:rsid w:val="00C4632F"/>
    <w:rPr>
      <w:rFonts w:ascii="Arial" w:hAnsi="Arial"/>
      <w:i/>
      <w:noProof w:val="0"/>
      <w:sz w:val="24"/>
      <w:lang w:val="es-ES"/>
    </w:rPr>
  </w:style>
  <w:style w:type="character" w:customStyle="1" w:styleId="reference">
    <w:name w:val="reference"/>
    <w:rsid w:val="00C4632F"/>
    <w:rPr>
      <w:rFonts w:ascii="Book Antiqua" w:hAnsi="Book Antiqua"/>
      <w:i/>
      <w:noProof w:val="0"/>
      <w:sz w:val="24"/>
      <w:lang w:val="es-ES"/>
    </w:rPr>
  </w:style>
  <w:style w:type="paragraph" w:styleId="Index3">
    <w:name w:val="index 3"/>
    <w:basedOn w:val="Normal"/>
    <w:next w:val="Normal"/>
    <w:semiHidden/>
    <w:rsid w:val="00C4632F"/>
    <w:pPr>
      <w:tabs>
        <w:tab w:val="right" w:pos="4140"/>
      </w:tabs>
      <w:ind w:left="720" w:hanging="240"/>
    </w:pPr>
    <w:rPr>
      <w:rFonts w:ascii="Times New Roman" w:eastAsia="Times New Roman" w:hAnsi="Times New Roman" w:cs="Times New Roman"/>
      <w:sz w:val="20"/>
      <w:szCs w:val="20"/>
      <w:lang w:eastAsia="es-ES" w:bidi="es-ES"/>
    </w:rPr>
  </w:style>
  <w:style w:type="paragraph" w:styleId="Index4">
    <w:name w:val="index 4"/>
    <w:basedOn w:val="Normal"/>
    <w:next w:val="Normal"/>
    <w:semiHidden/>
    <w:rsid w:val="00C4632F"/>
    <w:pPr>
      <w:tabs>
        <w:tab w:val="right" w:pos="4140"/>
      </w:tabs>
      <w:ind w:left="960" w:hanging="240"/>
    </w:pPr>
    <w:rPr>
      <w:rFonts w:ascii="Times New Roman" w:eastAsia="Times New Roman" w:hAnsi="Times New Roman" w:cs="Times New Roman"/>
      <w:sz w:val="20"/>
      <w:szCs w:val="20"/>
      <w:lang w:eastAsia="es-ES" w:bidi="es-ES"/>
    </w:rPr>
  </w:style>
  <w:style w:type="paragraph" w:styleId="Index5">
    <w:name w:val="index 5"/>
    <w:basedOn w:val="Normal"/>
    <w:next w:val="Normal"/>
    <w:semiHidden/>
    <w:rsid w:val="00C4632F"/>
    <w:pPr>
      <w:tabs>
        <w:tab w:val="right" w:pos="4140"/>
      </w:tabs>
      <w:ind w:left="1200" w:hanging="240"/>
    </w:pPr>
    <w:rPr>
      <w:rFonts w:ascii="Times New Roman" w:eastAsia="Times New Roman" w:hAnsi="Times New Roman" w:cs="Times New Roman"/>
      <w:sz w:val="20"/>
      <w:szCs w:val="20"/>
      <w:lang w:eastAsia="es-ES" w:bidi="es-ES"/>
    </w:rPr>
  </w:style>
  <w:style w:type="paragraph" w:styleId="Index6">
    <w:name w:val="index 6"/>
    <w:basedOn w:val="Normal"/>
    <w:next w:val="Normal"/>
    <w:semiHidden/>
    <w:rsid w:val="00C4632F"/>
    <w:pPr>
      <w:tabs>
        <w:tab w:val="right" w:pos="4140"/>
      </w:tabs>
      <w:ind w:left="1440" w:hanging="240"/>
    </w:pPr>
    <w:rPr>
      <w:rFonts w:ascii="Times New Roman" w:eastAsia="Times New Roman" w:hAnsi="Times New Roman" w:cs="Times New Roman"/>
      <w:sz w:val="20"/>
      <w:szCs w:val="20"/>
      <w:lang w:eastAsia="es-ES" w:bidi="es-ES"/>
    </w:rPr>
  </w:style>
  <w:style w:type="paragraph" w:styleId="Index7">
    <w:name w:val="index 7"/>
    <w:basedOn w:val="Normal"/>
    <w:next w:val="Normal"/>
    <w:semiHidden/>
    <w:rsid w:val="00C4632F"/>
    <w:pPr>
      <w:tabs>
        <w:tab w:val="right" w:pos="4140"/>
      </w:tabs>
      <w:ind w:left="1680" w:hanging="240"/>
    </w:pPr>
    <w:rPr>
      <w:rFonts w:ascii="Times New Roman" w:eastAsia="Times New Roman" w:hAnsi="Times New Roman" w:cs="Times New Roman"/>
      <w:sz w:val="20"/>
      <w:szCs w:val="20"/>
      <w:lang w:eastAsia="es-ES" w:bidi="es-ES"/>
    </w:rPr>
  </w:style>
  <w:style w:type="paragraph" w:styleId="Index8">
    <w:name w:val="index 8"/>
    <w:basedOn w:val="Normal"/>
    <w:next w:val="Normal"/>
    <w:semiHidden/>
    <w:rsid w:val="00C4632F"/>
    <w:pPr>
      <w:tabs>
        <w:tab w:val="right" w:pos="4140"/>
      </w:tabs>
      <w:ind w:left="1920" w:hanging="240"/>
    </w:pPr>
    <w:rPr>
      <w:rFonts w:ascii="Times New Roman" w:eastAsia="Times New Roman" w:hAnsi="Times New Roman" w:cs="Times New Roman"/>
      <w:sz w:val="20"/>
      <w:szCs w:val="20"/>
      <w:lang w:eastAsia="es-ES" w:bidi="es-ES"/>
    </w:rPr>
  </w:style>
  <w:style w:type="paragraph" w:styleId="Index9">
    <w:name w:val="index 9"/>
    <w:basedOn w:val="Normal"/>
    <w:next w:val="Normal"/>
    <w:semiHidden/>
    <w:rsid w:val="00C4632F"/>
    <w:pPr>
      <w:tabs>
        <w:tab w:val="right" w:pos="4140"/>
      </w:tabs>
      <w:ind w:left="2160" w:hanging="240"/>
    </w:pPr>
    <w:rPr>
      <w:rFonts w:ascii="Times New Roman" w:eastAsia="Times New Roman" w:hAnsi="Times New Roman" w:cs="Times New Roman"/>
      <w:sz w:val="20"/>
      <w:szCs w:val="20"/>
      <w:lang w:eastAsia="es-ES" w:bidi="es-ES"/>
    </w:rPr>
  </w:style>
  <w:style w:type="paragraph" w:styleId="IndexHeading">
    <w:name w:val="index heading"/>
    <w:basedOn w:val="Normal"/>
    <w:next w:val="Index1"/>
    <w:semiHidden/>
    <w:rsid w:val="00C4632F"/>
    <w:rPr>
      <w:rFonts w:ascii="Times New Roman" w:eastAsia="Times New Roman" w:hAnsi="Times New Roman" w:cs="Times New Roman"/>
      <w:sz w:val="20"/>
      <w:szCs w:val="20"/>
      <w:lang w:eastAsia="es-ES" w:bidi="es-ES"/>
    </w:rPr>
  </w:style>
  <w:style w:type="paragraph" w:customStyle="1" w:styleId="Headingrb2">
    <w:name w:val="Heading rb2"/>
    <w:basedOn w:val="Normal"/>
    <w:rsid w:val="00C4632F"/>
    <w:pPr>
      <w:tabs>
        <w:tab w:val="left" w:pos="-851"/>
        <w:tab w:val="right" w:pos="-567"/>
        <w:tab w:val="right" w:pos="2127"/>
        <w:tab w:val="right" w:pos="2694"/>
        <w:tab w:val="left" w:pos="2977"/>
        <w:tab w:val="right" w:pos="10348"/>
      </w:tabs>
      <w:spacing w:line="400" w:lineRule="exact"/>
      <w:ind w:right="-28"/>
    </w:pPr>
    <w:rPr>
      <w:rFonts w:ascii="Arial" w:eastAsia="Times New Roman" w:hAnsi="Arial" w:cs="Times New Roman"/>
      <w:b/>
      <w:noProof/>
      <w:spacing w:val="6"/>
      <w:sz w:val="26"/>
      <w:szCs w:val="20"/>
      <w:lang w:eastAsia="es-ES" w:bidi="es-ES"/>
    </w:rPr>
  </w:style>
  <w:style w:type="paragraph" w:customStyle="1" w:styleId="Headfid1">
    <w:name w:val="Head fid1"/>
    <w:basedOn w:val="Head2"/>
    <w:rsid w:val="00C4632F"/>
  </w:style>
  <w:style w:type="paragraph" w:customStyle="1" w:styleId="Head2">
    <w:name w:val="Head 2"/>
    <w:basedOn w:val="Normal"/>
    <w:autoRedefine/>
    <w:rsid w:val="00C4632F"/>
    <w:pPr>
      <w:spacing w:before="120" w:after="120"/>
      <w:jc w:val="both"/>
    </w:pPr>
    <w:rPr>
      <w:rFonts w:ascii="Times New Roman" w:eastAsia="Times New Roman" w:hAnsi="Times New Roman" w:cs="Times New Roman"/>
      <w:b/>
      <w:szCs w:val="20"/>
      <w:lang w:eastAsia="es-ES" w:bidi="es-ES"/>
    </w:rPr>
  </w:style>
  <w:style w:type="paragraph" w:customStyle="1" w:styleId="explanatoryclause">
    <w:name w:val="explanatory_clause"/>
    <w:basedOn w:val="Normal"/>
    <w:rsid w:val="00C4632F"/>
    <w:pPr>
      <w:suppressAutoHyphens/>
      <w:spacing w:after="240"/>
      <w:ind w:left="738" w:right="-14" w:hanging="738"/>
    </w:pPr>
    <w:rPr>
      <w:rFonts w:ascii="Arial" w:eastAsia="Times New Roman" w:hAnsi="Arial" w:cs="Times New Roman"/>
      <w:sz w:val="22"/>
      <w:szCs w:val="20"/>
      <w:lang w:eastAsia="es-ES" w:bidi="es-ES"/>
    </w:rPr>
  </w:style>
  <w:style w:type="paragraph" w:customStyle="1" w:styleId="explanatorynotes">
    <w:name w:val="explanatory_notes"/>
    <w:basedOn w:val="Normal"/>
    <w:rsid w:val="00C4632F"/>
    <w:pPr>
      <w:suppressAutoHyphens/>
      <w:spacing w:after="240" w:line="360" w:lineRule="exact"/>
      <w:jc w:val="both"/>
    </w:pPr>
    <w:rPr>
      <w:rFonts w:ascii="Arial" w:eastAsia="Times New Roman" w:hAnsi="Arial" w:cs="Times New Roman"/>
      <w:szCs w:val="20"/>
      <w:lang w:eastAsia="es-ES" w:bidi="es-ES"/>
    </w:rPr>
  </w:style>
  <w:style w:type="paragraph" w:customStyle="1" w:styleId="Head22b">
    <w:name w:val="Head 2.2b"/>
    <w:basedOn w:val="Normal"/>
    <w:rsid w:val="00C4632F"/>
    <w:pPr>
      <w:suppressAutoHyphens/>
      <w:spacing w:after="240"/>
      <w:ind w:left="360" w:hanging="360"/>
    </w:pPr>
    <w:rPr>
      <w:rFonts w:ascii="Tms Rmn" w:eastAsia="Times New Roman" w:hAnsi="Tms Rmn" w:cs="Times New Roman"/>
      <w:b/>
      <w:szCs w:val="20"/>
      <w:lang w:eastAsia="es-ES" w:bidi="es-ES"/>
    </w:rPr>
  </w:style>
  <w:style w:type="paragraph" w:customStyle="1" w:styleId="Head31">
    <w:name w:val="Head 3.1"/>
    <w:basedOn w:val="Head21"/>
    <w:rsid w:val="00C4632F"/>
  </w:style>
  <w:style w:type="paragraph" w:customStyle="1" w:styleId="Head41">
    <w:name w:val="Head 4.1"/>
    <w:basedOn w:val="Head21"/>
    <w:link w:val="Head41Char"/>
    <w:rsid w:val="00C4632F"/>
    <w:pPr>
      <w:pBdr>
        <w:bottom w:val="none" w:sz="0" w:space="0" w:color="auto"/>
      </w:pBdr>
    </w:pPr>
  </w:style>
  <w:style w:type="paragraph" w:customStyle="1" w:styleId="Head42">
    <w:name w:val="Head 4.2"/>
    <w:basedOn w:val="Normal"/>
    <w:link w:val="Head42Char"/>
    <w:rsid w:val="00C4632F"/>
    <w:pPr>
      <w:suppressAutoHyphens/>
      <w:spacing w:after="240"/>
      <w:ind w:left="360" w:hanging="360"/>
    </w:pPr>
    <w:rPr>
      <w:rFonts w:ascii="Times New Roman" w:eastAsia="Times New Roman" w:hAnsi="Times New Roman" w:cs="Times New Roman"/>
      <w:b/>
      <w:szCs w:val="20"/>
      <w:lang w:eastAsia="es-ES" w:bidi="es-ES"/>
    </w:rPr>
  </w:style>
  <w:style w:type="paragraph" w:customStyle="1" w:styleId="Head51">
    <w:name w:val="Head 5.1"/>
    <w:basedOn w:val="Head21"/>
    <w:link w:val="Head51Char"/>
    <w:rsid w:val="00C4632F"/>
    <w:pPr>
      <w:spacing w:after="0"/>
    </w:pPr>
  </w:style>
  <w:style w:type="paragraph" w:customStyle="1" w:styleId="Head52">
    <w:name w:val="Head 5.2"/>
    <w:basedOn w:val="Normal"/>
    <w:rsid w:val="00C4632F"/>
    <w:pPr>
      <w:keepNext/>
      <w:suppressAutoHyphens/>
      <w:spacing w:before="480" w:after="240"/>
      <w:ind w:left="547" w:hanging="547"/>
      <w:jc w:val="center"/>
    </w:pPr>
    <w:rPr>
      <w:rFonts w:ascii="Times New Roman" w:eastAsia="Times New Roman" w:hAnsi="Times New Roman" w:cs="Times New Roman"/>
      <w:b/>
      <w:szCs w:val="20"/>
      <w:lang w:eastAsia="es-ES" w:bidi="es-ES"/>
    </w:rPr>
  </w:style>
  <w:style w:type="paragraph" w:customStyle="1" w:styleId="Head61">
    <w:name w:val="Head 6.1"/>
    <w:basedOn w:val="Head51"/>
    <w:link w:val="Head61Char"/>
    <w:rsid w:val="00C4632F"/>
    <w:pPr>
      <w:pBdr>
        <w:bottom w:val="none" w:sz="0" w:space="0" w:color="auto"/>
      </w:pBdr>
      <w:spacing w:before="0" w:after="240"/>
    </w:pPr>
    <w:rPr>
      <w:caps/>
    </w:rPr>
  </w:style>
  <w:style w:type="paragraph" w:customStyle="1" w:styleId="Head71">
    <w:name w:val="Head 7.1"/>
    <w:basedOn w:val="Head21"/>
    <w:rsid w:val="00C4632F"/>
  </w:style>
  <w:style w:type="paragraph" w:customStyle="1" w:styleId="Head72">
    <w:name w:val="Head 7.2"/>
    <w:basedOn w:val="Normal"/>
    <w:rsid w:val="00C4632F"/>
    <w:pPr>
      <w:suppressAutoHyphens/>
      <w:spacing w:after="240"/>
      <w:ind w:left="720" w:hanging="720"/>
    </w:pPr>
    <w:rPr>
      <w:rFonts w:ascii="Times New Roman Bold" w:eastAsia="Times New Roman" w:hAnsi="Times New Roman Bold" w:cs="Times New Roman"/>
      <w:b/>
      <w:sz w:val="28"/>
      <w:szCs w:val="20"/>
      <w:lang w:eastAsia="es-ES" w:bidi="es-ES"/>
    </w:rPr>
  </w:style>
  <w:style w:type="paragraph" w:customStyle="1" w:styleId="Head81">
    <w:name w:val="Head 8.1"/>
    <w:basedOn w:val="Heading1"/>
    <w:rsid w:val="00C4632F"/>
    <w:pPr>
      <w:outlineLvl w:val="9"/>
    </w:pPr>
    <w:rPr>
      <w:smallCaps/>
    </w:rPr>
  </w:style>
  <w:style w:type="paragraph" w:customStyle="1" w:styleId="Head82">
    <w:name w:val="Head 8.2"/>
    <w:basedOn w:val="Head81"/>
    <w:rsid w:val="00C4632F"/>
    <w:rPr>
      <w:smallCaps w:val="0"/>
      <w:sz w:val="28"/>
    </w:rPr>
  </w:style>
  <w:style w:type="paragraph" w:styleId="BodyText">
    <w:name w:val="Body Text"/>
    <w:basedOn w:val="Normal"/>
    <w:link w:val="BodyTextChar"/>
    <w:qFormat/>
    <w:rsid w:val="00C4632F"/>
    <w:pPr>
      <w:suppressAutoHyphens/>
      <w:ind w:right="-72"/>
      <w:jc w:val="both"/>
    </w:pPr>
    <w:rPr>
      <w:rFonts w:ascii="Times New Roman" w:eastAsia="Times New Roman" w:hAnsi="Times New Roman" w:cs="Times New Roman"/>
      <w:spacing w:val="-4"/>
      <w:szCs w:val="20"/>
      <w:lang w:eastAsia="es-ES" w:bidi="es-ES"/>
    </w:rPr>
  </w:style>
  <w:style w:type="character" w:customStyle="1" w:styleId="BodyTextChar">
    <w:name w:val="Body Text Char"/>
    <w:basedOn w:val="DefaultParagraphFont"/>
    <w:link w:val="BodyText"/>
    <w:rsid w:val="00C4632F"/>
    <w:rPr>
      <w:rFonts w:ascii="Times New Roman" w:eastAsia="Times New Roman" w:hAnsi="Times New Roman" w:cs="Times New Roman"/>
      <w:spacing w:val="-4"/>
      <w:szCs w:val="20"/>
      <w:lang w:val="es-ES" w:eastAsia="es-ES" w:bidi="es-ES"/>
    </w:rPr>
  </w:style>
  <w:style w:type="paragraph" w:styleId="BodyTextIndent">
    <w:name w:val="Body Text Indent"/>
    <w:basedOn w:val="Normal"/>
    <w:link w:val="BodyTextIndentChar"/>
    <w:rsid w:val="00C4632F"/>
    <w:pPr>
      <w:tabs>
        <w:tab w:val="left" w:pos="1080"/>
      </w:tabs>
      <w:ind w:left="1080" w:hanging="540"/>
      <w:jc w:val="both"/>
    </w:pPr>
    <w:rPr>
      <w:rFonts w:ascii="Times New Roman" w:eastAsia="Times New Roman" w:hAnsi="Times New Roman" w:cs="Times New Roman"/>
      <w:szCs w:val="20"/>
      <w:lang w:eastAsia="es-ES" w:bidi="es-ES"/>
    </w:rPr>
  </w:style>
  <w:style w:type="character" w:customStyle="1" w:styleId="BodyTextIndentChar">
    <w:name w:val="Body Text Indent Char"/>
    <w:basedOn w:val="DefaultParagraphFont"/>
    <w:link w:val="BodyTextIndent"/>
    <w:rsid w:val="00C4632F"/>
    <w:rPr>
      <w:rFonts w:ascii="Times New Roman" w:eastAsia="Times New Roman" w:hAnsi="Times New Roman" w:cs="Times New Roman"/>
      <w:szCs w:val="20"/>
      <w:lang w:val="es-ES" w:eastAsia="es-ES" w:bidi="es-ES"/>
    </w:rPr>
  </w:style>
  <w:style w:type="paragraph" w:styleId="BlockText">
    <w:name w:val="Block Text"/>
    <w:basedOn w:val="Normal"/>
    <w:rsid w:val="00C4632F"/>
    <w:pPr>
      <w:tabs>
        <w:tab w:val="left" w:pos="1080"/>
      </w:tabs>
      <w:suppressAutoHyphens/>
      <w:spacing w:after="200"/>
      <w:ind w:left="547" w:right="-72" w:hanging="547"/>
      <w:jc w:val="both"/>
    </w:pPr>
    <w:rPr>
      <w:rFonts w:ascii="Times New Roman" w:eastAsia="Times New Roman" w:hAnsi="Times New Roman" w:cs="Times New Roman"/>
      <w:szCs w:val="20"/>
      <w:lang w:eastAsia="es-ES" w:bidi="es-ES"/>
    </w:rPr>
  </w:style>
  <w:style w:type="paragraph" w:styleId="EndnoteText">
    <w:name w:val="endnote text"/>
    <w:basedOn w:val="Normal"/>
    <w:link w:val="EndnoteTextChar"/>
    <w:semiHidden/>
    <w:rsid w:val="00C4632F"/>
    <w:pPr>
      <w:tabs>
        <w:tab w:val="left" w:pos="-720"/>
      </w:tabs>
      <w:suppressAutoHyphens/>
    </w:pPr>
    <w:rPr>
      <w:rFonts w:ascii="Times New Roman" w:eastAsia="Times New Roman" w:hAnsi="Times New Roman" w:cs="Times New Roman"/>
      <w:sz w:val="20"/>
      <w:szCs w:val="20"/>
      <w:lang w:eastAsia="es-ES" w:bidi="es-ES"/>
    </w:rPr>
  </w:style>
  <w:style w:type="character" w:customStyle="1" w:styleId="EndnoteTextChar">
    <w:name w:val="Endnote Text Char"/>
    <w:basedOn w:val="DefaultParagraphFont"/>
    <w:link w:val="EndnoteText"/>
    <w:semiHidden/>
    <w:rsid w:val="00C4632F"/>
    <w:rPr>
      <w:rFonts w:ascii="Times New Roman" w:eastAsia="Times New Roman" w:hAnsi="Times New Roman" w:cs="Times New Roman"/>
      <w:sz w:val="20"/>
      <w:szCs w:val="20"/>
      <w:lang w:val="es-ES" w:eastAsia="es-ES" w:bidi="es-ES"/>
    </w:rPr>
  </w:style>
  <w:style w:type="character" w:styleId="EndnoteReference">
    <w:name w:val="endnote reference"/>
    <w:semiHidden/>
    <w:rsid w:val="00C4632F"/>
    <w:rPr>
      <w:rFonts w:ascii="CG Times" w:hAnsi="CG Times"/>
      <w:noProof w:val="0"/>
      <w:sz w:val="22"/>
      <w:vertAlign w:val="superscript"/>
      <w:lang w:val="es-ES"/>
    </w:rPr>
  </w:style>
  <w:style w:type="paragraph" w:styleId="NormalWeb">
    <w:name w:val="Normal (Web)"/>
    <w:basedOn w:val="Normal"/>
    <w:rsid w:val="00C4632F"/>
    <w:pPr>
      <w:spacing w:before="100" w:beforeAutospacing="1" w:after="100" w:afterAutospacing="1"/>
    </w:pPr>
    <w:rPr>
      <w:rFonts w:ascii="Arial Unicode MS" w:eastAsia="Arial Unicode MS" w:hAnsi="Arial Unicode MS" w:cs="Arial Unicode MS"/>
      <w:lang w:eastAsia="es-ES" w:bidi="es-ES"/>
    </w:rPr>
  </w:style>
  <w:style w:type="paragraph" w:styleId="BodyText3">
    <w:name w:val="Body Text 3"/>
    <w:basedOn w:val="Normal"/>
    <w:link w:val="BodyText3Char"/>
    <w:rsid w:val="00C4632F"/>
    <w:pPr>
      <w:suppressAutoHyphens/>
      <w:spacing w:after="140"/>
    </w:pPr>
    <w:rPr>
      <w:rFonts w:ascii="Times New Roman" w:eastAsia="Times New Roman" w:hAnsi="Times New Roman" w:cs="Times New Roman"/>
      <w:i/>
      <w:iCs/>
      <w:color w:val="000000"/>
      <w:lang w:eastAsia="es-ES" w:bidi="es-ES"/>
    </w:rPr>
  </w:style>
  <w:style w:type="character" w:customStyle="1" w:styleId="BodyText3Char">
    <w:name w:val="Body Text 3 Char"/>
    <w:basedOn w:val="DefaultParagraphFont"/>
    <w:link w:val="BodyText3"/>
    <w:rsid w:val="00C4632F"/>
    <w:rPr>
      <w:rFonts w:ascii="Times New Roman" w:eastAsia="Times New Roman" w:hAnsi="Times New Roman" w:cs="Times New Roman"/>
      <w:i/>
      <w:iCs/>
      <w:color w:val="000000"/>
      <w:lang w:val="es-ES" w:eastAsia="es-ES" w:bidi="es-ES"/>
    </w:rPr>
  </w:style>
  <w:style w:type="paragraph" w:styleId="BodyText2">
    <w:name w:val="Body Text 2"/>
    <w:basedOn w:val="Normal"/>
    <w:link w:val="BodyText2Char"/>
    <w:rsid w:val="00C4632F"/>
    <w:pPr>
      <w:suppressAutoHyphens/>
      <w:jc w:val="both"/>
    </w:pPr>
    <w:rPr>
      <w:rFonts w:ascii="Times New Roman" w:eastAsia="Times New Roman" w:hAnsi="Times New Roman" w:cs="Times New Roman"/>
      <w:i/>
      <w:szCs w:val="20"/>
      <w:lang w:eastAsia="es-ES" w:bidi="es-ES"/>
    </w:rPr>
  </w:style>
  <w:style w:type="character" w:customStyle="1" w:styleId="BodyText2Char">
    <w:name w:val="Body Text 2 Char"/>
    <w:basedOn w:val="DefaultParagraphFont"/>
    <w:link w:val="BodyText2"/>
    <w:rsid w:val="00C4632F"/>
    <w:rPr>
      <w:rFonts w:ascii="Times New Roman" w:eastAsia="Times New Roman" w:hAnsi="Times New Roman" w:cs="Times New Roman"/>
      <w:i/>
      <w:szCs w:val="20"/>
      <w:lang w:val="es-ES" w:eastAsia="es-ES" w:bidi="es-ES"/>
    </w:rPr>
  </w:style>
  <w:style w:type="paragraph" w:styleId="BodyTextIndent2">
    <w:name w:val="Body Text Indent 2"/>
    <w:basedOn w:val="Normal"/>
    <w:link w:val="BodyTextIndent2Char"/>
    <w:rsid w:val="00C4632F"/>
    <w:pPr>
      <w:tabs>
        <w:tab w:val="num" w:pos="720"/>
      </w:tabs>
      <w:ind w:left="720" w:hanging="720"/>
    </w:pPr>
    <w:rPr>
      <w:rFonts w:ascii="Times New Roman" w:eastAsia="Times New Roman" w:hAnsi="Times New Roman" w:cs="Times New Roman"/>
      <w:szCs w:val="20"/>
      <w:lang w:eastAsia="es-ES" w:bidi="es-ES"/>
    </w:rPr>
  </w:style>
  <w:style w:type="character" w:customStyle="1" w:styleId="BodyTextIndent2Char">
    <w:name w:val="Body Text Indent 2 Char"/>
    <w:basedOn w:val="DefaultParagraphFont"/>
    <w:link w:val="BodyTextIndent2"/>
    <w:rsid w:val="00C4632F"/>
    <w:rPr>
      <w:rFonts w:ascii="Times New Roman" w:eastAsia="Times New Roman" w:hAnsi="Times New Roman" w:cs="Times New Roman"/>
      <w:szCs w:val="20"/>
      <w:lang w:val="es-ES" w:eastAsia="es-ES" w:bidi="es-ES"/>
    </w:rPr>
  </w:style>
  <w:style w:type="paragraph" w:styleId="Subtitle">
    <w:name w:val="Subtitle"/>
    <w:basedOn w:val="Normal"/>
    <w:link w:val="SubtitleChar"/>
    <w:qFormat/>
    <w:rsid w:val="00C4632F"/>
    <w:pPr>
      <w:jc w:val="center"/>
    </w:pPr>
    <w:rPr>
      <w:rFonts w:ascii="Times New Roman" w:eastAsia="Times New Roman" w:hAnsi="Times New Roman" w:cs="Times New Roman"/>
      <w:b/>
      <w:sz w:val="44"/>
      <w:szCs w:val="20"/>
      <w:lang w:eastAsia="es-ES" w:bidi="es-ES"/>
    </w:rPr>
  </w:style>
  <w:style w:type="character" w:customStyle="1" w:styleId="SubtitleChar">
    <w:name w:val="Subtitle Char"/>
    <w:basedOn w:val="DefaultParagraphFont"/>
    <w:link w:val="Subtitle"/>
    <w:rsid w:val="00C4632F"/>
    <w:rPr>
      <w:rFonts w:ascii="Times New Roman" w:eastAsia="Times New Roman" w:hAnsi="Times New Roman" w:cs="Times New Roman"/>
      <w:b/>
      <w:sz w:val="44"/>
      <w:szCs w:val="20"/>
      <w:lang w:val="es-ES" w:eastAsia="es-ES" w:bidi="es-ES"/>
    </w:rPr>
  </w:style>
  <w:style w:type="paragraph" w:styleId="List">
    <w:name w:val="List"/>
    <w:basedOn w:val="Normal"/>
    <w:rsid w:val="00C4632F"/>
    <w:pPr>
      <w:spacing w:before="120" w:after="120"/>
      <w:ind w:left="1440"/>
      <w:jc w:val="both"/>
    </w:pPr>
    <w:rPr>
      <w:rFonts w:ascii="Times New Roman" w:eastAsia="Times New Roman" w:hAnsi="Times New Roman" w:cs="Times New Roman"/>
      <w:szCs w:val="20"/>
      <w:lang w:eastAsia="es-ES" w:bidi="es-ES"/>
    </w:rPr>
  </w:style>
  <w:style w:type="paragraph" w:customStyle="1" w:styleId="TOCNumber1">
    <w:name w:val="TOC Number1"/>
    <w:basedOn w:val="Heading4"/>
    <w:autoRedefine/>
    <w:rsid w:val="00C4632F"/>
    <w:pPr>
      <w:keepNext w:val="0"/>
      <w:suppressAutoHyphens/>
      <w:spacing w:after="120"/>
      <w:outlineLvl w:val="9"/>
    </w:pPr>
    <w:rPr>
      <w:sz w:val="36"/>
    </w:rPr>
  </w:style>
  <w:style w:type="paragraph" w:customStyle="1" w:styleId="Subtitle2">
    <w:name w:val="Subtitle 2"/>
    <w:basedOn w:val="Footer"/>
    <w:autoRedefine/>
    <w:rsid w:val="00C4632F"/>
    <w:pPr>
      <w:tabs>
        <w:tab w:val="right" w:leader="underscore" w:pos="9504"/>
      </w:tabs>
      <w:spacing w:before="120" w:after="120"/>
      <w:jc w:val="center"/>
      <w:outlineLvl w:val="1"/>
    </w:pPr>
    <w:rPr>
      <w:b/>
      <w:sz w:val="32"/>
    </w:rPr>
  </w:style>
  <w:style w:type="paragraph" w:customStyle="1" w:styleId="i">
    <w:name w:val="(i)"/>
    <w:basedOn w:val="Normal"/>
    <w:rsid w:val="00C4632F"/>
    <w:pPr>
      <w:suppressAutoHyphens/>
      <w:jc w:val="both"/>
    </w:pPr>
    <w:rPr>
      <w:rFonts w:ascii="Tms Rmn" w:eastAsia="Times New Roman" w:hAnsi="Tms Rmn" w:cs="Times New Roman"/>
      <w:szCs w:val="20"/>
      <w:lang w:eastAsia="es-ES" w:bidi="es-ES"/>
    </w:rPr>
  </w:style>
  <w:style w:type="character" w:styleId="Hyperlink">
    <w:name w:val="Hyperlink"/>
    <w:uiPriority w:val="99"/>
    <w:rsid w:val="00C4632F"/>
    <w:rPr>
      <w:color w:val="0000FF"/>
      <w:u w:val="single"/>
    </w:rPr>
  </w:style>
  <w:style w:type="paragraph" w:customStyle="1" w:styleId="2AutoList1">
    <w:name w:val="2AutoList1"/>
    <w:basedOn w:val="Normal"/>
    <w:rsid w:val="00C4632F"/>
    <w:pPr>
      <w:numPr>
        <w:ilvl w:val="1"/>
        <w:numId w:val="2"/>
      </w:numPr>
      <w:jc w:val="both"/>
    </w:pPr>
    <w:rPr>
      <w:rFonts w:ascii="Times New Roman" w:eastAsia="Times New Roman" w:hAnsi="Times New Roman" w:cs="Times New Roman"/>
      <w:szCs w:val="20"/>
      <w:lang w:eastAsia="es-ES" w:bidi="es-ES"/>
    </w:rPr>
  </w:style>
  <w:style w:type="paragraph" w:customStyle="1" w:styleId="Header1-Clauses">
    <w:name w:val="Header 1 - Clauses"/>
    <w:basedOn w:val="Normal"/>
    <w:link w:val="Header1-ClausesChar"/>
    <w:rsid w:val="00C4632F"/>
    <w:pPr>
      <w:spacing w:after="200"/>
    </w:pPr>
    <w:rPr>
      <w:rFonts w:ascii="Times New Roman" w:eastAsia="Times New Roman" w:hAnsi="Times New Roman" w:cs="Times New Roman"/>
      <w:b/>
      <w:szCs w:val="20"/>
      <w:lang w:eastAsia="es-ES" w:bidi="es-ES"/>
    </w:rPr>
  </w:style>
  <w:style w:type="paragraph" w:customStyle="1" w:styleId="Header2-SubClauses">
    <w:name w:val="Header 2 - SubClauses"/>
    <w:basedOn w:val="Normal"/>
    <w:link w:val="Header2-SubClausesCharChar"/>
    <w:autoRedefine/>
    <w:rsid w:val="00C4632F"/>
    <w:pPr>
      <w:tabs>
        <w:tab w:val="left" w:pos="576"/>
      </w:tabs>
      <w:spacing w:after="200"/>
      <w:ind w:left="612"/>
      <w:jc w:val="both"/>
    </w:pPr>
    <w:rPr>
      <w:rFonts w:ascii="Times New Roman" w:eastAsia="Times New Roman" w:hAnsi="Times New Roman" w:cs="Times New Roman"/>
      <w:szCs w:val="20"/>
      <w:lang w:eastAsia="es-ES" w:bidi="es-ES"/>
    </w:rPr>
  </w:style>
  <w:style w:type="paragraph" w:customStyle="1" w:styleId="P3Header1-Clauses">
    <w:name w:val="P3 Header1-Clauses"/>
    <w:basedOn w:val="Header1-Clauses"/>
    <w:rsid w:val="00C4632F"/>
    <w:pPr>
      <w:tabs>
        <w:tab w:val="left" w:pos="972"/>
      </w:tabs>
      <w:jc w:val="both"/>
    </w:pPr>
    <w:rPr>
      <w:b w:val="0"/>
    </w:rPr>
  </w:style>
  <w:style w:type="paragraph" w:customStyle="1" w:styleId="Outline3">
    <w:name w:val="Outline3"/>
    <w:basedOn w:val="Normal"/>
    <w:rsid w:val="00C4632F"/>
    <w:pPr>
      <w:numPr>
        <w:ilvl w:val="2"/>
        <w:numId w:val="3"/>
      </w:numPr>
      <w:spacing w:before="240"/>
    </w:pPr>
    <w:rPr>
      <w:rFonts w:ascii="Times New Roman" w:eastAsia="Times New Roman" w:hAnsi="Times New Roman" w:cs="Times New Roman"/>
      <w:kern w:val="28"/>
      <w:szCs w:val="20"/>
      <w:lang w:eastAsia="es-ES" w:bidi="es-ES"/>
    </w:rPr>
  </w:style>
  <w:style w:type="paragraph" w:customStyle="1" w:styleId="Outline4">
    <w:name w:val="Outline4"/>
    <w:basedOn w:val="Normal"/>
    <w:autoRedefine/>
    <w:rsid w:val="00C4632F"/>
    <w:pPr>
      <w:spacing w:before="240" w:after="120"/>
      <w:ind w:left="1440"/>
    </w:pPr>
    <w:rPr>
      <w:rFonts w:ascii="Times New Roman" w:eastAsia="Times New Roman" w:hAnsi="Times New Roman" w:cs="Times New Roman"/>
      <w:spacing w:val="-4"/>
      <w:kern w:val="28"/>
      <w:szCs w:val="20"/>
      <w:lang w:eastAsia="es-ES" w:bidi="es-ES"/>
    </w:rPr>
  </w:style>
  <w:style w:type="paragraph" w:customStyle="1" w:styleId="Outlinei">
    <w:name w:val="Outline i)"/>
    <w:basedOn w:val="Normal"/>
    <w:rsid w:val="00C4632F"/>
    <w:pPr>
      <w:numPr>
        <w:numId w:val="4"/>
      </w:numPr>
      <w:spacing w:before="120"/>
    </w:pPr>
    <w:rPr>
      <w:rFonts w:ascii="Times New Roman" w:eastAsia="Times New Roman" w:hAnsi="Times New Roman" w:cs="Times New Roman"/>
      <w:szCs w:val="20"/>
      <w:lang w:eastAsia="es-ES" w:bidi="es-ES"/>
    </w:rPr>
  </w:style>
  <w:style w:type="paragraph" w:customStyle="1" w:styleId="Outline">
    <w:name w:val="Outline"/>
    <w:basedOn w:val="Normal"/>
    <w:rsid w:val="00C4632F"/>
    <w:pPr>
      <w:spacing w:before="240"/>
    </w:pPr>
    <w:rPr>
      <w:rFonts w:ascii="Times New Roman" w:eastAsia="Times New Roman" w:hAnsi="Times New Roman" w:cs="Times New Roman"/>
      <w:kern w:val="28"/>
      <w:szCs w:val="20"/>
      <w:lang w:eastAsia="es-ES" w:bidi="es-ES"/>
    </w:rPr>
  </w:style>
  <w:style w:type="paragraph" w:customStyle="1" w:styleId="BankNormal">
    <w:name w:val="BankNormal"/>
    <w:basedOn w:val="Normal"/>
    <w:rsid w:val="00C4632F"/>
    <w:pPr>
      <w:spacing w:after="240"/>
    </w:pPr>
    <w:rPr>
      <w:rFonts w:ascii="Times New Roman" w:eastAsia="Times New Roman" w:hAnsi="Times New Roman" w:cs="Times New Roman"/>
      <w:szCs w:val="20"/>
      <w:lang w:eastAsia="es-ES" w:bidi="es-ES"/>
    </w:rPr>
  </w:style>
  <w:style w:type="paragraph" w:customStyle="1" w:styleId="SectionVHeader">
    <w:name w:val="Section V. Header"/>
    <w:basedOn w:val="Normal"/>
    <w:link w:val="SectionVHeaderChar"/>
    <w:rsid w:val="00C4632F"/>
    <w:pPr>
      <w:jc w:val="center"/>
    </w:pPr>
    <w:rPr>
      <w:rFonts w:ascii="Times New Roman" w:eastAsia="Times New Roman" w:hAnsi="Times New Roman" w:cs="Times New Roman"/>
      <w:b/>
      <w:sz w:val="36"/>
      <w:szCs w:val="20"/>
      <w:lang w:eastAsia="es-ES" w:bidi="es-ES"/>
    </w:rPr>
  </w:style>
  <w:style w:type="character" w:customStyle="1" w:styleId="Table">
    <w:name w:val="Table"/>
    <w:rsid w:val="00C4632F"/>
    <w:rPr>
      <w:rFonts w:ascii="Arial" w:hAnsi="Arial"/>
      <w:sz w:val="20"/>
    </w:rPr>
  </w:style>
  <w:style w:type="paragraph" w:customStyle="1" w:styleId="SectionVIIHeader2">
    <w:name w:val="Section VII Header2"/>
    <w:basedOn w:val="Heading1"/>
    <w:autoRedefine/>
    <w:rsid w:val="00C4632F"/>
    <w:pPr>
      <w:keepNext/>
      <w:spacing w:after="200"/>
    </w:pPr>
    <w:rPr>
      <w:bCs w:val="0"/>
      <w:i/>
      <w:smallCaps/>
      <w:kern w:val="28"/>
      <w:sz w:val="20"/>
    </w:rPr>
  </w:style>
  <w:style w:type="paragraph" w:customStyle="1" w:styleId="ClauseSubPara">
    <w:name w:val="ClauseSub_Para"/>
    <w:rsid w:val="00C4632F"/>
    <w:pPr>
      <w:spacing w:before="60" w:after="60"/>
      <w:ind w:left="2268"/>
    </w:pPr>
    <w:rPr>
      <w:rFonts w:ascii="Times New Roman" w:eastAsia="Times New Roman" w:hAnsi="Times New Roman" w:cs="Times New Roman"/>
      <w:sz w:val="22"/>
      <w:szCs w:val="22"/>
      <w:lang w:val="es-ES" w:eastAsia="es-ES" w:bidi="es-ES"/>
    </w:rPr>
  </w:style>
  <w:style w:type="paragraph" w:customStyle="1" w:styleId="ClauseSubList">
    <w:name w:val="ClauseSub_List"/>
    <w:rsid w:val="00C4632F"/>
    <w:pPr>
      <w:tabs>
        <w:tab w:val="num" w:pos="576"/>
      </w:tabs>
      <w:suppressAutoHyphens/>
      <w:ind w:left="576" w:hanging="576"/>
    </w:pPr>
    <w:rPr>
      <w:rFonts w:ascii="Times New Roman" w:eastAsia="Times New Roman" w:hAnsi="Times New Roman" w:cs="Times New Roman"/>
      <w:sz w:val="22"/>
      <w:szCs w:val="22"/>
      <w:lang w:val="es-ES" w:eastAsia="es-ES" w:bidi="es-ES"/>
    </w:rPr>
  </w:style>
  <w:style w:type="paragraph" w:customStyle="1" w:styleId="ClauseSubListSubList">
    <w:name w:val="ClauseSub_List_SubList"/>
    <w:rsid w:val="00C4632F"/>
    <w:pPr>
      <w:numPr>
        <w:numId w:val="5"/>
      </w:numPr>
    </w:pPr>
    <w:rPr>
      <w:rFonts w:ascii="Times New Roman" w:eastAsia="Times New Roman" w:hAnsi="Times New Roman" w:cs="Times New Roman"/>
      <w:sz w:val="22"/>
      <w:szCs w:val="22"/>
      <w:lang w:val="es-ES" w:eastAsia="es-ES" w:bidi="es-ES"/>
    </w:rPr>
  </w:style>
  <w:style w:type="paragraph" w:customStyle="1" w:styleId="ClauseSubParaIndent">
    <w:name w:val="ClauseSub_ParaIndent"/>
    <w:basedOn w:val="ClauseSubPara"/>
    <w:rsid w:val="00C4632F"/>
    <w:pPr>
      <w:ind w:left="2835"/>
    </w:pPr>
  </w:style>
  <w:style w:type="paragraph" w:styleId="BalloonText">
    <w:name w:val="Balloon Text"/>
    <w:basedOn w:val="Normal"/>
    <w:link w:val="BalloonTextChar"/>
    <w:semiHidden/>
    <w:rsid w:val="00C4632F"/>
    <w:pPr>
      <w:jc w:val="both"/>
    </w:pPr>
    <w:rPr>
      <w:rFonts w:ascii="Tahoma" w:eastAsia="Times New Roman" w:hAnsi="Tahoma" w:cs="Tahoma"/>
      <w:sz w:val="16"/>
      <w:szCs w:val="16"/>
      <w:lang w:eastAsia="es-ES" w:bidi="es-ES"/>
    </w:rPr>
  </w:style>
  <w:style w:type="character" w:customStyle="1" w:styleId="BalloonTextChar">
    <w:name w:val="Balloon Text Char"/>
    <w:basedOn w:val="DefaultParagraphFont"/>
    <w:link w:val="BalloonText"/>
    <w:semiHidden/>
    <w:rsid w:val="00C4632F"/>
    <w:rPr>
      <w:rFonts w:ascii="Tahoma" w:eastAsia="Times New Roman" w:hAnsi="Tahoma" w:cs="Tahoma"/>
      <w:sz w:val="16"/>
      <w:szCs w:val="16"/>
      <w:lang w:val="es-ES" w:eastAsia="es-ES" w:bidi="es-ES"/>
    </w:rPr>
  </w:style>
  <w:style w:type="paragraph" w:customStyle="1" w:styleId="SectionXHeader3">
    <w:name w:val="Section X Header 3"/>
    <w:basedOn w:val="Heading1"/>
    <w:autoRedefine/>
    <w:rsid w:val="00C4632F"/>
    <w:pPr>
      <w:keepNext/>
      <w:jc w:val="left"/>
    </w:pPr>
    <w:rPr>
      <w:b w:val="0"/>
      <w:smallCaps/>
      <w:sz w:val="24"/>
    </w:rPr>
  </w:style>
  <w:style w:type="character" w:styleId="CommentReference">
    <w:name w:val="annotation reference"/>
    <w:semiHidden/>
    <w:rsid w:val="00C4632F"/>
    <w:rPr>
      <w:sz w:val="16"/>
    </w:rPr>
  </w:style>
  <w:style w:type="paragraph" w:customStyle="1" w:styleId="Part1">
    <w:name w:val="Part 1"/>
    <w:aliases w:val="2,3 Header 4"/>
    <w:basedOn w:val="Normal"/>
    <w:autoRedefine/>
    <w:rsid w:val="00C4632F"/>
    <w:pPr>
      <w:spacing w:before="240" w:after="240"/>
      <w:jc w:val="center"/>
    </w:pPr>
    <w:rPr>
      <w:rFonts w:ascii="Times New Roman" w:eastAsia="Times New Roman" w:hAnsi="Times New Roman" w:cs="Times New Roman"/>
      <w:b/>
      <w:sz w:val="48"/>
      <w:szCs w:val="20"/>
      <w:lang w:eastAsia="es-ES" w:bidi="es-ES"/>
    </w:rPr>
  </w:style>
  <w:style w:type="paragraph" w:styleId="CommentText">
    <w:name w:val="annotation text"/>
    <w:aliases w:val="Char16"/>
    <w:basedOn w:val="Normal"/>
    <w:link w:val="CommentTextChar"/>
    <w:semiHidden/>
    <w:rsid w:val="00C4632F"/>
    <w:rPr>
      <w:rFonts w:ascii="Times New Roman" w:eastAsia="Times New Roman" w:hAnsi="Times New Roman" w:cs="Times New Roman"/>
      <w:sz w:val="20"/>
      <w:szCs w:val="20"/>
      <w:lang w:eastAsia="es-ES" w:bidi="es-ES"/>
    </w:rPr>
  </w:style>
  <w:style w:type="character" w:customStyle="1" w:styleId="CommentTextChar">
    <w:name w:val="Comment Text Char"/>
    <w:aliases w:val="Char16 Char"/>
    <w:basedOn w:val="DefaultParagraphFont"/>
    <w:link w:val="CommentText"/>
    <w:semiHidden/>
    <w:rsid w:val="00C4632F"/>
    <w:rPr>
      <w:rFonts w:ascii="Times New Roman" w:eastAsia="Times New Roman" w:hAnsi="Times New Roman" w:cs="Times New Roman"/>
      <w:sz w:val="20"/>
      <w:szCs w:val="20"/>
      <w:lang w:val="es-ES" w:eastAsia="es-ES" w:bidi="es-ES"/>
    </w:rPr>
  </w:style>
  <w:style w:type="paragraph" w:styleId="BodyTextIndent3">
    <w:name w:val="Body Text Indent 3"/>
    <w:basedOn w:val="Normal"/>
    <w:link w:val="BodyTextIndent3Char"/>
    <w:rsid w:val="00C4632F"/>
    <w:pPr>
      <w:spacing w:before="120"/>
      <w:ind w:left="1440" w:hanging="1440"/>
      <w:jc w:val="both"/>
    </w:pPr>
    <w:rPr>
      <w:rFonts w:ascii="Times New Roman" w:eastAsia="Times New Roman" w:hAnsi="Times New Roman" w:cs="Times New Roman"/>
      <w:b/>
      <w:szCs w:val="20"/>
      <w:lang w:eastAsia="es-ES" w:bidi="es-ES"/>
    </w:rPr>
  </w:style>
  <w:style w:type="character" w:customStyle="1" w:styleId="BodyTextIndent3Char">
    <w:name w:val="Body Text Indent 3 Char"/>
    <w:basedOn w:val="DefaultParagraphFont"/>
    <w:link w:val="BodyTextIndent3"/>
    <w:rsid w:val="00C4632F"/>
    <w:rPr>
      <w:rFonts w:ascii="Times New Roman" w:eastAsia="Times New Roman" w:hAnsi="Times New Roman" w:cs="Times New Roman"/>
      <w:b/>
      <w:szCs w:val="20"/>
      <w:lang w:val="es-ES" w:eastAsia="es-ES" w:bidi="es-ES"/>
    </w:rPr>
  </w:style>
  <w:style w:type="paragraph" w:customStyle="1" w:styleId="FIDICSectionBegin">
    <w:name w:val="FIDIC__SectionBegin"/>
    <w:basedOn w:val="Normal"/>
    <w:next w:val="FIDICSectionName"/>
    <w:rsid w:val="00C4632F"/>
    <w:pPr>
      <w:widowControl w:val="0"/>
      <w:autoSpaceDE w:val="0"/>
      <w:autoSpaceDN w:val="0"/>
      <w:adjustRightInd w:val="0"/>
      <w:spacing w:line="240" w:lineRule="exact"/>
    </w:pPr>
    <w:rPr>
      <w:rFonts w:ascii="Arial" w:eastAsia="Times New Roman" w:hAnsi="Arial" w:cs="Arial"/>
      <w:b/>
      <w:bCs/>
      <w:color w:val="0000CC"/>
      <w:sz w:val="20"/>
      <w:szCs w:val="20"/>
      <w:lang w:eastAsia="es-ES" w:bidi="es-ES"/>
    </w:rPr>
  </w:style>
  <w:style w:type="paragraph" w:customStyle="1" w:styleId="FIDICSectionName">
    <w:name w:val="FIDIC__SectionName"/>
    <w:basedOn w:val="FIDICClauseSubName"/>
    <w:next w:val="FIDICClauseSubName"/>
    <w:rsid w:val="00C4632F"/>
    <w:pPr>
      <w:spacing w:before="100" w:after="300"/>
    </w:pPr>
    <w:rPr>
      <w:sz w:val="30"/>
      <w:szCs w:val="30"/>
    </w:rPr>
  </w:style>
  <w:style w:type="paragraph" w:customStyle="1" w:styleId="FIDICClauseSubName">
    <w:name w:val="FIDIC_ClauseSubName"/>
    <w:basedOn w:val="FIDICCoverTitle"/>
    <w:rsid w:val="00C4632F"/>
    <w:pPr>
      <w:spacing w:before="240" w:line="240" w:lineRule="exact"/>
    </w:pPr>
    <w:rPr>
      <w:sz w:val="24"/>
      <w:szCs w:val="24"/>
    </w:rPr>
  </w:style>
  <w:style w:type="paragraph" w:customStyle="1" w:styleId="FIDICCoverTitle">
    <w:name w:val="FIDIC__CoverTitle"/>
    <w:basedOn w:val="Normal"/>
    <w:rsid w:val="00C4632F"/>
    <w:pPr>
      <w:spacing w:after="240"/>
    </w:pPr>
    <w:rPr>
      <w:rFonts w:ascii="Arial" w:eastAsia="Times New Roman" w:hAnsi="Arial" w:cs="Arial"/>
      <w:color w:val="0000CC"/>
      <w:spacing w:val="-5"/>
      <w:sz w:val="40"/>
      <w:szCs w:val="40"/>
      <w:lang w:eastAsia="es-ES" w:bidi="es-ES"/>
    </w:rPr>
  </w:style>
  <w:style w:type="paragraph" w:customStyle="1" w:styleId="FIDICClauseName">
    <w:name w:val="FIDIC_ClauseName"/>
    <w:basedOn w:val="FIDICClauseSubName"/>
    <w:next w:val="FIDICClauseSubName"/>
    <w:rsid w:val="00C4632F"/>
    <w:rPr>
      <w:sz w:val="28"/>
      <w:szCs w:val="28"/>
    </w:rPr>
  </w:style>
  <w:style w:type="paragraph" w:customStyle="1" w:styleId="FIDICClauseSubSubPara">
    <w:name w:val="FIDIC_ClauseSubSubPara"/>
    <w:basedOn w:val="FIDICClauseSubName"/>
    <w:rsid w:val="00C4632F"/>
    <w:pPr>
      <w:spacing w:before="100" w:after="100" w:line="220" w:lineRule="exact"/>
    </w:pPr>
    <w:rPr>
      <w:sz w:val="20"/>
      <w:szCs w:val="20"/>
    </w:rPr>
  </w:style>
  <w:style w:type="paragraph" w:customStyle="1" w:styleId="FIDICClauseSubSubName">
    <w:name w:val="FIDIC_ClauseSubSubName"/>
    <w:basedOn w:val="FIDICClauseSubName"/>
    <w:next w:val="FIDICClauseSubSubPara"/>
    <w:rsid w:val="00C4632F"/>
    <w:pPr>
      <w:spacing w:before="120" w:after="120"/>
    </w:pPr>
    <w:rPr>
      <w:rFonts w:ascii="Helvetica Neue" w:hAnsi="Helvetica Neue" w:cs="Times New Roman"/>
      <w:sz w:val="20"/>
      <w:szCs w:val="20"/>
    </w:rPr>
  </w:style>
  <w:style w:type="paragraph" w:customStyle="1" w:styleId="FIDICSectionEnd">
    <w:name w:val="FIDIC__SectionEnd"/>
    <w:basedOn w:val="Normal"/>
    <w:next w:val="FIDICSectionName"/>
    <w:rsid w:val="00C4632F"/>
    <w:pPr>
      <w:widowControl w:val="0"/>
      <w:autoSpaceDE w:val="0"/>
      <w:autoSpaceDN w:val="0"/>
      <w:adjustRightInd w:val="0"/>
      <w:spacing w:line="240" w:lineRule="exact"/>
    </w:pPr>
    <w:rPr>
      <w:rFonts w:ascii="Arial" w:eastAsia="Times New Roman" w:hAnsi="Arial" w:cs="Arial"/>
      <w:b/>
      <w:bCs/>
      <w:color w:val="0000CC"/>
      <w:sz w:val="20"/>
      <w:szCs w:val="20"/>
      <w:lang w:eastAsia="es-ES" w:bidi="es-ES"/>
    </w:rPr>
  </w:style>
  <w:style w:type="table" w:styleId="TableGrid">
    <w:name w:val="Table Grid"/>
    <w:basedOn w:val="TableNormal"/>
    <w:uiPriority w:val="39"/>
    <w:qFormat/>
    <w:rsid w:val="00C4632F"/>
    <w:pPr>
      <w:jc w:val="both"/>
    </w:pPr>
    <w:rPr>
      <w:rFonts w:ascii="Times New Roman" w:eastAsia="Times New Roman" w:hAnsi="Times New Roman"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C4632F"/>
    <w:pPr>
      <w:tabs>
        <w:tab w:val="left" w:pos="573"/>
      </w:tabs>
      <w:spacing w:after="0"/>
      <w:ind w:left="576" w:hanging="576"/>
    </w:pPr>
    <w:rPr>
      <w:bCs/>
      <w:szCs w:val="24"/>
    </w:rPr>
  </w:style>
  <w:style w:type="paragraph" w:customStyle="1" w:styleId="Sec7-Clauses">
    <w:name w:val="Sec7-Clauses"/>
    <w:basedOn w:val="Header1-Clauses"/>
    <w:rsid w:val="00C4632F"/>
    <w:pPr>
      <w:spacing w:after="0"/>
    </w:pPr>
    <w:rPr>
      <w:bCs/>
      <w:szCs w:val="24"/>
    </w:rPr>
  </w:style>
  <w:style w:type="paragraph" w:customStyle="1" w:styleId="sec7-header1">
    <w:name w:val="sec7-header1"/>
    <w:basedOn w:val="FIDICClauseSubName"/>
    <w:rsid w:val="00C463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4632F"/>
  </w:style>
  <w:style w:type="paragraph" w:customStyle="1" w:styleId="SectionIXHeader">
    <w:name w:val="Section IX Header"/>
    <w:basedOn w:val="SectionVHeader"/>
    <w:link w:val="SectionIXHeaderChar"/>
    <w:rsid w:val="00C4632F"/>
  </w:style>
  <w:style w:type="paragraph" w:customStyle="1" w:styleId="Parts">
    <w:name w:val="Parts"/>
    <w:basedOn w:val="Heading1"/>
    <w:link w:val="PartsChar"/>
    <w:rsid w:val="00C4632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C4632F"/>
    <w:pPr>
      <w:numPr>
        <w:numId w:val="6"/>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C4632F"/>
    <w:rPr>
      <w:b/>
      <w:bCs/>
    </w:rPr>
  </w:style>
  <w:style w:type="character" w:customStyle="1" w:styleId="Header2-SubClausesCharChar">
    <w:name w:val="Header 2 - SubClauses Char Char"/>
    <w:link w:val="Header2-SubClauses"/>
    <w:rsid w:val="00C4632F"/>
    <w:rPr>
      <w:rFonts w:ascii="Times New Roman" w:eastAsia="Times New Roman" w:hAnsi="Times New Roman" w:cs="Times New Roman"/>
      <w:szCs w:val="20"/>
      <w:lang w:val="es-ES" w:eastAsia="es-ES" w:bidi="es-ES"/>
    </w:rPr>
  </w:style>
  <w:style w:type="character" w:customStyle="1" w:styleId="StyleHeader2-SubClausesBoldChar">
    <w:name w:val="Style Header 2 - SubClauses + Bold Char"/>
    <w:link w:val="StyleHeader2-SubClausesBold"/>
    <w:rsid w:val="00C4632F"/>
    <w:rPr>
      <w:rFonts w:ascii="Times New Roman" w:eastAsia="Times New Roman" w:hAnsi="Times New Roman" w:cs="Times New Roman"/>
      <w:b/>
      <w:bCs/>
      <w:szCs w:val="20"/>
      <w:lang w:val="es-ES" w:eastAsia="es-ES" w:bidi="es-ES"/>
    </w:rPr>
  </w:style>
  <w:style w:type="paragraph" w:customStyle="1" w:styleId="StyleHeader1-ClausesAfter0pt">
    <w:name w:val="Style Header 1 - Clauses + After:  0 pt"/>
    <w:basedOn w:val="Header1-Clauses"/>
    <w:rsid w:val="00C4632F"/>
    <w:pPr>
      <w:jc w:val="both"/>
    </w:pPr>
    <w:rPr>
      <w:b w:val="0"/>
      <w:bCs/>
    </w:rPr>
  </w:style>
  <w:style w:type="paragraph" w:customStyle="1" w:styleId="StyleStyleHeader1-ClausesAfter0ptLeft0Hanging">
    <w:name w:val="Style Style Header 1 - Clauses + After:  0 pt + Left:  0&quot; Hanging:..."/>
    <w:basedOn w:val="StyleHeader1-ClausesAfter0pt"/>
    <w:rsid w:val="00C463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63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632F"/>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4632F"/>
    <w:pPr>
      <w:tabs>
        <w:tab w:val="left" w:pos="1512"/>
      </w:tabs>
      <w:spacing w:after="180"/>
      <w:ind w:left="1512" w:hanging="540"/>
    </w:pPr>
  </w:style>
  <w:style w:type="paragraph" w:customStyle="1" w:styleId="Section7heading3">
    <w:name w:val="Section 7 heading 3"/>
    <w:basedOn w:val="Heading3"/>
    <w:rsid w:val="00C4632F"/>
    <w:pPr>
      <w:numPr>
        <w:numId w:val="0"/>
      </w:numPr>
      <w:suppressAutoHyphens/>
      <w:spacing w:before="0" w:line="240" w:lineRule="auto"/>
      <w:jc w:val="center"/>
    </w:pPr>
    <w:rPr>
      <w:rFonts w:eastAsia="Times New Roman"/>
      <w:bCs w:val="0"/>
      <w:smallCaps w:val="0"/>
      <w:sz w:val="28"/>
      <w:szCs w:val="20"/>
      <w:lang w:eastAsia="es-ES" w:bidi="es-ES"/>
    </w:rPr>
  </w:style>
  <w:style w:type="paragraph" w:customStyle="1" w:styleId="Section7heading4">
    <w:name w:val="Section 7 heading 4"/>
    <w:basedOn w:val="Heading3"/>
    <w:link w:val="Section7heading4Char"/>
    <w:rsid w:val="00C4632F"/>
    <w:pPr>
      <w:numPr>
        <w:numId w:val="0"/>
      </w:numPr>
      <w:tabs>
        <w:tab w:val="left" w:pos="576"/>
      </w:tabs>
      <w:suppressAutoHyphens/>
      <w:spacing w:before="0" w:line="240" w:lineRule="auto"/>
      <w:ind w:left="576" w:hanging="576"/>
    </w:pPr>
    <w:rPr>
      <w:rFonts w:eastAsia="Times New Roman"/>
      <w:bCs w:val="0"/>
      <w:smallCaps w:val="0"/>
      <w:szCs w:val="20"/>
      <w:lang w:eastAsia="es-ES" w:bidi="es-ES"/>
    </w:rPr>
  </w:style>
  <w:style w:type="paragraph" w:customStyle="1" w:styleId="Section7heading5">
    <w:name w:val="Section 7 heading 5"/>
    <w:basedOn w:val="Heading3"/>
    <w:rsid w:val="00C4632F"/>
    <w:pPr>
      <w:numPr>
        <w:numId w:val="0"/>
      </w:numPr>
      <w:suppressAutoHyphens/>
      <w:spacing w:before="0" w:line="240" w:lineRule="auto"/>
      <w:jc w:val="both"/>
    </w:pPr>
    <w:rPr>
      <w:rFonts w:eastAsia="Times New Roman"/>
      <w:bCs w:val="0"/>
      <w:smallCaps w:val="0"/>
      <w:szCs w:val="20"/>
      <w:lang w:eastAsia="es-ES" w:bidi="es-ES"/>
    </w:rPr>
  </w:style>
  <w:style w:type="character" w:customStyle="1" w:styleId="Section7heading4Char">
    <w:name w:val="Section 7 heading 4 Char"/>
    <w:link w:val="Section7heading4"/>
    <w:rsid w:val="00C4632F"/>
    <w:rPr>
      <w:rFonts w:ascii="Times New Roman" w:eastAsia="Times New Roman" w:hAnsi="Times New Roman" w:cs="Times New Roman"/>
      <w:b/>
      <w:szCs w:val="20"/>
      <w:lang w:val="es-ES" w:eastAsia="es-ES" w:bidi="es-ES"/>
    </w:rPr>
  </w:style>
  <w:style w:type="paragraph" w:customStyle="1" w:styleId="StyleSection7heading3After10pt">
    <w:name w:val="Style Section 7 heading 3 + After:  10 pt"/>
    <w:basedOn w:val="Section7heading3"/>
    <w:rsid w:val="00C4632F"/>
    <w:pPr>
      <w:spacing w:after="200"/>
    </w:pPr>
    <w:rPr>
      <w:rFonts w:ascii="Times New Roman Bold" w:hAnsi="Times New Roman Bold"/>
      <w:bCs/>
      <w:szCs w:val="28"/>
    </w:rPr>
  </w:style>
  <w:style w:type="paragraph" w:customStyle="1" w:styleId="StyleTOC1Before8pt">
    <w:name w:val="Style TOC 1 + Before:  8 pt"/>
    <w:basedOn w:val="TOC1"/>
    <w:rsid w:val="00C4632F"/>
    <w:pPr>
      <w:tabs>
        <w:tab w:val="right" w:pos="720"/>
      </w:tabs>
      <w:spacing w:before="160"/>
    </w:pPr>
    <w:rPr>
      <w:bCs w:val="0"/>
    </w:rPr>
  </w:style>
  <w:style w:type="paragraph" w:customStyle="1" w:styleId="StyleClauseSubList12ptJustifiedAfter10pt">
    <w:name w:val="Style ClauseSub_List + 12 pt Justified After:  10 pt"/>
    <w:basedOn w:val="ClauseSubList"/>
    <w:rsid w:val="00C4632F"/>
    <w:pPr>
      <w:spacing w:after="200"/>
      <w:jc w:val="both"/>
    </w:pPr>
    <w:rPr>
      <w:sz w:val="24"/>
      <w:szCs w:val="24"/>
    </w:rPr>
  </w:style>
  <w:style w:type="character" w:styleId="FollowedHyperlink">
    <w:name w:val="FollowedHyperlink"/>
    <w:rsid w:val="00C4632F"/>
    <w:rPr>
      <w:color w:val="606420"/>
      <w:u w:val="single"/>
    </w:rPr>
  </w:style>
  <w:style w:type="paragraph" w:styleId="ListBullet">
    <w:name w:val="List Bullet"/>
    <w:aliases w:val="List Bullet no space,BULLET,*List Bullet,IPA Bullet"/>
    <w:basedOn w:val="Normal"/>
    <w:link w:val="ListBulletChar"/>
    <w:autoRedefine/>
    <w:rsid w:val="00C4632F"/>
    <w:pPr>
      <w:tabs>
        <w:tab w:val="num" w:pos="360"/>
      </w:tabs>
      <w:spacing w:after="240"/>
      <w:ind w:left="360" w:hanging="360"/>
    </w:pPr>
    <w:rPr>
      <w:rFonts w:ascii="Courier New" w:eastAsia="Times New Roman" w:hAnsi="Courier New" w:cs="Times New Roman"/>
      <w:sz w:val="20"/>
      <w:szCs w:val="20"/>
      <w:lang w:eastAsia="es-ES" w:bidi="es-ES"/>
    </w:rPr>
  </w:style>
  <w:style w:type="paragraph" w:customStyle="1" w:styleId="para">
    <w:name w:val="para"/>
    <w:basedOn w:val="Normal"/>
    <w:link w:val="paraChar"/>
    <w:rsid w:val="00C4632F"/>
    <w:pPr>
      <w:spacing w:after="240"/>
      <w:jc w:val="both"/>
    </w:pPr>
    <w:rPr>
      <w:rFonts w:ascii="Times New Roman" w:eastAsia="Times New Roman" w:hAnsi="Times New Roman" w:cs="Times New Roman"/>
      <w:sz w:val="22"/>
      <w:szCs w:val="20"/>
      <w:lang w:eastAsia="es-ES" w:bidi="es-ES"/>
    </w:rPr>
  </w:style>
  <w:style w:type="paragraph" w:customStyle="1" w:styleId="xl59">
    <w:name w:val="xl59"/>
    <w:basedOn w:val="Normal"/>
    <w:rsid w:val="00C4632F"/>
    <w:pPr>
      <w:pBdr>
        <w:top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58">
    <w:name w:val="xl58"/>
    <w:basedOn w:val="Normal"/>
    <w:rsid w:val="00C4632F"/>
    <w:pPr>
      <w:pBdr>
        <w:top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styleId="CommentSubject">
    <w:name w:val="annotation subject"/>
    <w:basedOn w:val="CommentText"/>
    <w:next w:val="CommentText"/>
    <w:link w:val="CommentSubjectChar"/>
    <w:semiHidden/>
    <w:rsid w:val="00C4632F"/>
    <w:pPr>
      <w:jc w:val="both"/>
    </w:pPr>
    <w:rPr>
      <w:b/>
      <w:bCs/>
    </w:rPr>
  </w:style>
  <w:style w:type="character" w:customStyle="1" w:styleId="CommentSubjectChar">
    <w:name w:val="Comment Subject Char"/>
    <w:basedOn w:val="CommentTextChar"/>
    <w:link w:val="CommentSubject"/>
    <w:semiHidden/>
    <w:rsid w:val="00C4632F"/>
    <w:rPr>
      <w:rFonts w:ascii="Times New Roman" w:eastAsia="Times New Roman" w:hAnsi="Times New Roman" w:cs="Times New Roman"/>
      <w:b/>
      <w:bCs/>
      <w:sz w:val="20"/>
      <w:szCs w:val="20"/>
      <w:lang w:val="es-ES" w:eastAsia="es-ES" w:bidi="es-ES"/>
    </w:rPr>
  </w:style>
  <w:style w:type="paragraph" w:customStyle="1" w:styleId="xl22">
    <w:name w:val="xl22"/>
    <w:basedOn w:val="Normal"/>
    <w:rsid w:val="00C4632F"/>
    <w:pPr>
      <w:spacing w:before="100" w:after="100"/>
      <w:jc w:val="center"/>
    </w:pPr>
    <w:rPr>
      <w:rFonts w:ascii="Times New Roman" w:eastAsia="Times New Roman" w:hAnsi="Times New Roman" w:cs="Times New Roman"/>
      <w:sz w:val="22"/>
      <w:szCs w:val="20"/>
      <w:lang w:eastAsia="es-ES" w:bidi="es-ES"/>
    </w:rPr>
  </w:style>
  <w:style w:type="paragraph" w:customStyle="1" w:styleId="N">
    <w:name w:val="[]N"/>
    <w:basedOn w:val="Normal"/>
    <w:rsid w:val="00C4632F"/>
    <w:pPr>
      <w:suppressAutoHyphens/>
      <w:spacing w:after="240"/>
      <w:jc w:val="right"/>
    </w:pPr>
    <w:rPr>
      <w:rFonts w:ascii="CG Times" w:eastAsia="Times New Roman" w:hAnsi="CG Times" w:cs="Times New Roman"/>
      <w:spacing w:val="-3"/>
      <w:sz w:val="22"/>
      <w:szCs w:val="20"/>
      <w:lang w:eastAsia="es-ES" w:bidi="es-ES"/>
    </w:rPr>
  </w:style>
  <w:style w:type="paragraph" w:customStyle="1" w:styleId="Outline1">
    <w:name w:val="Outline1"/>
    <w:basedOn w:val="Outline"/>
    <w:next w:val="Outline2"/>
    <w:rsid w:val="00C4632F"/>
    <w:pPr>
      <w:keepNext/>
      <w:tabs>
        <w:tab w:val="num" w:pos="360"/>
      </w:tabs>
      <w:spacing w:after="240"/>
      <w:ind w:left="360" w:hanging="360"/>
    </w:pPr>
    <w:rPr>
      <w:sz w:val="22"/>
    </w:rPr>
  </w:style>
  <w:style w:type="paragraph" w:customStyle="1" w:styleId="Outline2">
    <w:name w:val="Outline2"/>
    <w:basedOn w:val="Normal"/>
    <w:rsid w:val="00C4632F"/>
    <w:pPr>
      <w:tabs>
        <w:tab w:val="num" w:pos="864"/>
      </w:tabs>
      <w:spacing w:before="240" w:after="240"/>
      <w:ind w:left="864" w:hanging="504"/>
    </w:pPr>
    <w:rPr>
      <w:rFonts w:ascii="Times New Roman" w:eastAsia="Times New Roman" w:hAnsi="Times New Roman" w:cs="Times New Roman"/>
      <w:kern w:val="28"/>
      <w:sz w:val="22"/>
      <w:szCs w:val="20"/>
      <w:lang w:eastAsia="es-ES" w:bidi="es-ES"/>
    </w:rPr>
  </w:style>
  <w:style w:type="paragraph" w:styleId="DocumentMap">
    <w:name w:val="Document Map"/>
    <w:basedOn w:val="Normal"/>
    <w:link w:val="DocumentMapChar"/>
    <w:semiHidden/>
    <w:rsid w:val="00C4632F"/>
    <w:pPr>
      <w:shd w:val="clear" w:color="auto" w:fill="000080"/>
      <w:jc w:val="both"/>
    </w:pPr>
    <w:rPr>
      <w:rFonts w:ascii="Tahoma" w:eastAsia="Times New Roman" w:hAnsi="Tahoma" w:cs="Tahoma"/>
      <w:sz w:val="20"/>
      <w:szCs w:val="20"/>
      <w:lang w:eastAsia="es-ES" w:bidi="es-ES"/>
    </w:rPr>
  </w:style>
  <w:style w:type="character" w:customStyle="1" w:styleId="DocumentMapChar">
    <w:name w:val="Document Map Char"/>
    <w:basedOn w:val="DefaultParagraphFont"/>
    <w:link w:val="DocumentMap"/>
    <w:semiHidden/>
    <w:rsid w:val="00C4632F"/>
    <w:rPr>
      <w:rFonts w:ascii="Tahoma" w:eastAsia="Times New Roman" w:hAnsi="Tahoma" w:cs="Tahoma"/>
      <w:sz w:val="20"/>
      <w:szCs w:val="20"/>
      <w:shd w:val="clear" w:color="auto" w:fill="000080"/>
      <w:lang w:val="es-ES" w:eastAsia="es-ES" w:bidi="es-ES"/>
    </w:rPr>
  </w:style>
  <w:style w:type="paragraph" w:customStyle="1" w:styleId="Hangpar">
    <w:name w:val="Hangpar"/>
    <w:basedOn w:val="Normal"/>
    <w:rsid w:val="00C4632F"/>
    <w:pPr>
      <w:tabs>
        <w:tab w:val="left" w:pos="-1440"/>
        <w:tab w:val="left" w:pos="-720"/>
        <w:tab w:val="left" w:pos="0"/>
      </w:tabs>
      <w:suppressAutoHyphens/>
      <w:spacing w:after="240"/>
      <w:ind w:left="1170" w:hanging="450"/>
      <w:jc w:val="both"/>
    </w:pPr>
    <w:rPr>
      <w:rFonts w:ascii="Tms Rmn" w:eastAsia="Times New Roman" w:hAnsi="Tms Rmn" w:cs="Times New Roman"/>
      <w:b/>
      <w:spacing w:val="-3"/>
      <w:sz w:val="22"/>
      <w:szCs w:val="20"/>
      <w:lang w:eastAsia="es-ES" w:bidi="es-ES"/>
    </w:rPr>
  </w:style>
  <w:style w:type="paragraph" w:customStyle="1" w:styleId="Hangpara">
    <w:name w:val="Hangpara"/>
    <w:basedOn w:val="Normal"/>
    <w:rsid w:val="00C4632F"/>
    <w:pPr>
      <w:keepNext/>
      <w:keepLines/>
      <w:tabs>
        <w:tab w:val="left" w:pos="-1440"/>
        <w:tab w:val="left" w:pos="-720"/>
        <w:tab w:val="left" w:pos="720"/>
      </w:tabs>
      <w:suppressAutoHyphens/>
      <w:spacing w:after="240"/>
      <w:ind w:left="1080" w:hanging="1080"/>
      <w:jc w:val="both"/>
    </w:pPr>
    <w:rPr>
      <w:rFonts w:ascii="Tms Rmn" w:eastAsia="Times New Roman" w:hAnsi="Tms Rmn" w:cs="Times New Roman"/>
      <w:spacing w:val="-3"/>
      <w:sz w:val="22"/>
      <w:szCs w:val="20"/>
      <w:lang w:eastAsia="es-ES" w:bidi="es-ES"/>
    </w:rPr>
  </w:style>
  <w:style w:type="paragraph" w:styleId="ListBullet2">
    <w:name w:val="List Bullet 2"/>
    <w:basedOn w:val="Normal"/>
    <w:autoRedefine/>
    <w:rsid w:val="00C4632F"/>
    <w:pPr>
      <w:spacing w:after="240"/>
      <w:ind w:left="142"/>
    </w:pPr>
    <w:rPr>
      <w:rFonts w:ascii="Courier New" w:eastAsia="Times New Roman" w:hAnsi="Courier New" w:cs="Times New Roman"/>
      <w:sz w:val="20"/>
      <w:szCs w:val="20"/>
      <w:lang w:eastAsia="es-ES" w:bidi="es-ES"/>
    </w:rPr>
  </w:style>
  <w:style w:type="paragraph" w:styleId="ListBullet3">
    <w:name w:val="List Bullet 3"/>
    <w:basedOn w:val="Normal"/>
    <w:autoRedefine/>
    <w:rsid w:val="00C4632F"/>
    <w:pPr>
      <w:numPr>
        <w:numId w:val="9"/>
      </w:numPr>
      <w:spacing w:after="240"/>
    </w:pPr>
    <w:rPr>
      <w:rFonts w:ascii="Courier New" w:eastAsia="Times New Roman" w:hAnsi="Courier New" w:cs="Times New Roman"/>
      <w:sz w:val="20"/>
      <w:szCs w:val="20"/>
      <w:lang w:eastAsia="es-ES" w:bidi="es-ES"/>
    </w:rPr>
  </w:style>
  <w:style w:type="paragraph" w:styleId="ListBullet4">
    <w:name w:val="List Bullet 4"/>
    <w:basedOn w:val="Normal"/>
    <w:autoRedefine/>
    <w:rsid w:val="00C4632F"/>
    <w:pPr>
      <w:numPr>
        <w:numId w:val="10"/>
      </w:numPr>
      <w:spacing w:after="240"/>
    </w:pPr>
    <w:rPr>
      <w:rFonts w:ascii="Courier New" w:eastAsia="Times New Roman" w:hAnsi="Courier New" w:cs="Times New Roman"/>
      <w:sz w:val="20"/>
      <w:szCs w:val="20"/>
      <w:lang w:eastAsia="es-ES" w:bidi="es-ES"/>
    </w:rPr>
  </w:style>
  <w:style w:type="paragraph" w:customStyle="1" w:styleId="BodyText21">
    <w:name w:val="Body Text 21"/>
    <w:basedOn w:val="Normal"/>
    <w:rsid w:val="00C4632F"/>
    <w:pPr>
      <w:widowControl w:val="0"/>
      <w:tabs>
        <w:tab w:val="left" w:pos="284"/>
      </w:tabs>
      <w:spacing w:after="240"/>
      <w:ind w:left="284" w:hanging="284"/>
      <w:jc w:val="both"/>
    </w:pPr>
    <w:rPr>
      <w:rFonts w:ascii="Univers" w:eastAsia="Times New Roman" w:hAnsi="Univers" w:cs="Times New Roman"/>
      <w:snapToGrid w:val="0"/>
      <w:sz w:val="21"/>
      <w:szCs w:val="20"/>
      <w:lang w:eastAsia="es-ES" w:bidi="es-ES"/>
    </w:rPr>
  </w:style>
  <w:style w:type="paragraph" w:customStyle="1" w:styleId="Textodenotaalfinal">
    <w:name w:val="Texto de nota al final"/>
    <w:basedOn w:val="Normal"/>
    <w:rsid w:val="00C4632F"/>
    <w:pPr>
      <w:widowControl w:val="0"/>
      <w:spacing w:after="240"/>
    </w:pPr>
    <w:rPr>
      <w:rFonts w:ascii="Courier" w:eastAsia="Times New Roman" w:hAnsi="Courier" w:cs="Times New Roman"/>
      <w:snapToGrid w:val="0"/>
      <w:sz w:val="22"/>
      <w:szCs w:val="20"/>
      <w:lang w:eastAsia="es-ES" w:bidi="es-ES"/>
    </w:rPr>
  </w:style>
  <w:style w:type="paragraph" w:customStyle="1" w:styleId="font5">
    <w:name w:val="font5"/>
    <w:basedOn w:val="Normal"/>
    <w:rsid w:val="00C4632F"/>
    <w:pPr>
      <w:spacing w:before="100" w:after="100"/>
    </w:pPr>
    <w:rPr>
      <w:rFonts w:ascii="Tahoma" w:eastAsia="Times New Roman" w:hAnsi="Tahoma" w:cs="Times New Roman"/>
      <w:color w:val="000000"/>
      <w:sz w:val="16"/>
      <w:szCs w:val="20"/>
      <w:lang w:eastAsia="es-ES" w:bidi="es-ES"/>
    </w:rPr>
  </w:style>
  <w:style w:type="paragraph" w:customStyle="1" w:styleId="font6">
    <w:name w:val="font6"/>
    <w:basedOn w:val="Normal"/>
    <w:rsid w:val="00C4632F"/>
    <w:pPr>
      <w:spacing w:before="100" w:after="100"/>
    </w:pPr>
    <w:rPr>
      <w:rFonts w:ascii="Tahoma" w:eastAsia="Times New Roman" w:hAnsi="Tahoma" w:cs="Times New Roman"/>
      <w:b/>
      <w:color w:val="000000"/>
      <w:sz w:val="16"/>
      <w:szCs w:val="20"/>
      <w:lang w:eastAsia="es-ES" w:bidi="es-ES"/>
    </w:rPr>
  </w:style>
  <w:style w:type="paragraph" w:customStyle="1" w:styleId="xl23">
    <w:name w:val="xl23"/>
    <w:basedOn w:val="Normal"/>
    <w:rsid w:val="00C4632F"/>
    <w:pPr>
      <w:spacing w:before="100" w:after="100"/>
    </w:pPr>
    <w:rPr>
      <w:rFonts w:ascii="Arial" w:eastAsia="Times New Roman" w:hAnsi="Arial" w:cs="Times New Roman"/>
      <w:sz w:val="22"/>
      <w:szCs w:val="20"/>
      <w:lang w:eastAsia="es-ES" w:bidi="es-ES"/>
    </w:rPr>
  </w:style>
  <w:style w:type="paragraph" w:customStyle="1" w:styleId="xl25">
    <w:name w:val="xl25"/>
    <w:basedOn w:val="Normal"/>
    <w:rsid w:val="00C4632F"/>
    <w:pPr>
      <w:spacing w:before="100" w:after="100"/>
    </w:pPr>
    <w:rPr>
      <w:rFonts w:ascii="Arial" w:eastAsia="Times New Roman" w:hAnsi="Arial" w:cs="Times New Roman"/>
      <w:b/>
      <w:sz w:val="32"/>
      <w:szCs w:val="20"/>
      <w:lang w:eastAsia="es-ES" w:bidi="es-ES"/>
    </w:rPr>
  </w:style>
  <w:style w:type="paragraph" w:customStyle="1" w:styleId="xl26">
    <w:name w:val="xl26"/>
    <w:basedOn w:val="Normal"/>
    <w:rsid w:val="00C4632F"/>
    <w:pPr>
      <w:spacing w:before="100" w:after="100"/>
    </w:pPr>
    <w:rPr>
      <w:rFonts w:ascii="Arial" w:eastAsia="Times New Roman" w:hAnsi="Arial" w:cs="Times New Roman"/>
      <w:sz w:val="22"/>
      <w:szCs w:val="20"/>
      <w:lang w:eastAsia="es-ES" w:bidi="es-ES"/>
    </w:rPr>
  </w:style>
  <w:style w:type="paragraph" w:customStyle="1" w:styleId="xl27">
    <w:name w:val="xl27"/>
    <w:basedOn w:val="Normal"/>
    <w:rsid w:val="00C4632F"/>
    <w:pPr>
      <w:spacing w:before="100" w:after="100"/>
      <w:jc w:val="center"/>
    </w:pPr>
    <w:rPr>
      <w:rFonts w:ascii="Arial" w:eastAsia="Times New Roman" w:hAnsi="Arial" w:cs="Times New Roman"/>
      <w:sz w:val="22"/>
      <w:szCs w:val="20"/>
      <w:lang w:eastAsia="es-ES" w:bidi="es-ES"/>
    </w:rPr>
  </w:style>
  <w:style w:type="paragraph" w:customStyle="1" w:styleId="xl28">
    <w:name w:val="xl28"/>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29">
    <w:name w:val="xl29"/>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30">
    <w:name w:val="xl30"/>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31">
    <w:name w:val="xl31"/>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32">
    <w:name w:val="xl32"/>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33">
    <w:name w:val="xl33"/>
    <w:basedOn w:val="Normal"/>
    <w:rsid w:val="00C4632F"/>
    <w:pPr>
      <w:pBdr>
        <w:top w:val="single" w:sz="8" w:space="0" w:color="auto"/>
        <w:left w:val="single" w:sz="8" w:space="0" w:color="auto"/>
        <w:bottom w:val="single" w:sz="8"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34">
    <w:name w:val="xl34"/>
    <w:basedOn w:val="Normal"/>
    <w:rsid w:val="00C4632F"/>
    <w:pPr>
      <w:pBdr>
        <w:top w:val="single" w:sz="8" w:space="0" w:color="auto"/>
        <w:left w:val="single" w:sz="4"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35">
    <w:name w:val="xl35"/>
    <w:basedOn w:val="Normal"/>
    <w:rsid w:val="00C4632F"/>
    <w:pPr>
      <w:pBdr>
        <w:top w:val="single" w:sz="8" w:space="0" w:color="auto"/>
        <w:left w:val="single" w:sz="8" w:space="0" w:color="auto"/>
        <w:bottom w:val="single" w:sz="8" w:space="0" w:color="auto"/>
        <w:right w:val="single" w:sz="8" w:space="0" w:color="auto"/>
      </w:pBdr>
      <w:spacing w:before="100" w:after="100"/>
    </w:pPr>
    <w:rPr>
      <w:rFonts w:ascii="Arial" w:eastAsia="Times New Roman" w:hAnsi="Arial" w:cs="Times New Roman"/>
      <w:b/>
      <w:sz w:val="22"/>
      <w:szCs w:val="20"/>
      <w:lang w:eastAsia="es-ES" w:bidi="es-ES"/>
    </w:rPr>
  </w:style>
  <w:style w:type="paragraph" w:customStyle="1" w:styleId="xl36">
    <w:name w:val="xl36"/>
    <w:basedOn w:val="Normal"/>
    <w:rsid w:val="00C4632F"/>
    <w:pPr>
      <w:pBdr>
        <w:top w:val="single" w:sz="8"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37">
    <w:name w:val="xl37"/>
    <w:basedOn w:val="Normal"/>
    <w:rsid w:val="00C4632F"/>
    <w:pPr>
      <w:pBdr>
        <w:top w:val="single" w:sz="8"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39">
    <w:name w:val="xl39"/>
    <w:basedOn w:val="Normal"/>
    <w:rsid w:val="00C4632F"/>
    <w:pPr>
      <w:spacing w:before="100" w:after="100"/>
    </w:pPr>
    <w:rPr>
      <w:rFonts w:ascii="Arial" w:eastAsia="Times New Roman" w:hAnsi="Arial" w:cs="Times New Roman"/>
      <w:sz w:val="22"/>
      <w:szCs w:val="20"/>
      <w:lang w:eastAsia="es-ES" w:bidi="es-ES"/>
    </w:rPr>
  </w:style>
  <w:style w:type="paragraph" w:customStyle="1" w:styleId="xl40">
    <w:name w:val="xl40"/>
    <w:basedOn w:val="Normal"/>
    <w:rsid w:val="00C4632F"/>
    <w:pPr>
      <w:pBdr>
        <w:top w:val="single" w:sz="8"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41">
    <w:name w:val="xl41"/>
    <w:basedOn w:val="Normal"/>
    <w:rsid w:val="00C4632F"/>
    <w:pPr>
      <w:spacing w:before="100" w:after="100"/>
    </w:pPr>
    <w:rPr>
      <w:rFonts w:ascii="Arial" w:eastAsia="Times New Roman" w:hAnsi="Arial" w:cs="Times New Roman"/>
      <w:sz w:val="28"/>
      <w:szCs w:val="20"/>
      <w:lang w:eastAsia="es-ES" w:bidi="es-ES"/>
    </w:rPr>
  </w:style>
  <w:style w:type="paragraph" w:customStyle="1" w:styleId="xl42">
    <w:name w:val="xl42"/>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43">
    <w:name w:val="xl43"/>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44">
    <w:name w:val="xl44"/>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45">
    <w:name w:val="xl45"/>
    <w:basedOn w:val="Normal"/>
    <w:rsid w:val="00C4632F"/>
    <w:pPr>
      <w:pBdr>
        <w:top w:val="single" w:sz="4" w:space="0" w:color="auto"/>
        <w:left w:val="single" w:sz="4" w:space="0" w:color="auto"/>
        <w:bottom w:val="single" w:sz="4" w:space="0" w:color="auto"/>
        <w:right w:val="single" w:sz="4" w:space="0" w:color="auto"/>
      </w:pBdr>
      <w:spacing w:before="100" w:after="100"/>
      <w:jc w:val="center"/>
    </w:pPr>
    <w:rPr>
      <w:rFonts w:ascii="Arial" w:eastAsia="Times New Roman" w:hAnsi="Arial" w:cs="Times New Roman"/>
      <w:sz w:val="28"/>
      <w:szCs w:val="20"/>
      <w:lang w:eastAsia="es-ES" w:bidi="es-ES"/>
    </w:rPr>
  </w:style>
  <w:style w:type="paragraph" w:customStyle="1" w:styleId="xl46">
    <w:name w:val="xl46"/>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47">
    <w:name w:val="xl47"/>
    <w:basedOn w:val="Normal"/>
    <w:rsid w:val="00C4632F"/>
    <w:pPr>
      <w:pBdr>
        <w:top w:val="single" w:sz="4" w:space="0" w:color="auto"/>
        <w:left w:val="single" w:sz="4" w:space="0" w:color="auto"/>
        <w:right w:val="single" w:sz="4" w:space="0" w:color="auto"/>
      </w:pBdr>
      <w:shd w:val="clear" w:color="auto" w:fill="FFFFFF"/>
      <w:spacing w:before="100" w:after="100"/>
      <w:jc w:val="center"/>
    </w:pPr>
    <w:rPr>
      <w:rFonts w:ascii="Arial" w:eastAsia="Times New Roman" w:hAnsi="Arial" w:cs="Times New Roman"/>
      <w:sz w:val="28"/>
      <w:szCs w:val="20"/>
      <w:lang w:eastAsia="es-ES" w:bidi="es-ES"/>
    </w:rPr>
  </w:style>
  <w:style w:type="paragraph" w:customStyle="1" w:styleId="xl48">
    <w:name w:val="xl48"/>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49">
    <w:name w:val="xl49"/>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50">
    <w:name w:val="xl50"/>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51">
    <w:name w:val="xl51"/>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53">
    <w:name w:val="xl53"/>
    <w:basedOn w:val="Normal"/>
    <w:rsid w:val="00C4632F"/>
    <w:pPr>
      <w:spacing w:before="100" w:after="100"/>
    </w:pPr>
    <w:rPr>
      <w:rFonts w:ascii="Arial" w:eastAsia="Times New Roman" w:hAnsi="Arial" w:cs="Times New Roman"/>
      <w:sz w:val="28"/>
      <w:szCs w:val="20"/>
      <w:lang w:eastAsia="es-ES" w:bidi="es-ES"/>
    </w:rPr>
  </w:style>
  <w:style w:type="paragraph" w:customStyle="1" w:styleId="xl54">
    <w:name w:val="xl54"/>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55">
    <w:name w:val="xl55"/>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56">
    <w:name w:val="xl56"/>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57">
    <w:name w:val="xl57"/>
    <w:basedOn w:val="Normal"/>
    <w:rsid w:val="00C4632F"/>
    <w:pPr>
      <w:spacing w:before="100" w:after="100"/>
      <w:jc w:val="center"/>
    </w:pPr>
    <w:rPr>
      <w:rFonts w:ascii="Arial" w:eastAsia="Times New Roman" w:hAnsi="Arial" w:cs="Times New Roman"/>
      <w:b/>
      <w:sz w:val="72"/>
      <w:szCs w:val="20"/>
      <w:lang w:eastAsia="es-ES" w:bidi="es-ES"/>
    </w:rPr>
  </w:style>
  <w:style w:type="paragraph" w:customStyle="1" w:styleId="xl60">
    <w:name w:val="xl60"/>
    <w:basedOn w:val="Normal"/>
    <w:rsid w:val="00C4632F"/>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1">
    <w:name w:val="xl61"/>
    <w:basedOn w:val="Normal"/>
    <w:rsid w:val="00C4632F"/>
    <w:pPr>
      <w:pBdr>
        <w:top w:val="single" w:sz="8" w:space="0" w:color="auto"/>
        <w:lef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2">
    <w:name w:val="xl62"/>
    <w:basedOn w:val="Normal"/>
    <w:rsid w:val="00C4632F"/>
    <w:pPr>
      <w:pBdr>
        <w:top w:val="single" w:sz="8" w:space="0" w:color="auto"/>
        <w:lef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3">
    <w:name w:val="xl63"/>
    <w:basedOn w:val="Normal"/>
    <w:rsid w:val="00C4632F"/>
    <w:pPr>
      <w:pBdr>
        <w:top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4">
    <w:name w:val="xl64"/>
    <w:basedOn w:val="Normal"/>
    <w:rsid w:val="00C4632F"/>
    <w:pPr>
      <w:pBdr>
        <w:top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5">
    <w:name w:val="xl65"/>
    <w:basedOn w:val="Normal"/>
    <w:rsid w:val="00C4632F"/>
    <w:pPr>
      <w:pBdr>
        <w:top w:val="single" w:sz="8" w:space="0" w:color="auto"/>
        <w:bottom w:val="single" w:sz="8" w:space="0" w:color="auto"/>
        <w:right w:val="single" w:sz="8" w:space="0" w:color="auto"/>
      </w:pBdr>
      <w:shd w:val="clear" w:color="auto" w:fill="FFFF00"/>
      <w:spacing w:before="100" w:after="100"/>
      <w:textAlignment w:val="center"/>
    </w:pPr>
    <w:rPr>
      <w:rFonts w:ascii="Times New Roman" w:eastAsia="Times New Roman" w:hAnsi="Times New Roman" w:cs="Times New Roman"/>
      <w:sz w:val="22"/>
      <w:szCs w:val="20"/>
      <w:lang w:eastAsia="es-ES" w:bidi="es-ES"/>
    </w:rPr>
  </w:style>
  <w:style w:type="paragraph" w:customStyle="1" w:styleId="xl66">
    <w:name w:val="xl66"/>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textAlignment w:val="center"/>
    </w:pPr>
    <w:rPr>
      <w:rFonts w:ascii="Arial" w:eastAsia="Times New Roman" w:hAnsi="Arial" w:cs="Times New Roman"/>
      <w:b/>
      <w:sz w:val="22"/>
      <w:szCs w:val="20"/>
      <w:lang w:eastAsia="es-ES" w:bidi="es-ES"/>
    </w:rPr>
  </w:style>
  <w:style w:type="paragraph" w:customStyle="1" w:styleId="xl67">
    <w:name w:val="xl67"/>
    <w:basedOn w:val="Normal"/>
    <w:rsid w:val="00C4632F"/>
    <w:pPr>
      <w:pBdr>
        <w:top w:val="single" w:sz="8" w:space="0" w:color="auto"/>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68">
    <w:name w:val="xl68"/>
    <w:basedOn w:val="Normal"/>
    <w:rsid w:val="00C4632F"/>
    <w:pPr>
      <w:pBdr>
        <w:left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69">
    <w:name w:val="xl69"/>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0">
    <w:name w:val="xl70"/>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1">
    <w:name w:val="xl71"/>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2">
    <w:name w:val="xl72"/>
    <w:basedOn w:val="Normal"/>
    <w:rsid w:val="00C4632F"/>
    <w:pPr>
      <w:pBdr>
        <w:left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3">
    <w:name w:val="xl73"/>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4">
    <w:name w:val="xl74"/>
    <w:basedOn w:val="Normal"/>
    <w:rsid w:val="00C4632F"/>
    <w:pPr>
      <w:pBdr>
        <w:top w:val="single" w:sz="8" w:space="0" w:color="auto"/>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5">
    <w:name w:val="xl75"/>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6">
    <w:name w:val="xl76"/>
    <w:basedOn w:val="Normal"/>
    <w:rsid w:val="00C4632F"/>
    <w:pPr>
      <w:spacing w:before="100" w:after="100"/>
    </w:pPr>
    <w:rPr>
      <w:rFonts w:ascii="Arial" w:eastAsia="Times New Roman" w:hAnsi="Arial" w:cs="Times New Roman"/>
      <w:b/>
      <w:sz w:val="48"/>
      <w:szCs w:val="20"/>
      <w:lang w:eastAsia="es-ES" w:bidi="es-ES"/>
    </w:rPr>
  </w:style>
  <w:style w:type="paragraph" w:customStyle="1" w:styleId="xl77">
    <w:name w:val="xl77"/>
    <w:basedOn w:val="Normal"/>
    <w:rsid w:val="00C4632F"/>
    <w:pPr>
      <w:pBdr>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8">
    <w:name w:val="xl78"/>
    <w:basedOn w:val="Normal"/>
    <w:rsid w:val="00C4632F"/>
    <w:pPr>
      <w:pBdr>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9">
    <w:name w:val="xl79"/>
    <w:basedOn w:val="Normal"/>
    <w:rsid w:val="00C4632F"/>
    <w:pPr>
      <w:pBdr>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0">
    <w:name w:val="xl80"/>
    <w:basedOn w:val="Normal"/>
    <w:rsid w:val="00C4632F"/>
    <w:pPr>
      <w:pBdr>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1">
    <w:name w:val="xl81"/>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2">
    <w:name w:val="xl82"/>
    <w:basedOn w:val="Normal"/>
    <w:rsid w:val="00C4632F"/>
    <w:pPr>
      <w:pBdr>
        <w:top w:val="single" w:sz="8" w:space="0" w:color="auto"/>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3">
    <w:name w:val="xl83"/>
    <w:basedOn w:val="Normal"/>
    <w:rsid w:val="00C4632F"/>
    <w:pPr>
      <w:pBdr>
        <w:top w:val="single" w:sz="8" w:space="0" w:color="auto"/>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4">
    <w:name w:val="xl84"/>
    <w:basedOn w:val="Normal"/>
    <w:rsid w:val="00C4632F"/>
    <w:pPr>
      <w:pBdr>
        <w:top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5">
    <w:name w:val="xl85"/>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color w:val="FF0000"/>
      <w:sz w:val="22"/>
      <w:szCs w:val="20"/>
      <w:lang w:eastAsia="es-ES" w:bidi="es-ES"/>
    </w:rPr>
  </w:style>
  <w:style w:type="paragraph" w:customStyle="1" w:styleId="xl86">
    <w:name w:val="xl86"/>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color w:val="FF0000"/>
      <w:sz w:val="22"/>
      <w:szCs w:val="20"/>
      <w:lang w:eastAsia="es-ES" w:bidi="es-ES"/>
    </w:rPr>
  </w:style>
  <w:style w:type="paragraph" w:customStyle="1" w:styleId="xl87">
    <w:name w:val="xl87"/>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color w:val="FF0000"/>
      <w:sz w:val="22"/>
      <w:szCs w:val="20"/>
      <w:lang w:eastAsia="es-ES" w:bidi="es-ES"/>
    </w:rPr>
  </w:style>
  <w:style w:type="paragraph" w:customStyle="1" w:styleId="xl88">
    <w:name w:val="xl88"/>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89">
    <w:name w:val="xl89"/>
    <w:basedOn w:val="Normal"/>
    <w:rsid w:val="00C4632F"/>
    <w:pPr>
      <w:pBdr>
        <w:top w:val="single" w:sz="4" w:space="0" w:color="auto"/>
        <w:left w:val="single" w:sz="4" w:space="0" w:color="auto"/>
        <w:bottom w:val="single" w:sz="4" w:space="0" w:color="auto"/>
        <w:right w:val="single" w:sz="4" w:space="0" w:color="auto"/>
      </w:pBdr>
      <w:spacing w:before="100" w:after="100"/>
      <w:jc w:val="center"/>
    </w:pPr>
    <w:rPr>
      <w:rFonts w:ascii="Arial" w:eastAsia="Times New Roman" w:hAnsi="Arial" w:cs="Times New Roman"/>
      <w:color w:val="FF0000"/>
      <w:sz w:val="28"/>
      <w:szCs w:val="20"/>
      <w:lang w:eastAsia="es-ES" w:bidi="es-ES"/>
    </w:rPr>
  </w:style>
  <w:style w:type="paragraph" w:customStyle="1" w:styleId="xl90">
    <w:name w:val="xl90"/>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91">
    <w:name w:val="xl91"/>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92">
    <w:name w:val="xl92"/>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93">
    <w:name w:val="xl93"/>
    <w:basedOn w:val="Normal"/>
    <w:rsid w:val="00C4632F"/>
    <w:pPr>
      <w:spacing w:before="100" w:after="100"/>
    </w:pPr>
    <w:rPr>
      <w:rFonts w:ascii="Arial" w:eastAsia="Times New Roman" w:hAnsi="Arial" w:cs="Times New Roman"/>
      <w:color w:val="FF0000"/>
      <w:sz w:val="28"/>
      <w:szCs w:val="20"/>
      <w:lang w:eastAsia="es-ES" w:bidi="es-ES"/>
    </w:rPr>
  </w:style>
  <w:style w:type="paragraph" w:customStyle="1" w:styleId="xl94">
    <w:name w:val="xl94"/>
    <w:basedOn w:val="Normal"/>
    <w:rsid w:val="00C4632F"/>
    <w:pPr>
      <w:pBdr>
        <w:top w:val="single" w:sz="8" w:space="0" w:color="auto"/>
        <w:left w:val="single" w:sz="8" w:space="0" w:color="auto"/>
        <w:right w:val="single" w:sz="8" w:space="0" w:color="auto"/>
      </w:pBdr>
      <w:spacing w:before="100" w:after="100"/>
    </w:pPr>
    <w:rPr>
      <w:rFonts w:ascii="Times New Roman" w:eastAsia="Times New Roman" w:hAnsi="Times New Roman" w:cs="Times New Roman"/>
      <w:sz w:val="22"/>
      <w:szCs w:val="20"/>
      <w:lang w:eastAsia="es-ES" w:bidi="es-ES"/>
    </w:rPr>
  </w:style>
  <w:style w:type="paragraph" w:customStyle="1" w:styleId="xl95">
    <w:name w:val="xl95"/>
    <w:basedOn w:val="Normal"/>
    <w:rsid w:val="00C4632F"/>
    <w:pPr>
      <w:pBdr>
        <w:left w:val="single" w:sz="8" w:space="0" w:color="auto"/>
        <w:right w:val="single" w:sz="8" w:space="0" w:color="auto"/>
      </w:pBdr>
      <w:spacing w:before="100" w:after="100"/>
    </w:pPr>
    <w:rPr>
      <w:rFonts w:ascii="Arial" w:eastAsia="Times New Roman" w:hAnsi="Arial" w:cs="Times New Roman"/>
      <w:sz w:val="22"/>
      <w:szCs w:val="20"/>
      <w:lang w:eastAsia="es-ES" w:bidi="es-ES"/>
    </w:rPr>
  </w:style>
  <w:style w:type="paragraph" w:customStyle="1" w:styleId="xl96">
    <w:name w:val="xl96"/>
    <w:basedOn w:val="Normal"/>
    <w:rsid w:val="00C4632F"/>
    <w:pPr>
      <w:pBdr>
        <w:left w:val="single" w:sz="8" w:space="0" w:color="auto"/>
        <w:bottom w:val="single" w:sz="8" w:space="0" w:color="auto"/>
        <w:right w:val="single" w:sz="8" w:space="0" w:color="auto"/>
      </w:pBdr>
      <w:spacing w:before="100" w:after="100"/>
    </w:pPr>
    <w:rPr>
      <w:rFonts w:ascii="Arial" w:eastAsia="Times New Roman" w:hAnsi="Arial" w:cs="Times New Roman"/>
      <w:sz w:val="22"/>
      <w:szCs w:val="20"/>
      <w:lang w:eastAsia="es-ES" w:bidi="es-ES"/>
    </w:rPr>
  </w:style>
  <w:style w:type="paragraph" w:customStyle="1" w:styleId="xl97">
    <w:name w:val="xl97"/>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98">
    <w:name w:val="xl98"/>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2"/>
      <w:szCs w:val="20"/>
      <w:lang w:eastAsia="es-ES" w:bidi="es-ES"/>
    </w:rPr>
  </w:style>
  <w:style w:type="paragraph" w:customStyle="1" w:styleId="xl99">
    <w:name w:val="xl99"/>
    <w:basedOn w:val="Normal"/>
    <w:rsid w:val="00C4632F"/>
    <w:pPr>
      <w:pBdr>
        <w:top w:val="single" w:sz="8" w:space="0" w:color="auto"/>
        <w:left w:val="single" w:sz="8" w:space="0" w:color="auto"/>
        <w:bottom w:val="single" w:sz="8" w:space="0" w:color="auto"/>
        <w:right w:val="single" w:sz="8" w:space="0" w:color="auto"/>
      </w:pBdr>
      <w:spacing w:before="100" w:after="100"/>
    </w:pPr>
    <w:rPr>
      <w:rFonts w:ascii="Arial" w:eastAsia="Times New Roman" w:hAnsi="Arial" w:cs="Times New Roman"/>
      <w:b/>
      <w:sz w:val="22"/>
      <w:szCs w:val="20"/>
      <w:lang w:eastAsia="es-ES" w:bidi="es-ES"/>
    </w:rPr>
  </w:style>
  <w:style w:type="paragraph" w:customStyle="1" w:styleId="xl100">
    <w:name w:val="xl100"/>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101">
    <w:name w:val="xl101"/>
    <w:basedOn w:val="Normal"/>
    <w:rsid w:val="00C4632F"/>
    <w:pPr>
      <w:pBdr>
        <w:top w:val="single" w:sz="4" w:space="0" w:color="auto"/>
        <w:left w:val="single" w:sz="4" w:space="0" w:color="auto"/>
        <w:bottom w:val="single" w:sz="4" w:space="0" w:color="auto"/>
      </w:pBdr>
      <w:spacing w:before="100" w:after="100"/>
    </w:pPr>
    <w:rPr>
      <w:rFonts w:ascii="Arial" w:eastAsia="Times New Roman" w:hAnsi="Arial" w:cs="Times New Roman"/>
      <w:b/>
      <w:sz w:val="22"/>
      <w:szCs w:val="20"/>
      <w:lang w:eastAsia="es-ES" w:bidi="es-ES"/>
    </w:rPr>
  </w:style>
  <w:style w:type="paragraph" w:customStyle="1" w:styleId="xl102">
    <w:name w:val="xl102"/>
    <w:basedOn w:val="Normal"/>
    <w:rsid w:val="00C4632F"/>
    <w:pPr>
      <w:pBdr>
        <w:top w:val="single" w:sz="4" w:space="0" w:color="auto"/>
        <w:bottom w:val="single" w:sz="4" w:space="0" w:color="auto"/>
        <w:right w:val="single" w:sz="4" w:space="0" w:color="auto"/>
      </w:pBdr>
      <w:spacing w:before="100" w:after="100"/>
      <w:jc w:val="center"/>
    </w:pPr>
    <w:rPr>
      <w:rFonts w:ascii="Arial" w:eastAsia="Times New Roman" w:hAnsi="Arial" w:cs="Times New Roman"/>
      <w:sz w:val="28"/>
      <w:szCs w:val="20"/>
      <w:lang w:eastAsia="es-ES" w:bidi="es-ES"/>
    </w:rPr>
  </w:style>
  <w:style w:type="paragraph" w:customStyle="1" w:styleId="xl103">
    <w:name w:val="xl103"/>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104">
    <w:name w:val="xl104"/>
    <w:basedOn w:val="Normal"/>
    <w:rsid w:val="00C4632F"/>
    <w:pPr>
      <w:spacing w:before="100" w:after="100"/>
      <w:jc w:val="center"/>
    </w:pPr>
    <w:rPr>
      <w:rFonts w:ascii="Arial" w:eastAsia="Times New Roman" w:hAnsi="Arial" w:cs="Times New Roman"/>
      <w:b/>
      <w:sz w:val="72"/>
      <w:szCs w:val="20"/>
      <w:lang w:eastAsia="es-ES" w:bidi="es-ES"/>
    </w:rPr>
  </w:style>
  <w:style w:type="paragraph" w:customStyle="1" w:styleId="xl106">
    <w:name w:val="xl106"/>
    <w:basedOn w:val="Normal"/>
    <w:rsid w:val="00C4632F"/>
    <w:pPr>
      <w:pBdr>
        <w:left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107">
    <w:name w:val="xl107"/>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108">
    <w:name w:val="xl108"/>
    <w:basedOn w:val="Normal"/>
    <w:rsid w:val="00C4632F"/>
    <w:pPr>
      <w:spacing w:before="100" w:after="100"/>
    </w:pPr>
    <w:rPr>
      <w:rFonts w:ascii="Arial" w:eastAsia="Times New Roman" w:hAnsi="Arial" w:cs="Times New Roman"/>
      <w:sz w:val="28"/>
      <w:szCs w:val="20"/>
      <w:lang w:eastAsia="es-ES" w:bidi="es-ES"/>
    </w:rPr>
  </w:style>
  <w:style w:type="paragraph" w:customStyle="1" w:styleId="xl109">
    <w:name w:val="xl109"/>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110">
    <w:name w:val="xl110"/>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111">
    <w:name w:val="xl111"/>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112">
    <w:name w:val="xl112"/>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113">
    <w:name w:val="xl113"/>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114">
    <w:name w:val="xl114"/>
    <w:basedOn w:val="Normal"/>
    <w:rsid w:val="00C4632F"/>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5">
    <w:name w:val="xl115"/>
    <w:basedOn w:val="Normal"/>
    <w:rsid w:val="00C4632F"/>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6">
    <w:name w:val="xl116"/>
    <w:basedOn w:val="Normal"/>
    <w:rsid w:val="00C4632F"/>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7">
    <w:name w:val="xl117"/>
    <w:basedOn w:val="Normal"/>
    <w:rsid w:val="00C4632F"/>
    <w:pPr>
      <w:pBdr>
        <w:top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8">
    <w:name w:val="xl118"/>
    <w:basedOn w:val="Normal"/>
    <w:rsid w:val="00C4632F"/>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24">
    <w:name w:val="xl24"/>
    <w:basedOn w:val="Normal"/>
    <w:rsid w:val="00C4632F"/>
    <w:pPr>
      <w:spacing w:before="100" w:after="100"/>
    </w:pPr>
    <w:rPr>
      <w:rFonts w:ascii="Arial" w:eastAsia="Times New Roman" w:hAnsi="Arial" w:cs="Times New Roman"/>
      <w:sz w:val="16"/>
      <w:szCs w:val="20"/>
      <w:lang w:eastAsia="es-ES" w:bidi="es-ES"/>
    </w:rPr>
  </w:style>
  <w:style w:type="paragraph" w:customStyle="1" w:styleId="xl38">
    <w:name w:val="xl38"/>
    <w:basedOn w:val="Normal"/>
    <w:rsid w:val="00C4632F"/>
    <w:pPr>
      <w:pBdr>
        <w:top w:val="single" w:sz="8" w:space="0" w:color="auto"/>
      </w:pBdr>
      <w:shd w:val="clear" w:color="auto" w:fill="FFFF00"/>
      <w:spacing w:before="100" w:after="100"/>
      <w:jc w:val="center"/>
      <w:textAlignment w:val="center"/>
    </w:pPr>
    <w:rPr>
      <w:rFonts w:ascii="Arial" w:eastAsia="Times New Roman" w:hAnsi="Arial" w:cs="Times New Roman"/>
      <w:b/>
      <w:sz w:val="16"/>
      <w:szCs w:val="20"/>
      <w:lang w:eastAsia="es-ES" w:bidi="es-ES"/>
    </w:rPr>
  </w:style>
  <w:style w:type="paragraph" w:customStyle="1" w:styleId="xl52">
    <w:name w:val="xl52"/>
    <w:basedOn w:val="Normal"/>
    <w:rsid w:val="00C4632F"/>
    <w:pPr>
      <w:pBdr>
        <w:left w:val="single" w:sz="8" w:space="0" w:color="auto"/>
      </w:pBdr>
      <w:shd w:val="clear" w:color="auto" w:fill="FFFF00"/>
      <w:spacing w:before="100" w:after="100"/>
      <w:jc w:val="center"/>
    </w:pPr>
    <w:rPr>
      <w:rFonts w:ascii="Arial" w:eastAsia="Times New Roman" w:hAnsi="Arial" w:cs="Times New Roman"/>
      <w:b/>
      <w:sz w:val="16"/>
      <w:szCs w:val="20"/>
      <w:lang w:eastAsia="es-ES" w:bidi="es-ES"/>
    </w:rPr>
  </w:style>
  <w:style w:type="paragraph" w:customStyle="1" w:styleId="xl105">
    <w:name w:val="xl105"/>
    <w:basedOn w:val="Normal"/>
    <w:rsid w:val="00C4632F"/>
    <w:pPr>
      <w:pBdr>
        <w:top w:val="single" w:sz="8" w:space="0" w:color="auto"/>
        <w:left w:val="single" w:sz="8" w:space="0" w:color="auto"/>
        <w:bottom w:val="single" w:sz="8" w:space="0" w:color="auto"/>
        <w:right w:val="single" w:sz="8" w:space="0" w:color="auto"/>
      </w:pBdr>
      <w:spacing w:before="100" w:after="100"/>
    </w:pPr>
    <w:rPr>
      <w:rFonts w:ascii="Arial" w:eastAsia="Times New Roman" w:hAnsi="Arial" w:cs="Times New Roman"/>
      <w:b/>
      <w:sz w:val="16"/>
      <w:szCs w:val="20"/>
      <w:lang w:eastAsia="es-ES" w:bidi="es-ES"/>
    </w:rPr>
  </w:style>
  <w:style w:type="paragraph" w:customStyle="1" w:styleId="xl119">
    <w:name w:val="xl119"/>
    <w:basedOn w:val="Normal"/>
    <w:rsid w:val="00C4632F"/>
    <w:pPr>
      <w:spacing w:before="100" w:after="100"/>
    </w:pPr>
    <w:rPr>
      <w:rFonts w:ascii="Arial" w:eastAsia="Times New Roman" w:hAnsi="Arial" w:cs="Times New Roman"/>
      <w:sz w:val="16"/>
      <w:szCs w:val="20"/>
      <w:lang w:eastAsia="es-ES" w:bidi="es-ES"/>
    </w:rPr>
  </w:style>
  <w:style w:type="paragraph" w:customStyle="1" w:styleId="Normal10">
    <w:name w:val="Normal 10"/>
    <w:basedOn w:val="Normal"/>
    <w:rsid w:val="00C4632F"/>
    <w:pPr>
      <w:widowControl w:val="0"/>
      <w:spacing w:after="240"/>
      <w:jc w:val="both"/>
    </w:pPr>
    <w:rPr>
      <w:rFonts w:ascii="Times New Roman" w:eastAsia="Times New Roman" w:hAnsi="Times New Roman" w:cs="Times New Roman"/>
      <w:sz w:val="20"/>
      <w:szCs w:val="20"/>
      <w:lang w:eastAsia="es-ES" w:bidi="es-ES"/>
    </w:rPr>
  </w:style>
  <w:style w:type="paragraph" w:customStyle="1" w:styleId="outlinebullet">
    <w:name w:val="outlinebullet"/>
    <w:basedOn w:val="Normal"/>
    <w:rsid w:val="00C4632F"/>
    <w:pPr>
      <w:tabs>
        <w:tab w:val="left" w:pos="1440"/>
      </w:tabs>
      <w:spacing w:before="120" w:after="240"/>
      <w:ind w:left="1440" w:hanging="450"/>
    </w:pPr>
    <w:rPr>
      <w:rFonts w:ascii="Times New Roman" w:eastAsia="Times New Roman" w:hAnsi="Times New Roman" w:cs="Times New Roman"/>
      <w:sz w:val="22"/>
      <w:szCs w:val="20"/>
      <w:lang w:eastAsia="es-ES" w:bidi="es-ES"/>
    </w:rPr>
  </w:style>
  <w:style w:type="paragraph" w:customStyle="1" w:styleId="Contedodetabela">
    <w:name w:val="Conteúdo de tabela"/>
    <w:basedOn w:val="Normal"/>
    <w:rsid w:val="00C4632F"/>
    <w:pPr>
      <w:widowControl w:val="0"/>
      <w:suppressAutoHyphens/>
      <w:spacing w:after="120"/>
    </w:pPr>
    <w:rPr>
      <w:rFonts w:ascii="Times New Roman" w:eastAsia="Times New Roman" w:hAnsi="Times New Roman" w:cs="Times New Roman"/>
      <w:noProof/>
      <w:sz w:val="22"/>
      <w:szCs w:val="20"/>
      <w:lang w:eastAsia="es-ES" w:bidi="es-ES"/>
    </w:rPr>
  </w:style>
  <w:style w:type="paragraph" w:styleId="TableofAuthorities">
    <w:name w:val="table of authorities"/>
    <w:basedOn w:val="Normal"/>
    <w:next w:val="Normal"/>
    <w:semiHidden/>
    <w:rsid w:val="00C4632F"/>
    <w:pPr>
      <w:spacing w:after="240"/>
      <w:ind w:left="240" w:hanging="240"/>
      <w:jc w:val="both"/>
    </w:pPr>
    <w:rPr>
      <w:rFonts w:ascii="Times New Roman" w:eastAsia="Times New Roman" w:hAnsi="Times New Roman" w:cs="Times New Roman"/>
      <w:sz w:val="22"/>
      <w:szCs w:val="20"/>
      <w:lang w:eastAsia="es-ES" w:bidi="es-ES"/>
    </w:rPr>
  </w:style>
  <w:style w:type="paragraph" w:customStyle="1" w:styleId="Head62">
    <w:name w:val="Head 6.2"/>
    <w:basedOn w:val="Headfid1"/>
    <w:rsid w:val="00C4632F"/>
    <w:pPr>
      <w:spacing w:before="240" w:after="240"/>
    </w:pPr>
  </w:style>
  <w:style w:type="paragraph" w:customStyle="1" w:styleId="Head63">
    <w:name w:val="Head 6.3"/>
    <w:basedOn w:val="Headfid1"/>
    <w:rsid w:val="00C4632F"/>
    <w:pPr>
      <w:spacing w:after="240"/>
    </w:pPr>
    <w:rPr>
      <w:sz w:val="22"/>
    </w:rPr>
  </w:style>
  <w:style w:type="paragraph" w:customStyle="1" w:styleId="Head64">
    <w:name w:val="Head 6.4"/>
    <w:basedOn w:val="Headfid1"/>
    <w:rsid w:val="00C4632F"/>
    <w:pPr>
      <w:tabs>
        <w:tab w:val="left" w:pos="1080"/>
      </w:tabs>
      <w:spacing w:before="0" w:after="240"/>
    </w:pPr>
    <w:rPr>
      <w:bCs/>
      <w:sz w:val="22"/>
    </w:rPr>
  </w:style>
  <w:style w:type="character" w:customStyle="1" w:styleId="paraChar">
    <w:name w:val="para Char"/>
    <w:link w:val="para"/>
    <w:rsid w:val="00C4632F"/>
    <w:rPr>
      <w:rFonts w:ascii="Times New Roman" w:eastAsia="Times New Roman" w:hAnsi="Times New Roman" w:cs="Times New Roman"/>
      <w:sz w:val="22"/>
      <w:szCs w:val="20"/>
      <w:lang w:val="es-ES" w:eastAsia="es-ES" w:bidi="es-ES"/>
    </w:rPr>
  </w:style>
  <w:style w:type="paragraph" w:customStyle="1" w:styleId="StyleHeading2TitleHeader2ClauseNoName16ptAfter6pt">
    <w:name w:val="Style Heading 2Title Header2Clause_No&amp;Name + 16 pt After:  6 pt"/>
    <w:basedOn w:val="Heading2"/>
    <w:rsid w:val="00C4632F"/>
    <w:pPr>
      <w:keepNext w:val="0"/>
      <w:keepLines w:val="0"/>
      <w:suppressAutoHyphens/>
      <w:spacing w:before="0" w:after="120"/>
      <w:jc w:val="center"/>
    </w:pPr>
    <w:rPr>
      <w:rFonts w:ascii="Times New Roman Bold" w:eastAsia="Times New Roman" w:hAnsi="Times New Roman Bold" w:cs="Times New Roman"/>
      <w:b/>
      <w:bCs/>
      <w:color w:val="auto"/>
      <w:sz w:val="32"/>
      <w:szCs w:val="20"/>
      <w:lang w:eastAsia="es-ES" w:bidi="es-ES"/>
    </w:rPr>
  </w:style>
  <w:style w:type="paragraph" w:customStyle="1" w:styleId="titulo">
    <w:name w:val="titulo"/>
    <w:basedOn w:val="Heading5"/>
    <w:rsid w:val="00C4632F"/>
    <w:pPr>
      <w:spacing w:after="240"/>
    </w:pPr>
    <w:rPr>
      <w:rFonts w:ascii="Times New Roman Bold" w:hAnsi="Times New Roman Bold"/>
      <w:b w:val="0"/>
    </w:rPr>
  </w:style>
  <w:style w:type="paragraph" w:styleId="ListNumber">
    <w:name w:val="List Number"/>
    <w:basedOn w:val="Normal"/>
    <w:link w:val="ListNumberChar"/>
    <w:rsid w:val="00C4632F"/>
    <w:pPr>
      <w:tabs>
        <w:tab w:val="num" w:pos="360"/>
      </w:tabs>
      <w:ind w:left="360" w:hanging="360"/>
      <w:jc w:val="both"/>
    </w:pPr>
    <w:rPr>
      <w:rFonts w:ascii="Times New Roman" w:eastAsia="Times New Roman" w:hAnsi="Times New Roman" w:cs="Times New Roman"/>
      <w:szCs w:val="20"/>
      <w:lang w:eastAsia="es-ES" w:bidi="es-ES"/>
    </w:rPr>
  </w:style>
  <w:style w:type="paragraph" w:customStyle="1" w:styleId="ColorfulList-Accent11">
    <w:name w:val="Colorful List - Accent 11"/>
    <w:aliases w:val="Citation List,본문(내용),List Paragraph (numbered (a))"/>
    <w:basedOn w:val="Normal"/>
    <w:link w:val="ColorfulList-Accent1Char"/>
    <w:uiPriority w:val="34"/>
    <w:qFormat/>
    <w:rsid w:val="00C4632F"/>
    <w:pPr>
      <w:ind w:left="720"/>
      <w:contextualSpacing/>
      <w:jc w:val="both"/>
    </w:pPr>
    <w:rPr>
      <w:rFonts w:ascii="Times New Roman" w:eastAsia="Times New Roman" w:hAnsi="Times New Roman" w:cs="Times New Roman"/>
      <w:lang w:eastAsia="es-ES" w:bidi="es-ES"/>
    </w:rPr>
  </w:style>
  <w:style w:type="character" w:customStyle="1" w:styleId="ColorfulList-Accent1Char">
    <w:name w:val="Colorful List - Accent 1 Char"/>
    <w:aliases w:val="Citation List Char,본문(내용) Char,List Paragraph (numbered (a)) Char,Colorful List - Accent 11 Char,List Paragraph Char,Bullets Char,Paragraphe de liste1 Char,List Paragraph1 Char,List Paragraph Char Char Char Char,ANNEX Char"/>
    <w:link w:val="ColorfulList-Accent11"/>
    <w:uiPriority w:val="34"/>
    <w:locked/>
    <w:rsid w:val="00C4632F"/>
    <w:rPr>
      <w:rFonts w:ascii="Times New Roman" w:eastAsia="Times New Roman" w:hAnsi="Times New Roman" w:cs="Times New Roman"/>
      <w:lang w:val="es-ES" w:eastAsia="es-ES" w:bidi="es-ES"/>
    </w:rPr>
  </w:style>
  <w:style w:type="paragraph" w:customStyle="1" w:styleId="Sub-ClauseText">
    <w:name w:val="Sub-Clause Text"/>
    <w:basedOn w:val="Normal"/>
    <w:rsid w:val="00C4632F"/>
    <w:pPr>
      <w:spacing w:before="120" w:after="120"/>
      <w:jc w:val="both"/>
    </w:pPr>
    <w:rPr>
      <w:rFonts w:ascii="Times New Roman" w:eastAsia="Times New Roman" w:hAnsi="Times New Roman" w:cs="Times New Roman"/>
      <w:spacing w:val="-4"/>
      <w:lang w:eastAsia="es-ES" w:bidi="es-ES"/>
    </w:rPr>
  </w:style>
  <w:style w:type="paragraph" w:customStyle="1" w:styleId="S1-Header2">
    <w:name w:val="S1-Header2"/>
    <w:basedOn w:val="Normal"/>
    <w:autoRedefine/>
    <w:rsid w:val="00C4632F"/>
    <w:pPr>
      <w:numPr>
        <w:numId w:val="13"/>
      </w:numPr>
      <w:tabs>
        <w:tab w:val="clear" w:pos="432"/>
        <w:tab w:val="num" w:pos="331"/>
      </w:tabs>
      <w:spacing w:after="120"/>
      <w:ind w:left="331" w:right="-106"/>
    </w:pPr>
    <w:rPr>
      <w:rFonts w:ascii="Times New Roman" w:eastAsia="Times New Roman" w:hAnsi="Times New Roman" w:cs="Times New Roman"/>
      <w:b/>
      <w:iCs/>
      <w:szCs w:val="20"/>
      <w:lang w:eastAsia="es-ES" w:bidi="es-ES"/>
    </w:rPr>
  </w:style>
  <w:style w:type="paragraph" w:customStyle="1" w:styleId="S1-subpara">
    <w:name w:val="S1-sub para"/>
    <w:basedOn w:val="Normal"/>
    <w:link w:val="S1-subparaChar"/>
    <w:rsid w:val="00C4632F"/>
    <w:pPr>
      <w:numPr>
        <w:ilvl w:val="1"/>
        <w:numId w:val="13"/>
      </w:numPr>
      <w:spacing w:after="200"/>
      <w:ind w:right="-14"/>
      <w:jc w:val="both"/>
    </w:pPr>
    <w:rPr>
      <w:rFonts w:ascii="Times New Roman" w:eastAsia="Times New Roman" w:hAnsi="Times New Roman" w:cs="Times New Roman"/>
      <w:szCs w:val="20"/>
      <w:lang w:eastAsia="es-ES" w:bidi="es-ES"/>
    </w:rPr>
  </w:style>
  <w:style w:type="character" w:customStyle="1" w:styleId="S1-subparaChar">
    <w:name w:val="S1-sub para Char"/>
    <w:link w:val="S1-subpara"/>
    <w:rsid w:val="00C4632F"/>
    <w:rPr>
      <w:rFonts w:ascii="Times New Roman" w:eastAsia="Times New Roman" w:hAnsi="Times New Roman" w:cs="Times New Roman"/>
      <w:szCs w:val="20"/>
      <w:lang w:val="es-ES" w:eastAsia="es-ES" w:bidi="es-ES"/>
    </w:rPr>
  </w:style>
  <w:style w:type="paragraph" w:customStyle="1" w:styleId="S9Header1">
    <w:name w:val="S9 Header 1"/>
    <w:basedOn w:val="Normal"/>
    <w:next w:val="Normal"/>
    <w:rsid w:val="00C4632F"/>
    <w:pPr>
      <w:spacing w:before="120" w:after="240"/>
      <w:jc w:val="center"/>
    </w:pPr>
    <w:rPr>
      <w:rFonts w:ascii="Times New Roman" w:eastAsia="Times New Roman" w:hAnsi="Times New Roman" w:cs="Times New Roman"/>
      <w:b/>
      <w:noProof/>
      <w:sz w:val="36"/>
      <w:lang w:eastAsia="es-ES" w:bidi="es-ES"/>
    </w:rPr>
  </w:style>
  <w:style w:type="paragraph" w:customStyle="1" w:styleId="S8Header1">
    <w:name w:val="S8 Header 1"/>
    <w:basedOn w:val="Normal"/>
    <w:next w:val="Normal"/>
    <w:rsid w:val="00C4632F"/>
    <w:pPr>
      <w:spacing w:before="120" w:after="200"/>
      <w:ind w:right="-14"/>
      <w:jc w:val="both"/>
    </w:pPr>
    <w:rPr>
      <w:rFonts w:ascii="Times New Roman" w:eastAsia="Times New Roman" w:hAnsi="Times New Roman" w:cs="Times New Roman"/>
      <w:b/>
      <w:szCs w:val="20"/>
      <w:lang w:eastAsia="es-ES" w:bidi="es-ES"/>
    </w:rPr>
  </w:style>
  <w:style w:type="character" w:customStyle="1" w:styleId="apple-converted-space">
    <w:name w:val="apple-converted-space"/>
    <w:rsid w:val="00C4632F"/>
  </w:style>
  <w:style w:type="paragraph" w:customStyle="1" w:styleId="S4-header1">
    <w:name w:val="S4-header1"/>
    <w:basedOn w:val="Normal"/>
    <w:rsid w:val="00C4632F"/>
    <w:pPr>
      <w:spacing w:before="120" w:after="240"/>
      <w:ind w:right="-14"/>
      <w:jc w:val="center"/>
    </w:pPr>
    <w:rPr>
      <w:rFonts w:ascii="Times New Roman" w:eastAsia="Times New Roman" w:hAnsi="Times New Roman" w:cs="Times New Roman"/>
      <w:b/>
      <w:sz w:val="36"/>
      <w:szCs w:val="20"/>
      <w:lang w:eastAsia="es-ES" w:bidi="es-ES"/>
    </w:rPr>
  </w:style>
  <w:style w:type="paragraph" w:customStyle="1" w:styleId="Style11">
    <w:name w:val="Style 11"/>
    <w:basedOn w:val="Normal"/>
    <w:rsid w:val="00C4632F"/>
    <w:pPr>
      <w:widowControl w:val="0"/>
      <w:autoSpaceDE w:val="0"/>
      <w:autoSpaceDN w:val="0"/>
      <w:spacing w:line="384" w:lineRule="atLeast"/>
    </w:pPr>
    <w:rPr>
      <w:rFonts w:ascii="Times New Roman" w:eastAsia="Times New Roman" w:hAnsi="Times New Roman" w:cs="Times New Roman"/>
      <w:lang w:eastAsia="es-ES" w:bidi="es-ES"/>
    </w:rPr>
  </w:style>
  <w:style w:type="paragraph" w:customStyle="1" w:styleId="Sec3header">
    <w:name w:val="Sec3 header"/>
    <w:basedOn w:val="Style11"/>
    <w:rsid w:val="00C4632F"/>
    <w:pPr>
      <w:tabs>
        <w:tab w:val="left" w:leader="dot" w:pos="8424"/>
      </w:tabs>
      <w:spacing w:before="80" w:line="240" w:lineRule="auto"/>
    </w:pPr>
    <w:rPr>
      <w:rFonts w:ascii="Arial" w:hAnsi="Arial" w:cs="Arial"/>
      <w:b/>
      <w:sz w:val="22"/>
      <w:szCs w:val="20"/>
    </w:rPr>
  </w:style>
  <w:style w:type="paragraph" w:customStyle="1" w:styleId="HeaderEC1">
    <w:name w:val="Header EC1"/>
    <w:basedOn w:val="ListParagraph"/>
    <w:link w:val="HeaderEC1Char"/>
    <w:qFormat/>
    <w:rsid w:val="00BC591C"/>
    <w:pPr>
      <w:numPr>
        <w:ilvl w:val="1"/>
        <w:numId w:val="26"/>
      </w:numPr>
    </w:pPr>
    <w:rPr>
      <w:b/>
      <w:bCs/>
      <w:sz w:val="32"/>
      <w:szCs w:val="22"/>
    </w:rPr>
  </w:style>
  <w:style w:type="paragraph" w:customStyle="1" w:styleId="HeaderEC2">
    <w:name w:val="Header EC2"/>
    <w:basedOn w:val="ListParagraph"/>
    <w:link w:val="HeaderEC2Char"/>
    <w:qFormat/>
    <w:rsid w:val="00BC591C"/>
    <w:pPr>
      <w:numPr>
        <w:ilvl w:val="2"/>
        <w:numId w:val="26"/>
      </w:numPr>
    </w:pPr>
    <w:rPr>
      <w:b/>
      <w:bCs/>
      <w:sz w:val="32"/>
      <w:szCs w:val="22"/>
    </w:rPr>
  </w:style>
  <w:style w:type="character" w:customStyle="1" w:styleId="HeaderEC1Char">
    <w:name w:val="Header EC1 Char"/>
    <w:basedOn w:val="DefaultParagraphFont"/>
    <w:link w:val="HeaderEC1"/>
    <w:rsid w:val="00BC591C"/>
    <w:rPr>
      <w:rFonts w:ascii="Times New Roman" w:eastAsia="Times New Roman" w:hAnsi="Times New Roman" w:cs="Times New Roman"/>
      <w:b/>
      <w:bCs/>
      <w:sz w:val="32"/>
      <w:szCs w:val="22"/>
      <w:lang w:val="es-ES" w:eastAsia="es-ES" w:bidi="es-ES"/>
    </w:rPr>
  </w:style>
  <w:style w:type="character" w:customStyle="1" w:styleId="HeaderEC2Char">
    <w:name w:val="Header EC2 Char"/>
    <w:basedOn w:val="DefaultParagraphFont"/>
    <w:link w:val="HeaderEC2"/>
    <w:rsid w:val="00BC591C"/>
    <w:rPr>
      <w:rFonts w:ascii="Times New Roman" w:eastAsia="Times New Roman" w:hAnsi="Times New Roman" w:cs="Times New Roman"/>
      <w:b/>
      <w:bCs/>
      <w:sz w:val="32"/>
      <w:szCs w:val="22"/>
      <w:lang w:val="es-ES" w:eastAsia="es-ES" w:bidi="es-ES"/>
    </w:rPr>
  </w:style>
  <w:style w:type="paragraph" w:styleId="ListParagraph">
    <w:name w:val="List Paragraph"/>
    <w:aliases w:val="Bullets,Paragraphe de liste1,List Paragraph1,List Paragraph Char Char Char,Use Case List Paragraph,List Paragraph2,Numbered List Paragraph,Main numbered paragraph,Bullet paras,ANNEX,Bullet Paragraph,tieu de phu 1,Akapit z listą BS"/>
    <w:basedOn w:val="Normal"/>
    <w:uiPriority w:val="34"/>
    <w:qFormat/>
    <w:rsid w:val="00C4632F"/>
    <w:pPr>
      <w:ind w:left="720"/>
      <w:contextualSpacing/>
      <w:jc w:val="both"/>
    </w:pPr>
    <w:rPr>
      <w:rFonts w:ascii="Times New Roman" w:eastAsia="Times New Roman" w:hAnsi="Times New Roman" w:cs="Times New Roman"/>
      <w:szCs w:val="20"/>
      <w:lang w:eastAsia="es-ES" w:bidi="es-ES"/>
    </w:rPr>
  </w:style>
  <w:style w:type="paragraph" w:customStyle="1" w:styleId="SectionVHeading2">
    <w:name w:val="Section V. Heading 2"/>
    <w:basedOn w:val="SectionVHeader"/>
    <w:rsid w:val="00C4632F"/>
    <w:pPr>
      <w:spacing w:before="120" w:after="200"/>
    </w:pPr>
    <w:rPr>
      <w:sz w:val="28"/>
      <w:szCs w:val="24"/>
    </w:rPr>
  </w:style>
  <w:style w:type="paragraph" w:customStyle="1" w:styleId="Section4heading">
    <w:name w:val="Section 4 heading"/>
    <w:basedOn w:val="Normal"/>
    <w:next w:val="Normal"/>
    <w:rsid w:val="00C4632F"/>
    <w:pPr>
      <w:widowControl w:val="0"/>
      <w:tabs>
        <w:tab w:val="left" w:leader="dot" w:pos="8748"/>
      </w:tabs>
      <w:autoSpaceDE w:val="0"/>
      <w:autoSpaceDN w:val="0"/>
      <w:spacing w:after="240"/>
      <w:jc w:val="center"/>
    </w:pPr>
    <w:rPr>
      <w:rFonts w:ascii="Times New Roman" w:eastAsia="Times New Roman" w:hAnsi="Times New Roman" w:cs="Times New Roman"/>
      <w:b/>
      <w:sz w:val="36"/>
      <w:lang w:eastAsia="es-ES" w:bidi="es-ES"/>
    </w:rPr>
  </w:style>
  <w:style w:type="paragraph" w:customStyle="1" w:styleId="Style19">
    <w:name w:val="Style 19"/>
    <w:basedOn w:val="Normal"/>
    <w:rsid w:val="00C4632F"/>
    <w:pPr>
      <w:widowControl w:val="0"/>
      <w:autoSpaceDE w:val="0"/>
      <w:autoSpaceDN w:val="0"/>
      <w:adjustRightInd w:val="0"/>
    </w:pPr>
    <w:rPr>
      <w:rFonts w:ascii="Times New Roman" w:eastAsia="Times New Roman" w:hAnsi="Times New Roman" w:cs="Times New Roman"/>
      <w:lang w:eastAsia="es-ES" w:bidi="es-ES"/>
    </w:rPr>
  </w:style>
  <w:style w:type="paragraph" w:customStyle="1" w:styleId="Style17">
    <w:name w:val="Style 17"/>
    <w:basedOn w:val="Normal"/>
    <w:rsid w:val="00C4632F"/>
    <w:pPr>
      <w:widowControl w:val="0"/>
      <w:autoSpaceDE w:val="0"/>
      <w:autoSpaceDN w:val="0"/>
      <w:spacing w:line="264" w:lineRule="exact"/>
      <w:ind w:left="576" w:hanging="360"/>
    </w:pPr>
    <w:rPr>
      <w:rFonts w:ascii="Times New Roman" w:eastAsia="Times New Roman" w:hAnsi="Times New Roman" w:cs="Times New Roman"/>
      <w:lang w:eastAsia="es-ES" w:bidi="es-ES"/>
    </w:rPr>
  </w:style>
  <w:style w:type="paragraph" w:customStyle="1" w:styleId="Style20">
    <w:name w:val="Style 20"/>
    <w:basedOn w:val="Normal"/>
    <w:rsid w:val="00C4632F"/>
    <w:pPr>
      <w:widowControl w:val="0"/>
      <w:autoSpaceDE w:val="0"/>
      <w:autoSpaceDN w:val="0"/>
      <w:spacing w:before="144" w:after="360" w:line="264" w:lineRule="exact"/>
    </w:pPr>
    <w:rPr>
      <w:rFonts w:ascii="Times New Roman" w:eastAsia="Times New Roman" w:hAnsi="Times New Roman" w:cs="Times New Roman"/>
      <w:lang w:eastAsia="es-ES" w:bidi="es-ES"/>
    </w:rPr>
  </w:style>
  <w:style w:type="paragraph" w:customStyle="1" w:styleId="Header1">
    <w:name w:val="Header1"/>
    <w:basedOn w:val="Normal"/>
    <w:rsid w:val="00C4632F"/>
    <w:pPr>
      <w:widowControl w:val="0"/>
      <w:autoSpaceDE w:val="0"/>
      <w:autoSpaceDN w:val="0"/>
      <w:spacing w:before="240" w:after="480"/>
      <w:jc w:val="center"/>
    </w:pPr>
    <w:rPr>
      <w:rFonts w:ascii="Times New Roman" w:eastAsia="Times New Roman" w:hAnsi="Times New Roman" w:cs="Times New Roman"/>
      <w:b/>
      <w:bCs/>
      <w:spacing w:val="4"/>
      <w:sz w:val="44"/>
      <w:szCs w:val="46"/>
      <w:lang w:eastAsia="es-ES" w:bidi="es-ES"/>
    </w:rPr>
  </w:style>
  <w:style w:type="paragraph" w:customStyle="1" w:styleId="StyleHeader1-ClausesAfter10pt">
    <w:name w:val="Style Header 1 - Clauses + After:  10 pt"/>
    <w:basedOn w:val="Header1-Clauses"/>
    <w:autoRedefine/>
    <w:rsid w:val="00C4632F"/>
    <w:rPr>
      <w:bCs/>
      <w:sz w:val="20"/>
    </w:rPr>
  </w:style>
  <w:style w:type="paragraph" w:customStyle="1" w:styleId="ITBHeader">
    <w:name w:val="ITB Header"/>
    <w:basedOn w:val="StyleHeader1-ClausesLeft0Hanging03After0pt"/>
    <w:link w:val="ITBHeaderChar"/>
    <w:qFormat/>
    <w:rsid w:val="00C4632F"/>
    <w:pPr>
      <w:spacing w:after="240"/>
      <w:outlineLvl w:val="1"/>
    </w:pPr>
  </w:style>
  <w:style w:type="character" w:customStyle="1" w:styleId="Header1-ClausesChar">
    <w:name w:val="Header 1 - Clauses Char"/>
    <w:basedOn w:val="DefaultParagraphFont"/>
    <w:link w:val="Header1-Clauses"/>
    <w:rsid w:val="00C4632F"/>
    <w:rPr>
      <w:rFonts w:ascii="Times New Roman" w:eastAsia="Times New Roman" w:hAnsi="Times New Roman" w:cs="Times New Roman"/>
      <w:b/>
      <w:szCs w:val="20"/>
      <w:lang w:val="es-ES" w:eastAsia="es-ES" w:bidi="es-ES"/>
    </w:rPr>
  </w:style>
  <w:style w:type="character" w:customStyle="1" w:styleId="StyleHeader1-ClausesLeft0Hanging03After0ptChar">
    <w:name w:val="Style Header 1 - Clauses + Left:  0&quot; Hanging:  0.3&quot; After:  0 pt Char"/>
    <w:basedOn w:val="Header1-ClausesChar"/>
    <w:link w:val="StyleHeader1-ClausesLeft0Hanging03After0pt"/>
    <w:rsid w:val="00C4632F"/>
    <w:rPr>
      <w:rFonts w:ascii="Times New Roman" w:eastAsia="Times New Roman" w:hAnsi="Times New Roman" w:cs="Times New Roman"/>
      <w:b/>
      <w:bCs/>
      <w:szCs w:val="20"/>
      <w:lang w:val="es-ES" w:eastAsia="es-ES" w:bidi="es-ES"/>
    </w:rPr>
  </w:style>
  <w:style w:type="character" w:customStyle="1" w:styleId="ITBHeaderChar">
    <w:name w:val="ITB Header Char"/>
    <w:basedOn w:val="StyleHeader1-ClausesLeft0Hanging03After0ptChar"/>
    <w:link w:val="ITBHeader"/>
    <w:rsid w:val="00C4632F"/>
    <w:rPr>
      <w:rFonts w:ascii="Times New Roman" w:eastAsia="Times New Roman" w:hAnsi="Times New Roman" w:cs="Times New Roman"/>
      <w:b/>
      <w:bCs/>
      <w:szCs w:val="20"/>
      <w:lang w:val="es-ES" w:eastAsia="es-ES" w:bidi="es-ES"/>
    </w:rPr>
  </w:style>
  <w:style w:type="paragraph" w:customStyle="1" w:styleId="AnnH1">
    <w:name w:val="AnnH1"/>
    <w:basedOn w:val="Head61"/>
    <w:link w:val="AnnH1Char"/>
    <w:qFormat/>
    <w:rsid w:val="00C4632F"/>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C4632F"/>
    <w:rPr>
      <w:rFonts w:ascii="Times New Roman Bold" w:eastAsia="Times New Roman" w:hAnsi="Times New Roman Bold" w:cs="Times New Roman"/>
      <w:b/>
      <w:smallCaps/>
      <w:sz w:val="32"/>
      <w:szCs w:val="20"/>
      <w:lang w:val="es-ES" w:eastAsia="es-ES" w:bidi="es-ES"/>
    </w:rPr>
  </w:style>
  <w:style w:type="character" w:customStyle="1" w:styleId="Head51Char">
    <w:name w:val="Head 5.1 Char"/>
    <w:basedOn w:val="Head21Char"/>
    <w:link w:val="Head51"/>
    <w:rsid w:val="00C4632F"/>
    <w:rPr>
      <w:rFonts w:ascii="Times New Roman Bold" w:eastAsia="Times New Roman" w:hAnsi="Times New Roman Bold" w:cs="Times New Roman"/>
      <w:b/>
      <w:smallCaps/>
      <w:sz w:val="32"/>
      <w:szCs w:val="20"/>
      <w:lang w:val="es-ES" w:eastAsia="es-ES" w:bidi="es-ES"/>
    </w:rPr>
  </w:style>
  <w:style w:type="character" w:customStyle="1" w:styleId="Head61Char">
    <w:name w:val="Head 6.1 Char"/>
    <w:basedOn w:val="Head51Char"/>
    <w:link w:val="Head61"/>
    <w:rsid w:val="00C4632F"/>
    <w:rPr>
      <w:rFonts w:ascii="Times New Roman Bold" w:eastAsia="Times New Roman" w:hAnsi="Times New Roman Bold" w:cs="Times New Roman"/>
      <w:b/>
      <w:caps/>
      <w:smallCaps/>
      <w:sz w:val="32"/>
      <w:szCs w:val="20"/>
      <w:lang w:val="es-ES" w:eastAsia="es-ES" w:bidi="es-ES"/>
    </w:rPr>
  </w:style>
  <w:style w:type="character" w:customStyle="1" w:styleId="AnnH1Char">
    <w:name w:val="AnnH1 Char"/>
    <w:basedOn w:val="Head61Char"/>
    <w:link w:val="AnnH1"/>
    <w:rsid w:val="00C4632F"/>
    <w:rPr>
      <w:rFonts w:ascii="Times New Roman Bold" w:eastAsia="Times New Roman" w:hAnsi="Times New Roman Bold" w:cs="Times New Roman"/>
      <w:b/>
      <w:caps/>
      <w:smallCaps/>
      <w:sz w:val="32"/>
      <w:szCs w:val="20"/>
      <w:lang w:val="es-ES" w:eastAsia="es-ES" w:bidi="es-ES"/>
    </w:rPr>
  </w:style>
  <w:style w:type="paragraph" w:customStyle="1" w:styleId="TOC1-1">
    <w:name w:val="TOC 1-1"/>
    <w:basedOn w:val="Parts"/>
    <w:link w:val="TOC1-1Char"/>
    <w:qFormat/>
    <w:rsid w:val="00C4632F"/>
  </w:style>
  <w:style w:type="paragraph" w:customStyle="1" w:styleId="TOC1-2">
    <w:name w:val="TOC 1-2"/>
    <w:basedOn w:val="Subtitle"/>
    <w:link w:val="TOC1-2Char"/>
    <w:qFormat/>
    <w:rsid w:val="00C4632F"/>
  </w:style>
  <w:style w:type="character" w:customStyle="1" w:styleId="PartsChar">
    <w:name w:val="Parts Char"/>
    <w:basedOn w:val="Heading1Char"/>
    <w:link w:val="Parts"/>
    <w:rsid w:val="00C4632F"/>
    <w:rPr>
      <w:rFonts w:ascii="Times New Roman" w:eastAsia="Times New Roman" w:hAnsi="Times New Roman" w:cs="Times New Roman"/>
      <w:b/>
      <w:bCs/>
      <w:sz w:val="56"/>
      <w:szCs w:val="22"/>
      <w:lang w:val="es-ES" w:eastAsia="es-ES" w:bidi="es-ES"/>
    </w:rPr>
  </w:style>
  <w:style w:type="character" w:customStyle="1" w:styleId="TOC1-1Char">
    <w:name w:val="TOC 1-1 Char"/>
    <w:basedOn w:val="PartsChar"/>
    <w:link w:val="TOC1-1"/>
    <w:rsid w:val="00C4632F"/>
    <w:rPr>
      <w:rFonts w:ascii="Times New Roman" w:eastAsia="Times New Roman" w:hAnsi="Times New Roman" w:cs="Times New Roman"/>
      <w:b/>
      <w:bCs/>
      <w:sz w:val="56"/>
      <w:szCs w:val="22"/>
      <w:lang w:val="es-ES" w:eastAsia="es-ES" w:bidi="es-ES"/>
    </w:rPr>
  </w:style>
  <w:style w:type="paragraph" w:customStyle="1" w:styleId="TOC2-1">
    <w:name w:val="TOC 2-1"/>
    <w:basedOn w:val="BodyText2"/>
    <w:link w:val="TOC2-1Char"/>
    <w:qFormat/>
    <w:rsid w:val="00C4632F"/>
    <w:pPr>
      <w:spacing w:after="200"/>
      <w:jc w:val="center"/>
    </w:pPr>
    <w:rPr>
      <w:b/>
      <w:bCs/>
      <w:i w:val="0"/>
      <w:iCs/>
      <w:sz w:val="28"/>
    </w:rPr>
  </w:style>
  <w:style w:type="character" w:customStyle="1" w:styleId="TOC1-2Char">
    <w:name w:val="TOC 1-2 Char"/>
    <w:basedOn w:val="SubtitleChar"/>
    <w:link w:val="TOC1-2"/>
    <w:rsid w:val="00C4632F"/>
    <w:rPr>
      <w:rFonts w:ascii="Times New Roman" w:eastAsia="Times New Roman" w:hAnsi="Times New Roman" w:cs="Times New Roman"/>
      <w:b/>
      <w:sz w:val="44"/>
      <w:szCs w:val="20"/>
      <w:lang w:val="es-ES" w:eastAsia="es-ES" w:bidi="es-ES"/>
    </w:rPr>
  </w:style>
  <w:style w:type="paragraph" w:customStyle="1" w:styleId="TOC2-2">
    <w:name w:val="TOC 2-2"/>
    <w:basedOn w:val="ITBHeader"/>
    <w:link w:val="TOC2-2Char"/>
    <w:qFormat/>
    <w:rsid w:val="00C4632F"/>
    <w:pPr>
      <w:spacing w:after="200"/>
    </w:pPr>
  </w:style>
  <w:style w:type="character" w:customStyle="1" w:styleId="TOC2-1Char">
    <w:name w:val="TOC 2-1 Char"/>
    <w:basedOn w:val="BodyText2Char"/>
    <w:link w:val="TOC2-1"/>
    <w:rsid w:val="00C4632F"/>
    <w:rPr>
      <w:rFonts w:ascii="Times New Roman" w:eastAsia="Times New Roman" w:hAnsi="Times New Roman" w:cs="Times New Roman"/>
      <w:b/>
      <w:bCs/>
      <w:i w:val="0"/>
      <w:iCs/>
      <w:sz w:val="28"/>
      <w:szCs w:val="20"/>
      <w:lang w:val="es-ES" w:eastAsia="es-ES" w:bidi="es-ES"/>
    </w:rPr>
  </w:style>
  <w:style w:type="paragraph" w:customStyle="1" w:styleId="TOC3-1">
    <w:name w:val="TOC 3-1"/>
    <w:basedOn w:val="SectionVHeader"/>
    <w:link w:val="TOC3-1Char"/>
    <w:qFormat/>
    <w:rsid w:val="00C4632F"/>
    <w:pPr>
      <w:spacing w:before="240" w:after="240"/>
    </w:pPr>
  </w:style>
  <w:style w:type="character" w:customStyle="1" w:styleId="TOC2-2Char">
    <w:name w:val="TOC 2-2 Char"/>
    <w:basedOn w:val="ITBHeaderChar"/>
    <w:link w:val="TOC2-2"/>
    <w:rsid w:val="00C4632F"/>
    <w:rPr>
      <w:rFonts w:ascii="Times New Roman" w:eastAsia="Times New Roman" w:hAnsi="Times New Roman" w:cs="Times New Roman"/>
      <w:b/>
      <w:bCs/>
      <w:szCs w:val="20"/>
      <w:lang w:val="es-ES" w:eastAsia="es-ES" w:bidi="es-ES"/>
    </w:rPr>
  </w:style>
  <w:style w:type="paragraph" w:customStyle="1" w:styleId="TOC4-1">
    <w:name w:val="TOC 4-1"/>
    <w:basedOn w:val="Head41"/>
    <w:link w:val="TOC4-1Char"/>
    <w:qFormat/>
    <w:rsid w:val="00C4632F"/>
    <w:pPr>
      <w:spacing w:before="60" w:after="60"/>
    </w:pPr>
  </w:style>
  <w:style w:type="character" w:customStyle="1" w:styleId="SectionVHeaderChar">
    <w:name w:val="Section V. Header Char"/>
    <w:basedOn w:val="DefaultParagraphFont"/>
    <w:link w:val="SectionVHeader"/>
    <w:uiPriority w:val="99"/>
    <w:rsid w:val="00C4632F"/>
    <w:rPr>
      <w:rFonts w:ascii="Times New Roman" w:eastAsia="Times New Roman" w:hAnsi="Times New Roman" w:cs="Times New Roman"/>
      <w:b/>
      <w:sz w:val="36"/>
      <w:szCs w:val="20"/>
      <w:lang w:val="es-ES" w:eastAsia="es-ES" w:bidi="es-ES"/>
    </w:rPr>
  </w:style>
  <w:style w:type="character" w:customStyle="1" w:styleId="TOC3-1Char">
    <w:name w:val="TOC 3-1 Char"/>
    <w:basedOn w:val="SectionVHeaderChar"/>
    <w:link w:val="TOC3-1"/>
    <w:rsid w:val="00C4632F"/>
    <w:rPr>
      <w:rFonts w:ascii="Times New Roman" w:eastAsia="Times New Roman" w:hAnsi="Times New Roman" w:cs="Times New Roman"/>
      <w:b/>
      <w:sz w:val="36"/>
      <w:szCs w:val="20"/>
      <w:lang w:val="es-ES" w:eastAsia="es-ES" w:bidi="es-ES"/>
    </w:rPr>
  </w:style>
  <w:style w:type="paragraph" w:customStyle="1" w:styleId="TOC4-2">
    <w:name w:val="TOC 4-2"/>
    <w:basedOn w:val="Head42"/>
    <w:link w:val="TOC4-2Char"/>
    <w:qFormat/>
    <w:rsid w:val="00C4632F"/>
    <w:pPr>
      <w:spacing w:before="240"/>
    </w:pPr>
  </w:style>
  <w:style w:type="character" w:customStyle="1" w:styleId="Head41Char">
    <w:name w:val="Head 4.1 Char"/>
    <w:basedOn w:val="Head21Char"/>
    <w:link w:val="Head41"/>
    <w:rsid w:val="00C4632F"/>
    <w:rPr>
      <w:rFonts w:ascii="Times New Roman Bold" w:eastAsia="Times New Roman" w:hAnsi="Times New Roman Bold" w:cs="Times New Roman"/>
      <w:b/>
      <w:smallCaps/>
      <w:sz w:val="32"/>
      <w:szCs w:val="20"/>
      <w:lang w:val="es-ES" w:eastAsia="es-ES" w:bidi="es-ES"/>
    </w:rPr>
  </w:style>
  <w:style w:type="character" w:customStyle="1" w:styleId="TOC4-1Char">
    <w:name w:val="TOC 4-1 Char"/>
    <w:basedOn w:val="Head41Char"/>
    <w:link w:val="TOC4-1"/>
    <w:rsid w:val="00C4632F"/>
    <w:rPr>
      <w:rFonts w:ascii="Times New Roman Bold" w:eastAsia="Times New Roman" w:hAnsi="Times New Roman Bold" w:cs="Times New Roman"/>
      <w:b/>
      <w:smallCaps/>
      <w:sz w:val="32"/>
      <w:szCs w:val="20"/>
      <w:lang w:val="es-ES" w:eastAsia="es-ES" w:bidi="es-ES"/>
    </w:rPr>
  </w:style>
  <w:style w:type="paragraph" w:customStyle="1" w:styleId="TOC5-1">
    <w:name w:val="TOC 5-1"/>
    <w:basedOn w:val="SectionIXHeader"/>
    <w:link w:val="TOC5-1Char"/>
    <w:qFormat/>
    <w:rsid w:val="00C4632F"/>
    <w:pPr>
      <w:spacing w:before="240" w:after="240"/>
    </w:pPr>
  </w:style>
  <w:style w:type="character" w:customStyle="1" w:styleId="Head42Char">
    <w:name w:val="Head 4.2 Char"/>
    <w:basedOn w:val="DefaultParagraphFont"/>
    <w:link w:val="Head42"/>
    <w:rsid w:val="00C4632F"/>
    <w:rPr>
      <w:rFonts w:ascii="Times New Roman" w:eastAsia="Times New Roman" w:hAnsi="Times New Roman" w:cs="Times New Roman"/>
      <w:b/>
      <w:szCs w:val="20"/>
      <w:lang w:val="es-ES" w:eastAsia="es-ES" w:bidi="es-ES"/>
    </w:rPr>
  </w:style>
  <w:style w:type="character" w:customStyle="1" w:styleId="TOC4-2Char">
    <w:name w:val="TOC 4-2 Char"/>
    <w:basedOn w:val="Head42Char"/>
    <w:link w:val="TOC4-2"/>
    <w:rsid w:val="00C4632F"/>
    <w:rPr>
      <w:rFonts w:ascii="Times New Roman" w:eastAsia="Times New Roman" w:hAnsi="Times New Roman" w:cs="Times New Roman"/>
      <w:b/>
      <w:szCs w:val="20"/>
      <w:lang w:val="es-ES" w:eastAsia="es-ES" w:bidi="es-ES"/>
    </w:rPr>
  </w:style>
  <w:style w:type="paragraph" w:customStyle="1" w:styleId="TOC6-1">
    <w:name w:val="TOC 6-1"/>
    <w:basedOn w:val="AnnH1"/>
    <w:link w:val="TOC6-1Char"/>
    <w:qFormat/>
    <w:rsid w:val="00C4632F"/>
  </w:style>
  <w:style w:type="character" w:customStyle="1" w:styleId="SectionIXHeaderChar">
    <w:name w:val="Section IX Header Char"/>
    <w:basedOn w:val="SectionVHeaderChar"/>
    <w:link w:val="SectionIXHeader"/>
    <w:rsid w:val="00C4632F"/>
    <w:rPr>
      <w:rFonts w:ascii="Times New Roman" w:eastAsia="Times New Roman" w:hAnsi="Times New Roman" w:cs="Times New Roman"/>
      <w:b/>
      <w:sz w:val="36"/>
      <w:szCs w:val="20"/>
      <w:lang w:val="es-ES" w:eastAsia="es-ES" w:bidi="es-ES"/>
    </w:rPr>
  </w:style>
  <w:style w:type="character" w:customStyle="1" w:styleId="TOC5-1Char">
    <w:name w:val="TOC 5-1 Char"/>
    <w:basedOn w:val="SectionIXHeaderChar"/>
    <w:link w:val="TOC5-1"/>
    <w:rsid w:val="00C4632F"/>
    <w:rPr>
      <w:rFonts w:ascii="Times New Roman" w:eastAsia="Times New Roman" w:hAnsi="Times New Roman" w:cs="Times New Roman"/>
      <w:b/>
      <w:sz w:val="36"/>
      <w:szCs w:val="20"/>
      <w:lang w:val="es-ES" w:eastAsia="es-ES" w:bidi="es-ES"/>
    </w:rPr>
  </w:style>
  <w:style w:type="character" w:customStyle="1" w:styleId="TOC6-1Char">
    <w:name w:val="TOC 6-1 Char"/>
    <w:basedOn w:val="AnnH1Char"/>
    <w:link w:val="TOC6-1"/>
    <w:rsid w:val="00C4632F"/>
    <w:rPr>
      <w:rFonts w:ascii="Times New Roman Bold" w:eastAsia="Times New Roman" w:hAnsi="Times New Roman Bold" w:cs="Times New Roman"/>
      <w:b/>
      <w:caps/>
      <w:smallCaps/>
      <w:sz w:val="32"/>
      <w:szCs w:val="20"/>
      <w:lang w:val="es-ES" w:eastAsia="es-ES" w:bidi="es-ES"/>
    </w:rPr>
  </w:style>
  <w:style w:type="paragraph" w:styleId="Revision">
    <w:name w:val="Revision"/>
    <w:hidden/>
    <w:uiPriority w:val="99"/>
    <w:semiHidden/>
    <w:rsid w:val="00C4632F"/>
    <w:rPr>
      <w:rFonts w:ascii="Times New Roman" w:eastAsia="Times New Roman" w:hAnsi="Times New Roman" w:cs="Times New Roman"/>
      <w:szCs w:val="20"/>
      <w:lang w:val="es-ES" w:eastAsia="es-ES" w:bidi="es-ES"/>
    </w:rPr>
  </w:style>
  <w:style w:type="paragraph" w:customStyle="1" w:styleId="ShortReturnAddress">
    <w:name w:val="Short Return Address"/>
    <w:basedOn w:val="Normal"/>
    <w:rsid w:val="00C4632F"/>
    <w:rPr>
      <w:rFonts w:ascii="Times New Roman" w:eastAsia="Times New Roman" w:hAnsi="Times New Roman" w:cs="Times New Roman"/>
      <w:lang w:val="en-US"/>
    </w:rPr>
  </w:style>
  <w:style w:type="paragraph" w:customStyle="1" w:styleId="Atercernivel">
    <w:name w:val="Atercer nivel"/>
    <w:basedOn w:val="Normal"/>
    <w:qFormat/>
    <w:rsid w:val="00C4632F"/>
    <w:pPr>
      <w:jc w:val="center"/>
    </w:pPr>
    <w:rPr>
      <w:rFonts w:ascii="Times New Roman" w:eastAsia="Times New Roman" w:hAnsi="Times New Roman" w:cs="Times New Roman"/>
      <w:b/>
      <w:noProof/>
      <w:sz w:val="28"/>
      <w:lang w:val="es-AR"/>
    </w:rPr>
  </w:style>
  <w:style w:type="paragraph" w:styleId="HTMLPreformatted">
    <w:name w:val="HTML Preformatted"/>
    <w:basedOn w:val="Normal"/>
    <w:link w:val="HTMLPreformattedChar"/>
    <w:uiPriority w:val="99"/>
    <w:unhideWhenUsed/>
    <w:rsid w:val="00C46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4632F"/>
    <w:rPr>
      <w:rFonts w:ascii="Courier New" w:eastAsia="Times New Roman" w:hAnsi="Courier New" w:cs="Courier New"/>
      <w:sz w:val="20"/>
      <w:szCs w:val="20"/>
      <w:lang w:val="en-US"/>
    </w:rPr>
  </w:style>
  <w:style w:type="paragraph" w:customStyle="1" w:styleId="AheaderTerciaryleve">
    <w:name w:val="Aheader Terciary leve"/>
    <w:basedOn w:val="Normal"/>
    <w:link w:val="AheaderTerciaryleveChar"/>
    <w:qFormat/>
    <w:rsid w:val="00C4632F"/>
    <w:pPr>
      <w:jc w:val="center"/>
    </w:pPr>
    <w:rPr>
      <w:rFonts w:ascii="Times New Roman" w:eastAsia="Times New Roman" w:hAnsi="Times New Roman" w:cs="Times New Roman"/>
      <w:b/>
      <w:noProof/>
      <w:sz w:val="28"/>
      <w:lang w:val="en-US"/>
    </w:rPr>
  </w:style>
  <w:style w:type="character" w:customStyle="1" w:styleId="AheaderTerciaryleveChar">
    <w:name w:val="Aheader Terciary leve Char"/>
    <w:basedOn w:val="DefaultParagraphFont"/>
    <w:link w:val="AheaderTerciaryleve"/>
    <w:rsid w:val="00C4632F"/>
    <w:rPr>
      <w:rFonts w:ascii="Times New Roman" w:eastAsia="Times New Roman" w:hAnsi="Times New Roman" w:cs="Times New Roman"/>
      <w:b/>
      <w:noProof/>
      <w:sz w:val="28"/>
      <w:lang w:val="en-US"/>
    </w:rPr>
  </w:style>
  <w:style w:type="paragraph" w:customStyle="1" w:styleId="S6-Header1">
    <w:name w:val="S6-Header 1"/>
    <w:basedOn w:val="Normal"/>
    <w:next w:val="Normal"/>
    <w:rsid w:val="00C4632F"/>
    <w:pPr>
      <w:spacing w:before="120" w:after="240"/>
      <w:jc w:val="center"/>
    </w:pPr>
    <w:rPr>
      <w:rFonts w:ascii="Times New Roman" w:eastAsia="Times New Roman" w:hAnsi="Times New Roman" w:cs="Arial"/>
      <w:b/>
      <w:sz w:val="32"/>
      <w:lang w:val="en-US"/>
    </w:rPr>
  </w:style>
  <w:style w:type="paragraph" w:customStyle="1" w:styleId="Style5">
    <w:name w:val="Style 5"/>
    <w:basedOn w:val="Normal"/>
    <w:rsid w:val="00C4632F"/>
    <w:pPr>
      <w:widowControl w:val="0"/>
      <w:autoSpaceDE w:val="0"/>
      <w:autoSpaceDN w:val="0"/>
      <w:spacing w:line="480" w:lineRule="exact"/>
      <w:jc w:val="center"/>
    </w:pPr>
    <w:rPr>
      <w:rFonts w:ascii="Times New Roman" w:eastAsia="Times New Roman" w:hAnsi="Times New Roman" w:cs="Times New Roman"/>
      <w:lang w:val="en-US"/>
    </w:rPr>
  </w:style>
  <w:style w:type="paragraph" w:customStyle="1" w:styleId="Bulletabc">
    <w:name w:val="Bullet abc"/>
    <w:basedOn w:val="ListParagraph"/>
    <w:autoRedefine/>
    <w:qFormat/>
    <w:rsid w:val="00C4632F"/>
    <w:pPr>
      <w:numPr>
        <w:numId w:val="14"/>
      </w:numPr>
      <w:spacing w:after="120" w:line="259" w:lineRule="auto"/>
      <w:contextualSpacing w:val="0"/>
      <w:jc w:val="left"/>
    </w:pPr>
    <w:rPr>
      <w:rFonts w:ascii="Calibri" w:eastAsia="Calibri" w:hAnsi="Calibri"/>
      <w:szCs w:val="22"/>
      <w:lang w:val="en-US" w:eastAsia="en-US" w:bidi="ar-SA"/>
    </w:rPr>
  </w:style>
  <w:style w:type="paragraph" w:customStyle="1" w:styleId="Section4-Heading2">
    <w:name w:val="Section 4 - Heading 2"/>
    <w:basedOn w:val="Normal"/>
    <w:rsid w:val="00C4632F"/>
    <w:pPr>
      <w:spacing w:after="200"/>
      <w:jc w:val="center"/>
    </w:pPr>
    <w:rPr>
      <w:rFonts w:ascii="Times New Roman" w:eastAsia="Times New Roman" w:hAnsi="Times New Roman" w:cs="Times New Roman"/>
      <w:b/>
      <w:sz w:val="32"/>
      <w:lang w:val="en-US"/>
    </w:rPr>
  </w:style>
  <w:style w:type="paragraph" w:customStyle="1" w:styleId="SectionXHeading">
    <w:name w:val="Section X Heading"/>
    <w:basedOn w:val="Normal"/>
    <w:rsid w:val="00C4632F"/>
    <w:pPr>
      <w:spacing w:before="240" w:after="240"/>
      <w:jc w:val="center"/>
    </w:pPr>
    <w:rPr>
      <w:rFonts w:ascii="Times New Roman Bold" w:eastAsia="Times New Roman" w:hAnsi="Times New Roman Bold" w:cs="Times New Roman"/>
      <w:b/>
      <w:sz w:val="36"/>
      <w:lang w:val="en-US"/>
    </w:rPr>
  </w:style>
  <w:style w:type="character" w:styleId="UnresolvedMention">
    <w:name w:val="Unresolved Mention"/>
    <w:basedOn w:val="DefaultParagraphFont"/>
    <w:uiPriority w:val="99"/>
    <w:semiHidden/>
    <w:unhideWhenUsed/>
    <w:rsid w:val="00C4632F"/>
    <w:rPr>
      <w:color w:val="605E5C"/>
      <w:shd w:val="clear" w:color="auto" w:fill="E1DFDD"/>
    </w:rPr>
  </w:style>
  <w:style w:type="numbering" w:styleId="1ai">
    <w:name w:val="Outline List 1"/>
    <w:basedOn w:val="NoList"/>
    <w:rsid w:val="00F773C1"/>
    <w:pPr>
      <w:numPr>
        <w:numId w:val="15"/>
      </w:numPr>
    </w:pPr>
  </w:style>
  <w:style w:type="paragraph" w:customStyle="1" w:styleId="BodyMargin">
    <w:name w:val="Body Margin"/>
    <w:basedOn w:val="BodyText"/>
    <w:next w:val="BodyText"/>
    <w:uiPriority w:val="1"/>
    <w:rsid w:val="00CC0F47"/>
    <w:pPr>
      <w:suppressAutoHyphens w:val="0"/>
      <w:spacing w:after="280" w:line="280" w:lineRule="atLeast"/>
      <w:ind w:right="0" w:hanging="2268"/>
      <w:jc w:val="left"/>
    </w:pPr>
    <w:rPr>
      <w:rFonts w:ascii="Verdana" w:hAnsi="Verdana" w:cs="Arial"/>
      <w:spacing w:val="0"/>
      <w:sz w:val="18"/>
      <w:lang w:val="en-GB" w:eastAsia="da-DK" w:bidi="ar-SA"/>
    </w:rPr>
  </w:style>
  <w:style w:type="paragraph" w:customStyle="1" w:styleId="MarginFrame">
    <w:name w:val="Margin Frame"/>
    <w:basedOn w:val="Normal"/>
    <w:uiPriority w:val="7"/>
    <w:semiHidden/>
    <w:rsid w:val="00CC0F47"/>
    <w:pPr>
      <w:keepNext/>
      <w:keepLines/>
      <w:framePr w:w="1871" w:wrap="around" w:vAnchor="text" w:hAnchor="margin" w:x="-2267" w:y="1"/>
      <w:spacing w:line="270" w:lineRule="atLeast"/>
    </w:pPr>
    <w:rPr>
      <w:rFonts w:ascii="Verdana" w:eastAsia="Times New Roman" w:hAnsi="Verdana" w:cs="Arial"/>
      <w:sz w:val="18"/>
      <w:szCs w:val="20"/>
      <w:lang w:val="en-GB" w:eastAsia="da-DK"/>
    </w:rPr>
  </w:style>
  <w:style w:type="paragraph" w:customStyle="1" w:styleId="BodyMarginNoSpace">
    <w:name w:val="Body Margin NoSpace"/>
    <w:basedOn w:val="BodyMargin"/>
    <w:next w:val="Normal"/>
    <w:uiPriority w:val="1"/>
    <w:rsid w:val="00CC0F47"/>
    <w:pPr>
      <w:spacing w:after="0"/>
    </w:pPr>
  </w:style>
  <w:style w:type="numbering" w:customStyle="1" w:styleId="CowiBulletList">
    <w:name w:val="CowiBulletList"/>
    <w:basedOn w:val="NoList"/>
    <w:rsid w:val="00CC0F47"/>
    <w:pPr>
      <w:numPr>
        <w:numId w:val="20"/>
      </w:numPr>
    </w:pPr>
  </w:style>
  <w:style w:type="numbering" w:customStyle="1" w:styleId="CowiNumberList">
    <w:name w:val="CowiNumberList"/>
    <w:basedOn w:val="NoList"/>
    <w:rsid w:val="00CC0F47"/>
    <w:pPr>
      <w:numPr>
        <w:numId w:val="21"/>
      </w:numPr>
    </w:pPr>
  </w:style>
  <w:style w:type="paragraph" w:styleId="ListContinue">
    <w:name w:val="List Continue"/>
    <w:basedOn w:val="BodyText"/>
    <w:uiPriority w:val="6"/>
    <w:rsid w:val="00CC0F47"/>
    <w:pPr>
      <w:suppressAutoHyphens w:val="0"/>
      <w:spacing w:after="280" w:line="280" w:lineRule="atLeast"/>
      <w:ind w:left="425" w:right="0"/>
      <w:jc w:val="left"/>
    </w:pPr>
    <w:rPr>
      <w:rFonts w:ascii="Verdana" w:hAnsi="Verdana" w:cs="Arial"/>
      <w:spacing w:val="0"/>
      <w:sz w:val="18"/>
      <w:lang w:val="en-GB" w:eastAsia="da-DK" w:bidi="ar-SA"/>
    </w:rPr>
  </w:style>
  <w:style w:type="paragraph" w:styleId="ListContinue2">
    <w:name w:val="List Continue 2"/>
    <w:basedOn w:val="ListContinue"/>
    <w:uiPriority w:val="6"/>
    <w:rsid w:val="00CC0F47"/>
    <w:pPr>
      <w:ind w:left="851"/>
    </w:pPr>
  </w:style>
  <w:style w:type="paragraph" w:styleId="ListNumber2">
    <w:name w:val="List Number 2"/>
    <w:basedOn w:val="ListNumber"/>
    <w:uiPriority w:val="4"/>
    <w:rsid w:val="00CC0F47"/>
    <w:pPr>
      <w:tabs>
        <w:tab w:val="clear" w:pos="360"/>
        <w:tab w:val="num" w:pos="851"/>
      </w:tabs>
      <w:spacing w:after="280" w:line="280" w:lineRule="atLeast"/>
      <w:ind w:left="851" w:hanging="426"/>
      <w:jc w:val="left"/>
    </w:pPr>
    <w:rPr>
      <w:rFonts w:ascii="Verdana" w:hAnsi="Verdana" w:cs="Arial"/>
      <w:sz w:val="18"/>
      <w:lang w:val="en-GB" w:eastAsia="da-DK" w:bidi="ar-SA"/>
    </w:rPr>
  </w:style>
  <w:style w:type="paragraph" w:customStyle="1" w:styleId="ListContinueNoSpace">
    <w:name w:val="List Continue NoSpace"/>
    <w:basedOn w:val="ListContinue"/>
    <w:uiPriority w:val="6"/>
    <w:rsid w:val="00CC0F47"/>
    <w:pPr>
      <w:spacing w:after="0"/>
    </w:pPr>
  </w:style>
  <w:style w:type="paragraph" w:customStyle="1" w:styleId="ListContinue2NoSpace">
    <w:name w:val="List Continue 2 NoSpace"/>
    <w:basedOn w:val="ListContinue2"/>
    <w:uiPriority w:val="6"/>
    <w:rsid w:val="00CC0F47"/>
    <w:pPr>
      <w:spacing w:after="0"/>
    </w:pPr>
  </w:style>
  <w:style w:type="paragraph" w:customStyle="1" w:styleId="ListBulletNoSpace">
    <w:name w:val="List Bullet NoSpace"/>
    <w:basedOn w:val="ListBullet"/>
    <w:uiPriority w:val="4"/>
    <w:qFormat/>
    <w:rsid w:val="00CC0F47"/>
    <w:pPr>
      <w:tabs>
        <w:tab w:val="clear" w:pos="360"/>
        <w:tab w:val="num" w:pos="425"/>
      </w:tabs>
      <w:spacing w:after="0" w:line="280" w:lineRule="atLeast"/>
      <w:ind w:left="425" w:hanging="425"/>
    </w:pPr>
    <w:rPr>
      <w:rFonts w:ascii="Verdana" w:hAnsi="Verdana" w:cs="Arial"/>
      <w:sz w:val="18"/>
      <w:lang w:val="en-GB" w:eastAsia="da-DK" w:bidi="ar-SA"/>
    </w:rPr>
  </w:style>
  <w:style w:type="paragraph" w:customStyle="1" w:styleId="ListHanging">
    <w:name w:val="List Hanging"/>
    <w:basedOn w:val="BodyText"/>
    <w:uiPriority w:val="7"/>
    <w:rsid w:val="00CC0F47"/>
    <w:pPr>
      <w:suppressAutoHyphens w:val="0"/>
      <w:spacing w:after="280" w:line="280" w:lineRule="atLeast"/>
      <w:ind w:left="1701" w:right="0" w:hanging="1701"/>
      <w:jc w:val="left"/>
    </w:pPr>
    <w:rPr>
      <w:rFonts w:ascii="Verdana" w:hAnsi="Verdana" w:cs="Arial"/>
      <w:spacing w:val="0"/>
      <w:sz w:val="18"/>
      <w:lang w:val="en-GB" w:eastAsia="da-DK" w:bidi="ar-SA"/>
    </w:rPr>
  </w:style>
  <w:style w:type="paragraph" w:customStyle="1" w:styleId="ListHangingNoSpace">
    <w:name w:val="List Hanging NoSpace"/>
    <w:basedOn w:val="ListHanging"/>
    <w:uiPriority w:val="7"/>
    <w:rsid w:val="00CC0F47"/>
    <w:pPr>
      <w:spacing w:after="0"/>
    </w:pPr>
  </w:style>
  <w:style w:type="paragraph" w:styleId="Signature">
    <w:name w:val="Signature"/>
    <w:basedOn w:val="BodyText"/>
    <w:link w:val="SignatureChar"/>
    <w:semiHidden/>
    <w:unhideWhenUsed/>
    <w:rsid w:val="00CC0F47"/>
    <w:pPr>
      <w:suppressAutoHyphens w:val="0"/>
      <w:spacing w:line="220" w:lineRule="atLeast"/>
      <w:ind w:right="0"/>
      <w:jc w:val="left"/>
    </w:pPr>
    <w:rPr>
      <w:rFonts w:ascii="Verdana" w:hAnsi="Verdana" w:cs="Arial"/>
      <w:spacing w:val="0"/>
      <w:sz w:val="18"/>
      <w:lang w:val="en-GB" w:eastAsia="da-DK" w:bidi="ar-SA"/>
    </w:rPr>
  </w:style>
  <w:style w:type="character" w:customStyle="1" w:styleId="SignatureChar">
    <w:name w:val="Signature Char"/>
    <w:basedOn w:val="DefaultParagraphFont"/>
    <w:link w:val="Signature"/>
    <w:semiHidden/>
    <w:rsid w:val="00CC0F47"/>
    <w:rPr>
      <w:rFonts w:ascii="Verdana" w:eastAsia="Times New Roman" w:hAnsi="Verdana" w:cs="Arial"/>
      <w:sz w:val="18"/>
      <w:szCs w:val="20"/>
      <w:lang w:val="en-GB" w:eastAsia="da-DK"/>
    </w:rPr>
  </w:style>
  <w:style w:type="table" w:styleId="TableGrid6">
    <w:name w:val="Table Grid 6"/>
    <w:basedOn w:val="TableNormal"/>
    <w:semiHidden/>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rsid w:val="00CC0F47"/>
    <w:pPr>
      <w:keepNext/>
      <w:keepLines/>
      <w:suppressAutoHyphens/>
      <w:spacing w:line="220" w:lineRule="atLeast"/>
    </w:pPr>
    <w:rPr>
      <w:rFonts w:ascii="Verdana" w:eastAsia="Times New Roman" w:hAnsi="Verdana" w:cs="Arial"/>
      <w:caps/>
      <w:sz w:val="18"/>
      <w:szCs w:val="20"/>
      <w:lang w:val="en-GB" w:eastAsia="da-DK"/>
    </w:rPr>
  </w:style>
  <w:style w:type="paragraph" w:styleId="ListContinue3">
    <w:name w:val="List Continue 3"/>
    <w:basedOn w:val="ListContinue2"/>
    <w:uiPriority w:val="6"/>
    <w:rsid w:val="00CC0F47"/>
    <w:pPr>
      <w:ind w:left="1276"/>
    </w:pPr>
  </w:style>
  <w:style w:type="paragraph" w:styleId="ListNumber3">
    <w:name w:val="List Number 3"/>
    <w:basedOn w:val="ListNumber2"/>
    <w:uiPriority w:val="4"/>
    <w:rsid w:val="00CC0F47"/>
    <w:pPr>
      <w:tabs>
        <w:tab w:val="clear" w:pos="851"/>
        <w:tab w:val="left" w:pos="1276"/>
      </w:tabs>
      <w:ind w:left="1276" w:hanging="425"/>
    </w:pPr>
  </w:style>
  <w:style w:type="paragraph" w:customStyle="1" w:styleId="ListBullet2NoSpace">
    <w:name w:val="List Bullet 2 NoSpace"/>
    <w:basedOn w:val="ListBullet2"/>
    <w:uiPriority w:val="4"/>
    <w:qFormat/>
    <w:rsid w:val="00CC0F47"/>
    <w:pPr>
      <w:numPr>
        <w:ilvl w:val="1"/>
        <w:numId w:val="8"/>
      </w:numPr>
      <w:tabs>
        <w:tab w:val="clear" w:pos="360"/>
        <w:tab w:val="num" w:pos="851"/>
      </w:tabs>
      <w:spacing w:after="0" w:line="280" w:lineRule="atLeast"/>
      <w:ind w:left="850" w:hanging="425"/>
    </w:pPr>
    <w:rPr>
      <w:rFonts w:ascii="Verdana" w:hAnsi="Verdana" w:cs="Arial"/>
      <w:sz w:val="18"/>
      <w:lang w:val="en-GB" w:eastAsia="da-DK" w:bidi="ar-SA"/>
    </w:rPr>
  </w:style>
  <w:style w:type="paragraph" w:customStyle="1" w:styleId="ListContinue3NoSpace">
    <w:name w:val="List Continue 3 NoSpace"/>
    <w:basedOn w:val="ListContinue3"/>
    <w:uiPriority w:val="6"/>
    <w:rsid w:val="00CC0F47"/>
    <w:pPr>
      <w:spacing w:after="0"/>
    </w:pPr>
  </w:style>
  <w:style w:type="paragraph" w:customStyle="1" w:styleId="ListBullet3NoSpace">
    <w:name w:val="List Bullet 3 NoSpace"/>
    <w:basedOn w:val="ListBullet3"/>
    <w:uiPriority w:val="4"/>
    <w:qFormat/>
    <w:rsid w:val="00CC0F47"/>
    <w:pPr>
      <w:numPr>
        <w:ilvl w:val="2"/>
        <w:numId w:val="8"/>
      </w:numPr>
      <w:tabs>
        <w:tab w:val="clear" w:pos="360"/>
        <w:tab w:val="left" w:pos="1276"/>
      </w:tabs>
      <w:spacing w:after="0" w:line="280" w:lineRule="atLeast"/>
      <w:ind w:left="1276" w:hanging="425"/>
    </w:pPr>
    <w:rPr>
      <w:rFonts w:ascii="Verdana" w:hAnsi="Verdana" w:cs="Arial"/>
      <w:sz w:val="18"/>
      <w:lang w:val="en-GB" w:eastAsia="da-DK" w:bidi="ar-SA"/>
    </w:rPr>
  </w:style>
  <w:style w:type="paragraph" w:customStyle="1" w:styleId="ListContinue0">
    <w:name w:val="List Continue 0"/>
    <w:basedOn w:val="ListContinue"/>
    <w:uiPriority w:val="6"/>
    <w:rsid w:val="00CC0F47"/>
    <w:pPr>
      <w:ind w:left="0"/>
    </w:pPr>
  </w:style>
  <w:style w:type="paragraph" w:customStyle="1" w:styleId="ListContinue0NoSpace">
    <w:name w:val="List Continue 0 NoSpace"/>
    <w:basedOn w:val="ListContinue0"/>
    <w:uiPriority w:val="6"/>
    <w:rsid w:val="00CC0F47"/>
    <w:pPr>
      <w:spacing w:after="0"/>
    </w:pPr>
  </w:style>
  <w:style w:type="paragraph" w:customStyle="1" w:styleId="CaptionMargin">
    <w:name w:val="Caption Margin"/>
    <w:basedOn w:val="Normal"/>
    <w:next w:val="BodyText"/>
    <w:uiPriority w:val="3"/>
    <w:rsid w:val="00CC0F47"/>
    <w:pPr>
      <w:spacing w:before="140" w:after="140" w:line="240" w:lineRule="atLeast"/>
      <w:ind w:left="-992" w:hanging="1276"/>
    </w:pPr>
    <w:rPr>
      <w:rFonts w:ascii="Verdana" w:eastAsia="Times New Roman" w:hAnsi="Verdana" w:cs="Arial"/>
      <w:i/>
      <w:sz w:val="16"/>
      <w:szCs w:val="20"/>
      <w:lang w:val="en-GB" w:eastAsia="da-DK"/>
    </w:rPr>
  </w:style>
  <w:style w:type="paragraph" w:customStyle="1" w:styleId="FrontPage">
    <w:name w:val="FrontPage"/>
    <w:basedOn w:val="FrontPageSmall"/>
    <w:next w:val="FrontPageSmall"/>
    <w:uiPriority w:val="7"/>
    <w:semiHidden/>
    <w:qFormat/>
    <w:rsid w:val="00CC0F47"/>
    <w:pPr>
      <w:spacing w:before="240" w:after="240" w:line="600" w:lineRule="atLeast"/>
    </w:pPr>
    <w:rPr>
      <w:caps w:val="0"/>
      <w:sz w:val="56"/>
      <w:szCs w:val="56"/>
    </w:rPr>
  </w:style>
  <w:style w:type="paragraph" w:customStyle="1" w:styleId="HeaderFrame">
    <w:name w:val="HeaderFrame"/>
    <w:basedOn w:val="Normal"/>
    <w:next w:val="Normal"/>
    <w:semiHidden/>
    <w:rsid w:val="00CC0F47"/>
    <w:pPr>
      <w:framePr w:wrap="around" w:vAnchor="text" w:hAnchor="margin" w:xAlign="right" w:y="1"/>
      <w:spacing w:line="180" w:lineRule="atLeast"/>
      <w:jc w:val="right"/>
    </w:pPr>
    <w:rPr>
      <w:rFonts w:ascii="Verdana" w:eastAsia="Times New Roman" w:hAnsi="Verdana" w:cs="Arial"/>
      <w:sz w:val="14"/>
      <w:szCs w:val="20"/>
      <w:lang w:val="en-GB" w:eastAsia="da-DK"/>
    </w:rPr>
  </w:style>
  <w:style w:type="paragraph" w:customStyle="1" w:styleId="CowiTitle">
    <w:name w:val="CowiTitle"/>
    <w:basedOn w:val="FrontPage"/>
    <w:next w:val="FrontPageSmall"/>
    <w:uiPriority w:val="7"/>
    <w:semiHidden/>
    <w:qFormat/>
    <w:rsid w:val="00CC0F47"/>
  </w:style>
  <w:style w:type="paragraph" w:customStyle="1" w:styleId="FrontPageFrame">
    <w:name w:val="FrontPageFrame"/>
    <w:basedOn w:val="Normal"/>
    <w:semiHidden/>
    <w:rsid w:val="00CC0F47"/>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Normal"/>
    <w:next w:val="BodyText"/>
    <w:semiHidden/>
    <w:rsid w:val="00CC0F47"/>
    <w:pPr>
      <w:keepNext/>
      <w:keepLines/>
      <w:pageBreakBefore/>
      <w:suppressAutoHyphens/>
      <w:spacing w:before="3500" w:line="480" w:lineRule="atLeast"/>
    </w:pPr>
    <w:rPr>
      <w:rFonts w:ascii="Verdana" w:eastAsia="Times New Roman" w:hAnsi="Verdana" w:cs="Arial"/>
      <w:caps/>
      <w:color w:val="F04E23"/>
      <w:sz w:val="48"/>
      <w:szCs w:val="20"/>
      <w:lang w:val="en-GB" w:eastAsia="da-DK"/>
    </w:rPr>
  </w:style>
  <w:style w:type="paragraph" w:customStyle="1" w:styleId="AppendixPage">
    <w:name w:val="AppendixPage"/>
    <w:basedOn w:val="ContentsPage"/>
    <w:next w:val="Normal"/>
    <w:semiHidden/>
    <w:unhideWhenUsed/>
    <w:rsid w:val="00CC0F47"/>
    <w:pPr>
      <w:pageBreakBefore w:val="0"/>
      <w:spacing w:before="0" w:after="400"/>
    </w:pPr>
  </w:style>
  <w:style w:type="paragraph" w:customStyle="1" w:styleId="Appendix">
    <w:name w:val="Appendix"/>
    <w:basedOn w:val="Normal"/>
    <w:next w:val="BodyText"/>
    <w:semiHidden/>
    <w:unhideWhenUsed/>
    <w:rsid w:val="00CC0F47"/>
    <w:pPr>
      <w:keepNext/>
      <w:keepLines/>
      <w:pageBreakBefore/>
      <w:suppressAutoHyphens/>
      <w:spacing w:after="130" w:line="320" w:lineRule="exact"/>
      <w:outlineLvl w:val="6"/>
    </w:pPr>
    <w:rPr>
      <w:rFonts w:ascii="Verdana" w:eastAsia="Times New Roman" w:hAnsi="Verdana" w:cs="Arial"/>
      <w:b/>
      <w:sz w:val="32"/>
      <w:szCs w:val="20"/>
      <w:lang w:val="en-GB" w:eastAsia="da-DK"/>
    </w:rPr>
  </w:style>
  <w:style w:type="paragraph" w:customStyle="1" w:styleId="HeaderEven">
    <w:name w:val="HeaderEven"/>
    <w:basedOn w:val="Normal"/>
    <w:semiHidden/>
    <w:rsid w:val="00CC0F47"/>
    <w:pPr>
      <w:tabs>
        <w:tab w:val="left" w:pos="-1814"/>
      </w:tabs>
      <w:spacing w:line="180" w:lineRule="atLeast"/>
      <w:ind w:left="-1814" w:hanging="454"/>
    </w:pPr>
    <w:rPr>
      <w:rFonts w:ascii="Verdana" w:eastAsia="Times New Roman" w:hAnsi="Verdana" w:cs="Arial"/>
      <w:sz w:val="14"/>
      <w:szCs w:val="14"/>
      <w:lang w:val="en-GB" w:eastAsia="da-DK"/>
    </w:rPr>
  </w:style>
  <w:style w:type="numbering" w:styleId="111111">
    <w:name w:val="Outline List 2"/>
    <w:basedOn w:val="NoList"/>
    <w:rsid w:val="00CC0F47"/>
    <w:pPr>
      <w:numPr>
        <w:numId w:val="16"/>
      </w:numPr>
    </w:pPr>
  </w:style>
  <w:style w:type="numbering" w:styleId="ArticleSection">
    <w:name w:val="Outline List 3"/>
    <w:basedOn w:val="NoList"/>
    <w:rsid w:val="00CC0F47"/>
    <w:pPr>
      <w:numPr>
        <w:numId w:val="17"/>
      </w:numPr>
    </w:pPr>
  </w:style>
  <w:style w:type="paragraph" w:styleId="BodyTextFirstIndent">
    <w:name w:val="Body Text First Indent"/>
    <w:basedOn w:val="BodyText"/>
    <w:link w:val="BodyTextFirstIndentChar"/>
    <w:semiHidden/>
    <w:unhideWhenUsed/>
    <w:rsid w:val="00CC0F47"/>
    <w:pPr>
      <w:suppressAutoHyphens w:val="0"/>
      <w:spacing w:after="120" w:line="280" w:lineRule="atLeast"/>
      <w:ind w:right="0" w:firstLine="210"/>
      <w:jc w:val="left"/>
    </w:pPr>
    <w:rPr>
      <w:rFonts w:ascii="Verdana" w:hAnsi="Verdana" w:cs="Arial"/>
      <w:spacing w:val="0"/>
      <w:sz w:val="18"/>
      <w:lang w:val="en-GB" w:eastAsia="da-DK" w:bidi="ar-SA"/>
    </w:rPr>
  </w:style>
  <w:style w:type="character" w:customStyle="1" w:styleId="BodyTextFirstIndentChar">
    <w:name w:val="Body Text First Indent Char"/>
    <w:basedOn w:val="BodyTextChar"/>
    <w:link w:val="BodyTextFirstIndent"/>
    <w:semiHidden/>
    <w:rsid w:val="00CC0F47"/>
    <w:rPr>
      <w:rFonts w:ascii="Verdana" w:eastAsia="Times New Roman" w:hAnsi="Verdana" w:cs="Arial"/>
      <w:spacing w:val="-4"/>
      <w:sz w:val="18"/>
      <w:szCs w:val="20"/>
      <w:lang w:val="en-GB" w:eastAsia="da-DK" w:bidi="es-ES"/>
    </w:rPr>
  </w:style>
  <w:style w:type="paragraph" w:styleId="BodyTextFirstIndent2">
    <w:name w:val="Body Text First Indent 2"/>
    <w:basedOn w:val="Normal"/>
    <w:link w:val="BodyTextFirstIndent2Char"/>
    <w:semiHidden/>
    <w:unhideWhenUsed/>
    <w:rsid w:val="00CC0F47"/>
    <w:pPr>
      <w:spacing w:after="120" w:line="270" w:lineRule="atLeast"/>
      <w:ind w:left="283" w:firstLine="210"/>
    </w:pPr>
    <w:rPr>
      <w:rFonts w:ascii="Verdana" w:eastAsia="Times New Roman" w:hAnsi="Verdana" w:cs="Arial"/>
      <w:sz w:val="18"/>
      <w:szCs w:val="20"/>
      <w:lang w:val="en-GB" w:eastAsia="da-DK"/>
    </w:rPr>
  </w:style>
  <w:style w:type="character" w:customStyle="1" w:styleId="BodyTextFirstIndent2Char">
    <w:name w:val="Body Text First Indent 2 Char"/>
    <w:basedOn w:val="BodyTextIndentChar"/>
    <w:link w:val="BodyTextFirstIndent2"/>
    <w:semiHidden/>
    <w:rsid w:val="00CC0F47"/>
    <w:rPr>
      <w:rFonts w:ascii="Verdana" w:eastAsia="Times New Roman" w:hAnsi="Verdana" w:cs="Arial"/>
      <w:sz w:val="18"/>
      <w:szCs w:val="20"/>
      <w:lang w:val="en-GB" w:eastAsia="da-DK" w:bidi="es-ES"/>
    </w:rPr>
  </w:style>
  <w:style w:type="paragraph" w:styleId="Closing">
    <w:name w:val="Closing"/>
    <w:basedOn w:val="Normal"/>
    <w:link w:val="ClosingChar"/>
    <w:semiHidden/>
    <w:unhideWhenUsed/>
    <w:rsid w:val="00CC0F47"/>
    <w:pPr>
      <w:spacing w:line="270" w:lineRule="atLeast"/>
      <w:ind w:left="4252"/>
    </w:pPr>
    <w:rPr>
      <w:rFonts w:ascii="Verdana" w:eastAsia="Times New Roman" w:hAnsi="Verdana" w:cs="Arial"/>
      <w:sz w:val="18"/>
      <w:szCs w:val="20"/>
      <w:lang w:val="en-GB" w:eastAsia="da-DK"/>
    </w:rPr>
  </w:style>
  <w:style w:type="character" w:customStyle="1" w:styleId="ClosingChar">
    <w:name w:val="Closing Char"/>
    <w:basedOn w:val="DefaultParagraphFont"/>
    <w:link w:val="Closing"/>
    <w:semiHidden/>
    <w:rsid w:val="00CC0F47"/>
    <w:rPr>
      <w:rFonts w:ascii="Verdana" w:eastAsia="Times New Roman" w:hAnsi="Verdana" w:cs="Arial"/>
      <w:sz w:val="18"/>
      <w:szCs w:val="20"/>
      <w:lang w:val="en-GB" w:eastAsia="da-DK"/>
    </w:rPr>
  </w:style>
  <w:style w:type="paragraph" w:styleId="Date">
    <w:name w:val="Date"/>
    <w:basedOn w:val="Normal"/>
    <w:next w:val="Normal"/>
    <w:link w:val="Date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DateChar">
    <w:name w:val="Date Char"/>
    <w:basedOn w:val="DefaultParagraphFont"/>
    <w:link w:val="Date"/>
    <w:semiHidden/>
    <w:rsid w:val="00CC0F47"/>
    <w:rPr>
      <w:rFonts w:ascii="Verdana" w:eastAsia="Times New Roman" w:hAnsi="Verdana" w:cs="Arial"/>
      <w:sz w:val="18"/>
      <w:szCs w:val="20"/>
      <w:lang w:val="en-GB" w:eastAsia="da-DK"/>
    </w:rPr>
  </w:style>
  <w:style w:type="paragraph" w:styleId="E-mailSignature">
    <w:name w:val="E-mail Signature"/>
    <w:basedOn w:val="Normal"/>
    <w:link w:val="E-mailSignature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E-mailSignatureChar">
    <w:name w:val="E-mail Signature Char"/>
    <w:basedOn w:val="DefaultParagraphFont"/>
    <w:link w:val="E-mailSignature"/>
    <w:semiHidden/>
    <w:rsid w:val="00CC0F47"/>
    <w:rPr>
      <w:rFonts w:ascii="Verdana" w:eastAsia="Times New Roman" w:hAnsi="Verdana" w:cs="Arial"/>
      <w:sz w:val="18"/>
      <w:szCs w:val="20"/>
      <w:lang w:val="en-GB" w:eastAsia="da-DK"/>
    </w:rPr>
  </w:style>
  <w:style w:type="paragraph" w:styleId="EnvelopeAddress">
    <w:name w:val="envelope address"/>
    <w:basedOn w:val="Normal"/>
    <w:semiHidden/>
    <w:unhideWhenUsed/>
    <w:rsid w:val="00CC0F47"/>
    <w:pPr>
      <w:framePr w:w="7920" w:h="1980" w:hRule="exact" w:hSpace="141" w:wrap="auto" w:hAnchor="page" w:xAlign="center" w:yAlign="bottom"/>
      <w:spacing w:line="270" w:lineRule="atLeast"/>
      <w:ind w:left="2880"/>
    </w:pPr>
    <w:rPr>
      <w:rFonts w:ascii="Verdana" w:eastAsia="Times New Roman" w:hAnsi="Verdana" w:cs="Arial"/>
      <w:lang w:val="en-GB" w:eastAsia="da-DK"/>
    </w:rPr>
  </w:style>
  <w:style w:type="paragraph" w:styleId="EnvelopeReturn">
    <w:name w:val="envelope return"/>
    <w:basedOn w:val="Normal"/>
    <w:semiHidden/>
    <w:unhideWhenUsed/>
    <w:rsid w:val="00CC0F47"/>
    <w:pPr>
      <w:spacing w:line="270" w:lineRule="atLeast"/>
    </w:pPr>
    <w:rPr>
      <w:rFonts w:ascii="Verdana" w:eastAsia="Times New Roman" w:hAnsi="Verdana" w:cs="Arial"/>
      <w:sz w:val="18"/>
      <w:szCs w:val="20"/>
      <w:lang w:val="en-GB" w:eastAsia="da-DK"/>
    </w:rPr>
  </w:style>
  <w:style w:type="character" w:styleId="HTMLAcronym">
    <w:name w:val="HTML Acronym"/>
    <w:basedOn w:val="DefaultParagraphFont"/>
    <w:semiHidden/>
    <w:unhideWhenUsed/>
    <w:rsid w:val="00CC0F47"/>
  </w:style>
  <w:style w:type="paragraph" w:styleId="HTMLAddress">
    <w:name w:val="HTML Address"/>
    <w:basedOn w:val="Normal"/>
    <w:link w:val="HTMLAddressChar"/>
    <w:semiHidden/>
    <w:unhideWhenUsed/>
    <w:rsid w:val="00CC0F47"/>
    <w:pPr>
      <w:spacing w:line="270" w:lineRule="atLeast"/>
    </w:pPr>
    <w:rPr>
      <w:rFonts w:ascii="Verdana" w:eastAsia="Times New Roman" w:hAnsi="Verdana" w:cs="Arial"/>
      <w:i/>
      <w:iCs/>
      <w:sz w:val="18"/>
      <w:szCs w:val="20"/>
      <w:lang w:val="en-GB" w:eastAsia="da-DK"/>
    </w:rPr>
  </w:style>
  <w:style w:type="character" w:customStyle="1" w:styleId="HTMLAddressChar">
    <w:name w:val="HTML Address Char"/>
    <w:basedOn w:val="DefaultParagraphFont"/>
    <w:link w:val="HTMLAddress"/>
    <w:semiHidden/>
    <w:rsid w:val="00CC0F47"/>
    <w:rPr>
      <w:rFonts w:ascii="Verdana" w:eastAsia="Times New Roman" w:hAnsi="Verdana" w:cs="Arial"/>
      <w:i/>
      <w:iCs/>
      <w:sz w:val="18"/>
      <w:szCs w:val="20"/>
      <w:lang w:val="en-GB" w:eastAsia="da-DK"/>
    </w:rPr>
  </w:style>
  <w:style w:type="character" w:styleId="HTMLCite">
    <w:name w:val="HTML Cite"/>
    <w:basedOn w:val="DefaultParagraphFont"/>
    <w:semiHidden/>
    <w:unhideWhenUsed/>
    <w:rsid w:val="00CC0F47"/>
    <w:rPr>
      <w:i/>
      <w:iCs/>
    </w:rPr>
  </w:style>
  <w:style w:type="character" w:styleId="HTMLCode">
    <w:name w:val="HTML Code"/>
    <w:basedOn w:val="DefaultParagraphFont"/>
    <w:semiHidden/>
    <w:unhideWhenUsed/>
    <w:rsid w:val="00CC0F47"/>
    <w:rPr>
      <w:rFonts w:ascii="Courier New" w:hAnsi="Courier New" w:cs="Courier New"/>
      <w:sz w:val="20"/>
      <w:szCs w:val="20"/>
    </w:rPr>
  </w:style>
  <w:style w:type="character" w:styleId="HTMLDefinition">
    <w:name w:val="HTML Definition"/>
    <w:basedOn w:val="DefaultParagraphFont"/>
    <w:semiHidden/>
    <w:unhideWhenUsed/>
    <w:rsid w:val="00CC0F47"/>
    <w:rPr>
      <w:i/>
      <w:iCs/>
    </w:rPr>
  </w:style>
  <w:style w:type="character" w:styleId="HTMLKeyboard">
    <w:name w:val="HTML Keyboard"/>
    <w:basedOn w:val="DefaultParagraphFont"/>
    <w:semiHidden/>
    <w:unhideWhenUsed/>
    <w:rsid w:val="00CC0F47"/>
    <w:rPr>
      <w:rFonts w:ascii="Courier New" w:hAnsi="Courier New" w:cs="Courier New"/>
      <w:sz w:val="20"/>
      <w:szCs w:val="20"/>
    </w:rPr>
  </w:style>
  <w:style w:type="character" w:styleId="HTMLSample">
    <w:name w:val="HTML Sample"/>
    <w:basedOn w:val="DefaultParagraphFont"/>
    <w:semiHidden/>
    <w:unhideWhenUsed/>
    <w:rsid w:val="00CC0F47"/>
    <w:rPr>
      <w:rFonts w:ascii="Courier New" w:hAnsi="Courier New" w:cs="Courier New"/>
    </w:rPr>
  </w:style>
  <w:style w:type="character" w:styleId="HTMLTypewriter">
    <w:name w:val="HTML Typewriter"/>
    <w:basedOn w:val="DefaultParagraphFont"/>
    <w:semiHidden/>
    <w:unhideWhenUsed/>
    <w:rsid w:val="00CC0F47"/>
    <w:rPr>
      <w:rFonts w:ascii="Courier New" w:hAnsi="Courier New" w:cs="Courier New"/>
      <w:sz w:val="20"/>
      <w:szCs w:val="20"/>
    </w:rPr>
  </w:style>
  <w:style w:type="character" w:styleId="HTMLVariable">
    <w:name w:val="HTML Variable"/>
    <w:basedOn w:val="DefaultParagraphFont"/>
    <w:semiHidden/>
    <w:unhideWhenUsed/>
    <w:rsid w:val="00CC0F47"/>
    <w:rPr>
      <w:i/>
      <w:iCs/>
    </w:rPr>
  </w:style>
  <w:style w:type="paragraph" w:styleId="List2">
    <w:name w:val="List 2"/>
    <w:basedOn w:val="Normal"/>
    <w:semiHidden/>
    <w:unhideWhenUsed/>
    <w:rsid w:val="00CC0F47"/>
    <w:pPr>
      <w:spacing w:line="270" w:lineRule="atLeast"/>
      <w:ind w:left="566" w:hanging="283"/>
    </w:pPr>
    <w:rPr>
      <w:rFonts w:ascii="Verdana" w:eastAsia="Times New Roman" w:hAnsi="Verdana" w:cs="Arial"/>
      <w:sz w:val="18"/>
      <w:szCs w:val="20"/>
      <w:lang w:val="en-GB" w:eastAsia="da-DK"/>
    </w:rPr>
  </w:style>
  <w:style w:type="paragraph" w:styleId="List3">
    <w:name w:val="List 3"/>
    <w:basedOn w:val="Normal"/>
    <w:semiHidden/>
    <w:unhideWhenUsed/>
    <w:rsid w:val="00CC0F47"/>
    <w:pPr>
      <w:spacing w:line="270" w:lineRule="atLeast"/>
      <w:ind w:left="849" w:hanging="283"/>
    </w:pPr>
    <w:rPr>
      <w:rFonts w:ascii="Verdana" w:eastAsia="Times New Roman" w:hAnsi="Verdana" w:cs="Arial"/>
      <w:sz w:val="18"/>
      <w:szCs w:val="20"/>
      <w:lang w:val="en-GB" w:eastAsia="da-DK"/>
    </w:rPr>
  </w:style>
  <w:style w:type="paragraph" w:styleId="List4">
    <w:name w:val="List 4"/>
    <w:basedOn w:val="Normal"/>
    <w:semiHidden/>
    <w:unhideWhenUsed/>
    <w:rsid w:val="00CC0F47"/>
    <w:pPr>
      <w:spacing w:line="270" w:lineRule="atLeast"/>
      <w:ind w:left="1132" w:hanging="283"/>
    </w:pPr>
    <w:rPr>
      <w:rFonts w:ascii="Verdana" w:eastAsia="Times New Roman" w:hAnsi="Verdana" w:cs="Arial"/>
      <w:sz w:val="18"/>
      <w:szCs w:val="20"/>
      <w:lang w:val="en-GB" w:eastAsia="da-DK"/>
    </w:rPr>
  </w:style>
  <w:style w:type="paragraph" w:styleId="List5">
    <w:name w:val="List 5"/>
    <w:basedOn w:val="Normal"/>
    <w:semiHidden/>
    <w:unhideWhenUsed/>
    <w:rsid w:val="00CC0F47"/>
    <w:pPr>
      <w:spacing w:line="270" w:lineRule="atLeast"/>
      <w:ind w:left="1415" w:hanging="283"/>
    </w:pPr>
    <w:rPr>
      <w:rFonts w:ascii="Verdana" w:eastAsia="Times New Roman" w:hAnsi="Verdana" w:cs="Arial"/>
      <w:sz w:val="18"/>
      <w:szCs w:val="20"/>
      <w:lang w:val="en-GB" w:eastAsia="da-DK"/>
    </w:rPr>
  </w:style>
  <w:style w:type="paragraph" w:styleId="ListBullet5">
    <w:name w:val="List Bullet 5"/>
    <w:basedOn w:val="Normal"/>
    <w:uiPriority w:val="4"/>
    <w:semiHidden/>
    <w:unhideWhenUsed/>
    <w:rsid w:val="00CC0F47"/>
    <w:pPr>
      <w:numPr>
        <w:numId w:val="18"/>
      </w:numPr>
      <w:spacing w:line="270" w:lineRule="atLeast"/>
    </w:pPr>
    <w:rPr>
      <w:rFonts w:ascii="Verdana" w:eastAsia="Times New Roman" w:hAnsi="Verdana" w:cs="Arial"/>
      <w:sz w:val="18"/>
      <w:szCs w:val="20"/>
      <w:lang w:val="en-GB" w:eastAsia="da-DK"/>
    </w:rPr>
  </w:style>
  <w:style w:type="paragraph" w:styleId="ListContinue4">
    <w:name w:val="List Continue 4"/>
    <w:basedOn w:val="Normal"/>
    <w:uiPriority w:val="6"/>
    <w:semiHidden/>
    <w:unhideWhenUsed/>
    <w:rsid w:val="00CC0F47"/>
    <w:pPr>
      <w:spacing w:after="120" w:line="270" w:lineRule="atLeast"/>
      <w:ind w:left="1132"/>
    </w:pPr>
    <w:rPr>
      <w:rFonts w:ascii="Verdana" w:eastAsia="Times New Roman" w:hAnsi="Verdana" w:cs="Arial"/>
      <w:sz w:val="18"/>
      <w:szCs w:val="20"/>
      <w:lang w:val="en-GB" w:eastAsia="da-DK"/>
    </w:rPr>
  </w:style>
  <w:style w:type="paragraph" w:styleId="ListContinue5">
    <w:name w:val="List Continue 5"/>
    <w:basedOn w:val="Normal"/>
    <w:uiPriority w:val="6"/>
    <w:semiHidden/>
    <w:unhideWhenUsed/>
    <w:rsid w:val="00CC0F47"/>
    <w:pPr>
      <w:spacing w:after="120" w:line="270" w:lineRule="atLeast"/>
      <w:ind w:left="1415"/>
    </w:pPr>
    <w:rPr>
      <w:rFonts w:ascii="Verdana" w:eastAsia="Times New Roman" w:hAnsi="Verdana" w:cs="Arial"/>
      <w:sz w:val="18"/>
      <w:szCs w:val="20"/>
      <w:lang w:val="en-GB" w:eastAsia="da-DK"/>
    </w:rPr>
  </w:style>
  <w:style w:type="paragraph" w:styleId="ListNumber4">
    <w:name w:val="List Number 4"/>
    <w:basedOn w:val="Normal"/>
    <w:uiPriority w:val="4"/>
    <w:semiHidden/>
    <w:unhideWhenUsed/>
    <w:rsid w:val="00CC0F47"/>
    <w:pPr>
      <w:tabs>
        <w:tab w:val="num" w:pos="1701"/>
      </w:tabs>
      <w:spacing w:line="270" w:lineRule="atLeast"/>
      <w:ind w:left="1701" w:hanging="425"/>
    </w:pPr>
    <w:rPr>
      <w:rFonts w:ascii="Verdana" w:eastAsia="Times New Roman" w:hAnsi="Verdana" w:cs="Arial"/>
      <w:sz w:val="18"/>
      <w:szCs w:val="20"/>
      <w:lang w:val="en-GB" w:eastAsia="da-DK"/>
    </w:rPr>
  </w:style>
  <w:style w:type="paragraph" w:styleId="ListNumber5">
    <w:name w:val="List Number 5"/>
    <w:basedOn w:val="Normal"/>
    <w:uiPriority w:val="4"/>
    <w:semiHidden/>
    <w:unhideWhenUsed/>
    <w:rsid w:val="00CC0F47"/>
    <w:pPr>
      <w:numPr>
        <w:numId w:val="19"/>
      </w:numPr>
      <w:spacing w:line="270" w:lineRule="atLeast"/>
    </w:pPr>
    <w:rPr>
      <w:rFonts w:ascii="Verdana" w:eastAsia="Times New Roman" w:hAnsi="Verdana" w:cs="Arial"/>
      <w:sz w:val="18"/>
      <w:szCs w:val="20"/>
      <w:lang w:val="en-GB" w:eastAsia="da-DK"/>
    </w:rPr>
  </w:style>
  <w:style w:type="paragraph" w:styleId="MacroText">
    <w:name w:val="macro"/>
    <w:link w:val="MacroTextChar"/>
    <w:semiHidden/>
    <w:rsid w:val="00CC0F47"/>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semiHidden/>
    <w:rsid w:val="00CC0F47"/>
    <w:rPr>
      <w:rFonts w:ascii="Courier New" w:eastAsia="Times New Roman" w:hAnsi="Courier New" w:cs="Courier New"/>
      <w:sz w:val="20"/>
      <w:szCs w:val="20"/>
      <w:lang w:val="da-DK" w:eastAsia="da-DK"/>
    </w:rPr>
  </w:style>
  <w:style w:type="paragraph" w:styleId="MessageHeader">
    <w:name w:val="Message Header"/>
    <w:basedOn w:val="Normal"/>
    <w:link w:val="MessageHeaderChar"/>
    <w:semiHidden/>
    <w:unhideWhenUsed/>
    <w:rsid w:val="00CC0F47"/>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Verdana" w:eastAsia="Times New Roman" w:hAnsi="Verdana" w:cs="Arial"/>
      <w:lang w:val="en-GB" w:eastAsia="da-DK"/>
    </w:rPr>
  </w:style>
  <w:style w:type="character" w:customStyle="1" w:styleId="MessageHeaderChar">
    <w:name w:val="Message Header Char"/>
    <w:basedOn w:val="DefaultParagraphFont"/>
    <w:link w:val="MessageHeader"/>
    <w:semiHidden/>
    <w:rsid w:val="00CC0F47"/>
    <w:rPr>
      <w:rFonts w:ascii="Verdana" w:eastAsia="Times New Roman" w:hAnsi="Verdana" w:cs="Arial"/>
      <w:shd w:val="pct20" w:color="auto" w:fill="auto"/>
      <w:lang w:val="en-GB" w:eastAsia="da-DK"/>
    </w:rPr>
  </w:style>
  <w:style w:type="paragraph" w:styleId="NoteHeading">
    <w:name w:val="Note Heading"/>
    <w:basedOn w:val="Normal"/>
    <w:next w:val="Normal"/>
    <w:link w:val="NoteHeading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NoteHeadingChar">
    <w:name w:val="Note Heading Char"/>
    <w:basedOn w:val="DefaultParagraphFont"/>
    <w:link w:val="NoteHeading"/>
    <w:semiHidden/>
    <w:rsid w:val="00CC0F47"/>
    <w:rPr>
      <w:rFonts w:ascii="Verdana" w:eastAsia="Times New Roman" w:hAnsi="Verdana" w:cs="Arial"/>
      <w:sz w:val="18"/>
      <w:szCs w:val="20"/>
      <w:lang w:val="en-GB" w:eastAsia="da-DK"/>
    </w:rPr>
  </w:style>
  <w:style w:type="paragraph" w:styleId="PlainText">
    <w:name w:val="Plain Text"/>
    <w:basedOn w:val="Normal"/>
    <w:link w:val="PlainTextChar"/>
    <w:semiHidden/>
    <w:unhideWhenUsed/>
    <w:rsid w:val="00CC0F47"/>
    <w:pPr>
      <w:spacing w:line="270" w:lineRule="atLeast"/>
    </w:pPr>
    <w:rPr>
      <w:rFonts w:ascii="Courier New" w:eastAsia="Times New Roman" w:hAnsi="Courier New" w:cs="Courier New"/>
      <w:sz w:val="18"/>
      <w:szCs w:val="20"/>
      <w:lang w:val="en-GB" w:eastAsia="da-DK"/>
    </w:rPr>
  </w:style>
  <w:style w:type="character" w:customStyle="1" w:styleId="PlainTextChar">
    <w:name w:val="Plain Text Char"/>
    <w:basedOn w:val="DefaultParagraphFont"/>
    <w:link w:val="PlainText"/>
    <w:semiHidden/>
    <w:rsid w:val="00CC0F47"/>
    <w:rPr>
      <w:rFonts w:ascii="Courier New" w:eastAsia="Times New Roman" w:hAnsi="Courier New" w:cs="Courier New"/>
      <w:sz w:val="18"/>
      <w:szCs w:val="20"/>
      <w:lang w:val="en-GB" w:eastAsia="da-DK"/>
    </w:rPr>
  </w:style>
  <w:style w:type="paragraph" w:styleId="Salutation">
    <w:name w:val="Salutation"/>
    <w:basedOn w:val="Normal"/>
    <w:next w:val="Normal"/>
    <w:link w:val="Salutation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SalutationChar">
    <w:name w:val="Salutation Char"/>
    <w:basedOn w:val="DefaultParagraphFont"/>
    <w:link w:val="Salutation"/>
    <w:semiHidden/>
    <w:rsid w:val="00CC0F47"/>
    <w:rPr>
      <w:rFonts w:ascii="Verdana" w:eastAsia="Times New Roman" w:hAnsi="Verdana" w:cs="Arial"/>
      <w:sz w:val="18"/>
      <w:szCs w:val="20"/>
      <w:lang w:val="en-GB" w:eastAsia="da-DK"/>
    </w:rPr>
  </w:style>
  <w:style w:type="table" w:styleId="Table3Deffects1">
    <w:name w:val="Table 3D effects 1"/>
    <w:basedOn w:val="TableNormal"/>
    <w:rsid w:val="00CC0F47"/>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C0F47"/>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C0F47"/>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C0F47"/>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C0F47"/>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C0F47"/>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C0F47"/>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C0F47"/>
    <w:pPr>
      <w:spacing w:line="27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C0F47"/>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C0F47"/>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C0F47"/>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C0F47"/>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C0F47"/>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semiHidden/>
    <w:rsid w:val="00CC0F47"/>
    <w:pPr>
      <w:tabs>
        <w:tab w:val="right" w:pos="7371"/>
      </w:tabs>
      <w:spacing w:after="40" w:line="260" w:lineRule="atLeast"/>
      <w:ind w:left="1276" w:right="1134" w:hanging="1276"/>
    </w:pPr>
    <w:rPr>
      <w:rFonts w:ascii="Verdana" w:eastAsia="Times New Roman" w:hAnsi="Verdana" w:cs="Arial"/>
      <w:sz w:val="22"/>
      <w:szCs w:val="20"/>
      <w:lang w:val="en-GB" w:eastAsia="da-DK"/>
    </w:rPr>
  </w:style>
  <w:style w:type="table" w:styleId="TableProfessional">
    <w:name w:val="Table Professional"/>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C0F47"/>
    <w:pPr>
      <w:spacing w:line="27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C0F47"/>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C0F47"/>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C0F47"/>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C0F47"/>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NumberNoSpace">
    <w:name w:val="List Number NoSpace"/>
    <w:basedOn w:val="ListNumber"/>
    <w:uiPriority w:val="4"/>
    <w:qFormat/>
    <w:rsid w:val="00CC0F47"/>
    <w:pPr>
      <w:spacing w:line="280" w:lineRule="atLeast"/>
      <w:jc w:val="left"/>
    </w:pPr>
    <w:rPr>
      <w:rFonts w:ascii="Verdana" w:hAnsi="Verdana" w:cs="Arial"/>
      <w:sz w:val="18"/>
      <w:lang w:val="en-GB" w:eastAsia="da-DK" w:bidi="ar-SA"/>
    </w:rPr>
  </w:style>
  <w:style w:type="paragraph" w:customStyle="1" w:styleId="ListNumber2NoSpace">
    <w:name w:val="List Number 2 NoSpace"/>
    <w:basedOn w:val="ListNumber2"/>
    <w:uiPriority w:val="4"/>
    <w:qFormat/>
    <w:rsid w:val="00CC0F47"/>
    <w:pPr>
      <w:spacing w:after="0"/>
      <w:ind w:left="850" w:hanging="425"/>
    </w:pPr>
  </w:style>
  <w:style w:type="paragraph" w:customStyle="1" w:styleId="ListNumber3NoSpace">
    <w:name w:val="List Number 3 NoSpace"/>
    <w:basedOn w:val="ListNumber3"/>
    <w:uiPriority w:val="4"/>
    <w:qFormat/>
    <w:rsid w:val="00CC0F47"/>
    <w:pPr>
      <w:spacing w:after="0"/>
    </w:pPr>
  </w:style>
  <w:style w:type="paragraph" w:customStyle="1" w:styleId="TableNoSpace">
    <w:name w:val="Table NoSpace"/>
    <w:uiPriority w:val="8"/>
    <w:unhideWhenUsed/>
    <w:qFormat/>
    <w:rsid w:val="00CC0F47"/>
    <w:pPr>
      <w:spacing w:before="60" w:after="60" w:line="220" w:lineRule="atLeast"/>
    </w:pPr>
    <w:rPr>
      <w:rFonts w:ascii="Verdana" w:eastAsia="Times New Roman" w:hAnsi="Verdana" w:cs="Arial"/>
      <w:sz w:val="16"/>
      <w:szCs w:val="20"/>
      <w:lang w:val="en-GB" w:eastAsia="da-DK"/>
    </w:rPr>
  </w:style>
  <w:style w:type="paragraph" w:customStyle="1" w:styleId="FrontPageImage">
    <w:name w:val="FrontPageImage"/>
    <w:basedOn w:val="Normal"/>
    <w:next w:val="BodyText"/>
    <w:uiPriority w:val="11"/>
    <w:semiHidden/>
    <w:qFormat/>
    <w:rsid w:val="00CC0F47"/>
    <w:pPr>
      <w:spacing w:before="840" w:line="270" w:lineRule="atLeast"/>
      <w:ind w:left="-1474"/>
    </w:pPr>
    <w:rPr>
      <w:rFonts w:ascii="Verdana" w:eastAsia="Times New Roman" w:hAnsi="Verdana" w:cs="Arial"/>
      <w:sz w:val="18"/>
      <w:szCs w:val="20"/>
      <w:lang w:val="en-GB" w:eastAsia="da-DK"/>
    </w:rPr>
  </w:style>
  <w:style w:type="numbering" w:customStyle="1" w:styleId="CowiHeadings">
    <w:name w:val="CowiHeadings"/>
    <w:basedOn w:val="NoList"/>
    <w:uiPriority w:val="99"/>
    <w:rsid w:val="00CC0F47"/>
    <w:pPr>
      <w:numPr>
        <w:numId w:val="36"/>
      </w:numPr>
    </w:pPr>
  </w:style>
  <w:style w:type="table" w:customStyle="1" w:styleId="CowiTableGrid">
    <w:name w:val="Cowi Table Grid"/>
    <w:basedOn w:val="TableGrid5"/>
    <w:uiPriority w:val="99"/>
    <w:rsid w:val="00CC0F47"/>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CC0F47"/>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rsid w:val="00CC0F47"/>
    <w:pPr>
      <w:numPr>
        <w:numId w:val="22"/>
      </w:numPr>
    </w:pPr>
  </w:style>
  <w:style w:type="numbering" w:customStyle="1" w:styleId="CowiTableNumberList">
    <w:name w:val="CowiTableNumberList"/>
    <w:basedOn w:val="NoList"/>
    <w:uiPriority w:val="99"/>
    <w:rsid w:val="00CC0F47"/>
    <w:pPr>
      <w:numPr>
        <w:numId w:val="23"/>
      </w:numPr>
    </w:pPr>
  </w:style>
  <w:style w:type="paragraph" w:customStyle="1" w:styleId="TableBullet">
    <w:name w:val="Table Bullet"/>
    <w:basedOn w:val="TableText"/>
    <w:uiPriority w:val="7"/>
    <w:qFormat/>
    <w:rsid w:val="00CC0F47"/>
    <w:pPr>
      <w:numPr>
        <w:numId w:val="22"/>
      </w:numPr>
    </w:pPr>
  </w:style>
  <w:style w:type="paragraph" w:customStyle="1" w:styleId="TableBullet2">
    <w:name w:val="Table Bullet 2"/>
    <w:basedOn w:val="TableBullet"/>
    <w:uiPriority w:val="7"/>
    <w:qFormat/>
    <w:rsid w:val="00CC0F47"/>
    <w:pPr>
      <w:numPr>
        <w:ilvl w:val="1"/>
      </w:numPr>
    </w:pPr>
  </w:style>
  <w:style w:type="paragraph" w:customStyle="1" w:styleId="TableBulletNoSpace">
    <w:name w:val="Table Bullet NoSpace"/>
    <w:basedOn w:val="TableBullet"/>
    <w:uiPriority w:val="7"/>
    <w:rsid w:val="00CC0F47"/>
    <w:pPr>
      <w:spacing w:after="0"/>
    </w:pPr>
  </w:style>
  <w:style w:type="paragraph" w:customStyle="1" w:styleId="TableBullet3">
    <w:name w:val="Table Bullet 3"/>
    <w:basedOn w:val="TableBullet2"/>
    <w:uiPriority w:val="7"/>
    <w:rsid w:val="00CC0F47"/>
    <w:pPr>
      <w:numPr>
        <w:ilvl w:val="2"/>
      </w:numPr>
    </w:pPr>
  </w:style>
  <w:style w:type="paragraph" w:customStyle="1" w:styleId="TableBullet2NoSpace">
    <w:name w:val="Table Bullet 2 NoSpace"/>
    <w:basedOn w:val="TableBullet2"/>
    <w:uiPriority w:val="7"/>
    <w:qFormat/>
    <w:rsid w:val="00CC0F47"/>
    <w:pPr>
      <w:spacing w:after="0"/>
      <w:ind w:left="568" w:hanging="284"/>
    </w:pPr>
  </w:style>
  <w:style w:type="paragraph" w:customStyle="1" w:styleId="TableBullet3NoSpace">
    <w:name w:val="Table Bullet 3 NoSpace"/>
    <w:basedOn w:val="TableBullet3"/>
    <w:uiPriority w:val="7"/>
    <w:rsid w:val="00CC0F47"/>
    <w:pPr>
      <w:spacing w:after="0"/>
    </w:pPr>
  </w:style>
  <w:style w:type="paragraph" w:customStyle="1" w:styleId="TableContinue0">
    <w:name w:val="Table Continue 0"/>
    <w:basedOn w:val="TableText"/>
    <w:uiPriority w:val="7"/>
    <w:rsid w:val="00CC0F47"/>
  </w:style>
  <w:style w:type="paragraph" w:customStyle="1" w:styleId="TableContinue">
    <w:name w:val="Table Continue"/>
    <w:basedOn w:val="TableContinue0"/>
    <w:uiPriority w:val="7"/>
    <w:rsid w:val="00CC0F47"/>
    <w:pPr>
      <w:ind w:left="284"/>
    </w:pPr>
  </w:style>
  <w:style w:type="paragraph" w:customStyle="1" w:styleId="TableContinue0NoSpace">
    <w:name w:val="Table Continue 0 NoSpace"/>
    <w:basedOn w:val="TableContinue0"/>
    <w:uiPriority w:val="7"/>
    <w:rsid w:val="00CC0F47"/>
    <w:pPr>
      <w:spacing w:after="0"/>
    </w:pPr>
  </w:style>
  <w:style w:type="paragraph" w:customStyle="1" w:styleId="TableContinue2">
    <w:name w:val="Table Continue 2"/>
    <w:basedOn w:val="TableContinue"/>
    <w:uiPriority w:val="7"/>
    <w:rsid w:val="00CC0F47"/>
    <w:pPr>
      <w:ind w:left="567"/>
    </w:pPr>
  </w:style>
  <w:style w:type="paragraph" w:customStyle="1" w:styleId="TableContinue2NoSpace">
    <w:name w:val="Table Continue 2 NoSpace"/>
    <w:basedOn w:val="TableContinue2"/>
    <w:uiPriority w:val="7"/>
    <w:rsid w:val="00CC0F47"/>
    <w:pPr>
      <w:spacing w:after="0"/>
    </w:pPr>
  </w:style>
  <w:style w:type="paragraph" w:customStyle="1" w:styleId="TableContinue3">
    <w:name w:val="Table Continue 3"/>
    <w:basedOn w:val="TableContinue2"/>
    <w:uiPriority w:val="7"/>
    <w:rsid w:val="00CC0F47"/>
    <w:pPr>
      <w:ind w:left="851"/>
    </w:pPr>
  </w:style>
  <w:style w:type="paragraph" w:customStyle="1" w:styleId="TableContinue3NoSpace">
    <w:name w:val="Table Continue 3 NoSpace"/>
    <w:basedOn w:val="TableContinue3"/>
    <w:uiPriority w:val="7"/>
    <w:rsid w:val="00CC0F47"/>
    <w:pPr>
      <w:spacing w:after="0"/>
    </w:pPr>
  </w:style>
  <w:style w:type="paragraph" w:customStyle="1" w:styleId="TableContinueNoSpace">
    <w:name w:val="Table Continue NoSpace"/>
    <w:basedOn w:val="TableContinue"/>
    <w:uiPriority w:val="7"/>
    <w:qFormat/>
    <w:rsid w:val="00CC0F47"/>
    <w:pPr>
      <w:spacing w:after="0"/>
    </w:pPr>
  </w:style>
  <w:style w:type="paragraph" w:customStyle="1" w:styleId="TableNumber">
    <w:name w:val="Table Number"/>
    <w:basedOn w:val="TableText"/>
    <w:uiPriority w:val="7"/>
    <w:qFormat/>
    <w:rsid w:val="00CC0F47"/>
    <w:pPr>
      <w:numPr>
        <w:numId w:val="23"/>
      </w:numPr>
    </w:pPr>
  </w:style>
  <w:style w:type="paragraph" w:customStyle="1" w:styleId="TableNumber2">
    <w:name w:val="Table Number 2"/>
    <w:basedOn w:val="Normal"/>
    <w:uiPriority w:val="7"/>
    <w:rsid w:val="00CC0F47"/>
    <w:pPr>
      <w:spacing w:line="270" w:lineRule="atLeast"/>
    </w:pPr>
    <w:rPr>
      <w:rFonts w:ascii="Verdana" w:eastAsia="Times New Roman" w:hAnsi="Verdana" w:cs="Arial"/>
      <w:sz w:val="18"/>
      <w:szCs w:val="20"/>
      <w:lang w:val="en-GB" w:eastAsia="da-DK"/>
    </w:rPr>
  </w:style>
  <w:style w:type="paragraph" w:customStyle="1" w:styleId="TableNumberNoSpace">
    <w:name w:val="Table Number NoSpace"/>
    <w:basedOn w:val="TableNumber"/>
    <w:uiPriority w:val="7"/>
    <w:rsid w:val="00CC0F47"/>
    <w:pPr>
      <w:spacing w:after="0"/>
    </w:pPr>
  </w:style>
  <w:style w:type="paragraph" w:customStyle="1" w:styleId="TableNumber3">
    <w:name w:val="Table Number 3"/>
    <w:basedOn w:val="TableNumber2"/>
    <w:uiPriority w:val="7"/>
    <w:qFormat/>
    <w:rsid w:val="00CC0F47"/>
    <w:pPr>
      <w:numPr>
        <w:ilvl w:val="2"/>
      </w:numPr>
    </w:pPr>
  </w:style>
  <w:style w:type="paragraph" w:customStyle="1" w:styleId="TableNumber2NoSpace">
    <w:name w:val="Table Number 2 NoSpace"/>
    <w:basedOn w:val="TableNumber2"/>
    <w:uiPriority w:val="7"/>
    <w:rsid w:val="00CC0F47"/>
    <w:pPr>
      <w:ind w:left="568" w:hanging="284"/>
    </w:pPr>
  </w:style>
  <w:style w:type="paragraph" w:customStyle="1" w:styleId="TableNumber3NoSpace">
    <w:name w:val="Table Number 3 NoSpace"/>
    <w:basedOn w:val="TableNumber3"/>
    <w:uiPriority w:val="7"/>
    <w:rsid w:val="00CC0F47"/>
  </w:style>
  <w:style w:type="paragraph" w:customStyle="1" w:styleId="TableText">
    <w:name w:val="Table Text"/>
    <w:basedOn w:val="Normal"/>
    <w:uiPriority w:val="7"/>
    <w:qFormat/>
    <w:rsid w:val="00CC0F47"/>
    <w:pPr>
      <w:spacing w:after="120" w:line="220" w:lineRule="atLeast"/>
    </w:pPr>
    <w:rPr>
      <w:rFonts w:ascii="Verdana" w:eastAsia="Times New Roman" w:hAnsi="Verdana" w:cs="Arial"/>
      <w:sz w:val="16"/>
      <w:szCs w:val="23"/>
      <w:lang w:val="en-GB" w:eastAsia="da-DK"/>
    </w:rPr>
  </w:style>
  <w:style w:type="paragraph" w:customStyle="1" w:styleId="TableTextNoSpace">
    <w:name w:val="Table Text NoSpace"/>
    <w:basedOn w:val="TableText"/>
    <w:uiPriority w:val="7"/>
    <w:qFormat/>
    <w:rsid w:val="00CC0F47"/>
    <w:pPr>
      <w:spacing w:after="0"/>
    </w:pPr>
  </w:style>
  <w:style w:type="paragraph" w:customStyle="1" w:styleId="HeaderCowiAddress">
    <w:name w:val="HeaderCowiAddress"/>
    <w:basedOn w:val="Normal"/>
    <w:uiPriority w:val="7"/>
    <w:semiHidden/>
    <w:qFormat/>
    <w:rsid w:val="00CC0F47"/>
    <w:pPr>
      <w:framePr w:w="3402" w:wrap="around" w:vAnchor="page" w:hAnchor="page" w:xAlign="right" w:y="681"/>
      <w:tabs>
        <w:tab w:val="right" w:pos="1077"/>
        <w:tab w:val="left" w:pos="1134"/>
      </w:tabs>
      <w:spacing w:line="220" w:lineRule="exact"/>
      <w:ind w:left="1134" w:hanging="1134"/>
    </w:pPr>
    <w:rPr>
      <w:rFonts w:ascii="Verdana" w:eastAsia="Times New Roman" w:hAnsi="Verdana" w:cs="Arial"/>
      <w:noProof/>
      <w:sz w:val="14"/>
      <w:szCs w:val="20"/>
      <w:lang w:val="en-GB" w:eastAsia="da-DK"/>
    </w:rPr>
  </w:style>
  <w:style w:type="paragraph" w:customStyle="1" w:styleId="HeaderCowiLogo">
    <w:name w:val="HeaderCowiLogo"/>
    <w:basedOn w:val="HeaderCowiAddress"/>
    <w:next w:val="HeaderCowiAddress"/>
    <w:uiPriority w:val="7"/>
    <w:semiHidden/>
    <w:qFormat/>
    <w:rsid w:val="00CC0F47"/>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sid w:val="00CC0F47"/>
    <w:rPr>
      <w:rFonts w:ascii="Verdana" w:hAnsi="Verdana" w:cs="Arial"/>
      <w:caps/>
      <w:smallCaps w:val="0"/>
      <w:color w:val="F04E23"/>
      <w:sz w:val="11"/>
    </w:rPr>
  </w:style>
  <w:style w:type="paragraph" w:customStyle="1" w:styleId="FooterCowiLogo">
    <w:name w:val="FooterCowiLogo"/>
    <w:basedOn w:val="Normal"/>
    <w:uiPriority w:val="7"/>
    <w:semiHidden/>
    <w:qFormat/>
    <w:rsid w:val="00CC0F47"/>
    <w:pPr>
      <w:framePr w:w="11057" w:h="1361" w:hRule="exact" w:wrap="around" w:vAnchor="page" w:hAnchor="page" w:xAlign="right" w:yAlign="bottom"/>
      <w:spacing w:line="270" w:lineRule="atLeast"/>
    </w:pPr>
    <w:rPr>
      <w:rFonts w:ascii="Verdana" w:eastAsia="Times New Roman" w:hAnsi="Verdana" w:cs="Arial"/>
      <w:noProof/>
      <w:sz w:val="18"/>
      <w:szCs w:val="20"/>
      <w:lang w:val="en-GB" w:eastAsia="da-DK"/>
    </w:rPr>
  </w:style>
  <w:style w:type="character" w:customStyle="1" w:styleId="CowiOrange">
    <w:name w:val="CowiOrange"/>
    <w:basedOn w:val="DefaultParagraphFont"/>
    <w:uiPriority w:val="1"/>
    <w:semiHidden/>
    <w:rsid w:val="00CC0F47"/>
    <w:rPr>
      <w:color w:val="F04E23"/>
    </w:rPr>
  </w:style>
  <w:style w:type="paragraph" w:customStyle="1" w:styleId="HeaderEvenIndent">
    <w:name w:val="HeaderEvenIndent"/>
    <w:basedOn w:val="HeaderEven"/>
    <w:next w:val="HeaderEven"/>
    <w:uiPriority w:val="7"/>
    <w:semiHidden/>
    <w:qFormat/>
    <w:rsid w:val="00CC0F47"/>
  </w:style>
  <w:style w:type="paragraph" w:customStyle="1" w:styleId="HeaderIndent">
    <w:name w:val="HeaderIndent"/>
    <w:basedOn w:val="Normal"/>
    <w:link w:val="HeaderIndentChar"/>
    <w:uiPriority w:val="7"/>
    <w:semiHidden/>
    <w:qFormat/>
    <w:rsid w:val="00CC0F47"/>
    <w:pPr>
      <w:spacing w:line="180" w:lineRule="atLeast"/>
      <w:ind w:left="-2268" w:right="454"/>
      <w:jc w:val="right"/>
    </w:pPr>
    <w:rPr>
      <w:rFonts w:ascii="Verdana" w:eastAsia="Times New Roman" w:hAnsi="Verdana" w:cs="Arial"/>
      <w:sz w:val="14"/>
      <w:szCs w:val="20"/>
      <w:lang w:val="en-GB" w:eastAsia="da-DK"/>
    </w:rPr>
  </w:style>
  <w:style w:type="character" w:customStyle="1" w:styleId="HeaderIndentChar">
    <w:name w:val="HeaderIndent Char"/>
    <w:basedOn w:val="DefaultParagraphFont"/>
    <w:link w:val="HeaderIndent"/>
    <w:uiPriority w:val="7"/>
    <w:semiHidden/>
    <w:rsid w:val="00CC0F47"/>
    <w:rPr>
      <w:rFonts w:ascii="Verdana" w:eastAsia="Times New Roman" w:hAnsi="Verdana" w:cs="Arial"/>
      <w:sz w:val="14"/>
      <w:szCs w:val="20"/>
      <w:lang w:val="en-GB" w:eastAsia="da-DK"/>
    </w:rPr>
  </w:style>
  <w:style w:type="character" w:customStyle="1" w:styleId="ListBulletChar">
    <w:name w:val="List Bullet Char"/>
    <w:aliases w:val="List Bullet no space Char,BULLET Char,*List Bullet Char,IPA Bullet Char"/>
    <w:basedOn w:val="BodyTextChar"/>
    <w:link w:val="ListBullet"/>
    <w:rsid w:val="00CC0F47"/>
    <w:rPr>
      <w:rFonts w:ascii="Courier New" w:eastAsia="Times New Roman" w:hAnsi="Courier New" w:cs="Times New Roman"/>
      <w:spacing w:val="-4"/>
      <w:sz w:val="20"/>
      <w:szCs w:val="20"/>
      <w:lang w:val="es-ES" w:eastAsia="es-ES" w:bidi="es-ES"/>
    </w:rPr>
  </w:style>
  <w:style w:type="character" w:customStyle="1" w:styleId="TableChar">
    <w:name w:val="Table Char"/>
    <w:basedOn w:val="DefaultParagraphFont"/>
    <w:rsid w:val="00CC0F47"/>
    <w:rPr>
      <w:rFonts w:ascii="Verdana" w:hAnsi="Verdana" w:cs="Arial"/>
      <w:sz w:val="16"/>
      <w:lang w:val="en-GB"/>
    </w:rPr>
  </w:style>
  <w:style w:type="character" w:customStyle="1" w:styleId="ListNumberChar">
    <w:name w:val="List Number Char"/>
    <w:basedOn w:val="DefaultParagraphFont"/>
    <w:link w:val="ListNumber"/>
    <w:rsid w:val="00CC0F47"/>
    <w:rPr>
      <w:rFonts w:ascii="Times New Roman" w:eastAsia="Times New Roman" w:hAnsi="Times New Roman" w:cs="Times New Roman"/>
      <w:szCs w:val="20"/>
      <w:lang w:val="es-ES" w:eastAsia="es-ES" w:bidi="es-ES"/>
    </w:rPr>
  </w:style>
  <w:style w:type="paragraph" w:customStyle="1" w:styleId="Style1">
    <w:name w:val="Style1"/>
    <w:basedOn w:val="Normal"/>
    <w:rsid w:val="00CC0F47"/>
    <w:pPr>
      <w:keepNext/>
      <w:spacing w:before="240" w:after="180"/>
    </w:pPr>
    <w:rPr>
      <w:rFonts w:ascii="Arial" w:eastAsia="Times New Roman" w:hAnsi="Arial" w:cs="Times New Roman"/>
      <w:i/>
      <w:color w:val="0000FF"/>
      <w:sz w:val="22"/>
      <w:lang w:val="fr-FR" w:eastAsia="sv-SE"/>
    </w:rPr>
  </w:style>
  <w:style w:type="character" w:customStyle="1" w:styleId="CommentTextChar1">
    <w:name w:val="Comment Text Char1"/>
    <w:aliases w:val="Char16 Char1"/>
    <w:semiHidden/>
    <w:locked/>
    <w:rsid w:val="00CC0F47"/>
    <w:rPr>
      <w:rFonts w:ascii="Verdana" w:hAnsi="Verdana" w:cs="Arial"/>
      <w:sz w:val="18"/>
      <w:lang w:val="en-GB"/>
    </w:rPr>
  </w:style>
  <w:style w:type="paragraph" w:customStyle="1" w:styleId="TableHeading">
    <w:name w:val="Table Heading"/>
    <w:rsid w:val="00CC0F47"/>
    <w:pPr>
      <w:spacing w:before="40" w:after="40" w:line="264" w:lineRule="auto"/>
      <w:jc w:val="center"/>
    </w:pPr>
    <w:rPr>
      <w:rFonts w:ascii="Arial" w:eastAsia="Times New Roman" w:hAnsi="Arial" w:cs="Times New Roman"/>
      <w:b/>
      <w:caps/>
      <w:noProof/>
      <w:sz w:val="18"/>
      <w:szCs w:val="20"/>
      <w:lang w:val="en-GB"/>
    </w:rPr>
  </w:style>
  <w:style w:type="paragraph" w:customStyle="1" w:styleId="NoSpacing1">
    <w:name w:val="No Spacing1"/>
    <w:basedOn w:val="Normal"/>
    <w:link w:val="NoSpacingChar"/>
    <w:semiHidden/>
    <w:qFormat/>
    <w:rsid w:val="00CC0F47"/>
    <w:pPr>
      <w:jc w:val="both"/>
    </w:pPr>
    <w:rPr>
      <w:rFonts w:ascii="Calibri" w:eastAsia="Times New Roman" w:hAnsi="Calibri" w:cs="Times New Roman"/>
      <w:sz w:val="22"/>
      <w:szCs w:val="22"/>
      <w:lang w:val="en-GB"/>
    </w:rPr>
  </w:style>
  <w:style w:type="character" w:customStyle="1" w:styleId="NoSpacingChar">
    <w:name w:val="No Spacing Char"/>
    <w:link w:val="NoSpacing1"/>
    <w:semiHidden/>
    <w:locked/>
    <w:rsid w:val="00CC0F47"/>
    <w:rPr>
      <w:rFonts w:ascii="Calibri" w:eastAsia="Times New Roman" w:hAnsi="Calibri" w:cs="Times New Roman"/>
      <w:sz w:val="22"/>
      <w:szCs w:val="22"/>
      <w:lang w:val="en-GB"/>
    </w:rPr>
  </w:style>
  <w:style w:type="paragraph" w:customStyle="1" w:styleId="Title1">
    <w:name w:val="Title 1"/>
    <w:basedOn w:val="Normal"/>
    <w:rsid w:val="00CC0F47"/>
    <w:pPr>
      <w:tabs>
        <w:tab w:val="num" w:pos="1080"/>
      </w:tabs>
      <w:jc w:val="center"/>
    </w:pPr>
    <w:rPr>
      <w:rFonts w:ascii="Times New Roman" w:eastAsia="Times New Roman" w:hAnsi="Times New Roman" w:cs="Times New Roman"/>
      <w:b/>
      <w:szCs w:val="20"/>
      <w:lang w:val="en-US"/>
    </w:rPr>
  </w:style>
  <w:style w:type="paragraph" w:customStyle="1" w:styleId="StyleHeading2LatinTimesNewRoman">
    <w:name w:val="Style Heading 2 + (Latin) Times New Roman"/>
    <w:basedOn w:val="Heading2"/>
    <w:semiHidden/>
    <w:rsid w:val="00CC0F47"/>
    <w:pPr>
      <w:tabs>
        <w:tab w:val="num" w:pos="360"/>
        <w:tab w:val="left" w:pos="709"/>
      </w:tabs>
      <w:spacing w:before="0" w:after="220" w:line="264" w:lineRule="auto"/>
      <w:jc w:val="both"/>
    </w:pPr>
    <w:rPr>
      <w:rFonts w:ascii="Times New Roman" w:eastAsia="Times New Roman" w:hAnsi="Times New Roman" w:cs="Arial"/>
      <w:b/>
      <w:bCs/>
      <w:color w:val="auto"/>
      <w:sz w:val="24"/>
      <w:szCs w:val="20"/>
      <w:lang w:val="en-NZ"/>
    </w:rPr>
  </w:style>
  <w:style w:type="paragraph" w:customStyle="1" w:styleId="Section6Heading1">
    <w:name w:val="Section 6 Heading 1"/>
    <w:basedOn w:val="Normal"/>
    <w:rsid w:val="00CC0F47"/>
    <w:pPr>
      <w:keepNext/>
      <w:tabs>
        <w:tab w:val="left" w:pos="709"/>
        <w:tab w:val="left" w:pos="851"/>
      </w:tabs>
      <w:spacing w:after="200"/>
      <w:ind w:left="928" w:hanging="360"/>
      <w:jc w:val="both"/>
    </w:pPr>
    <w:rPr>
      <w:rFonts w:ascii="Times New Roman" w:eastAsia="Times New Roman" w:hAnsi="Times New Roman" w:cs="Times New Roman"/>
      <w:b/>
      <w:bCs/>
      <w:szCs w:val="28"/>
      <w:lang w:val="en-GB"/>
    </w:rPr>
  </w:style>
  <w:style w:type="paragraph" w:customStyle="1" w:styleId="TableParagraph">
    <w:name w:val="Table Paragraph"/>
    <w:basedOn w:val="Normal"/>
    <w:rsid w:val="00CC0F47"/>
    <w:pPr>
      <w:widowControl w:val="0"/>
    </w:pPr>
    <w:rPr>
      <w:rFonts w:ascii="Calibri" w:eastAsia="Times New Roman" w:hAnsi="Calibri" w:cs="Times New Roman"/>
      <w:sz w:val="22"/>
      <w:szCs w:val="22"/>
      <w:lang w:val="en-US"/>
    </w:rPr>
  </w:style>
  <w:style w:type="paragraph" w:customStyle="1" w:styleId="SpeaTitolo3">
    <w:name w:val="Spea Titolo 3"/>
    <w:basedOn w:val="Heading2"/>
    <w:next w:val="Normal"/>
    <w:autoRedefine/>
    <w:rsid w:val="00CC0F47"/>
    <w:pPr>
      <w:keepNext w:val="0"/>
      <w:keepLines w:val="0"/>
      <w:pBdr>
        <w:top w:val="single" w:sz="4" w:space="4" w:color="FFFFFF"/>
        <w:left w:val="single" w:sz="4" w:space="3" w:color="FFFFFF"/>
        <w:bottom w:val="single" w:sz="4" w:space="4" w:color="FFFFFF"/>
        <w:right w:val="single" w:sz="4" w:space="1" w:color="FFFFFF"/>
      </w:pBdr>
      <w:shd w:val="clear" w:color="auto" w:fill="BFBFBF"/>
      <w:spacing w:before="400" w:after="100"/>
      <w:ind w:left="1440" w:hanging="360"/>
      <w:outlineLvl w:val="2"/>
    </w:pPr>
    <w:rPr>
      <w:rFonts w:ascii="Calibri" w:eastAsia="SimSun" w:hAnsi="Calibri" w:cs="Times New Roman"/>
      <w:b/>
      <w:bCs/>
      <w:iCs/>
      <w:color w:val="auto"/>
      <w:sz w:val="22"/>
      <w:szCs w:val="28"/>
      <w:lang w:val="en-US"/>
    </w:rPr>
  </w:style>
  <w:style w:type="paragraph" w:customStyle="1" w:styleId="StyleNormalIndentLeft0">
    <w:name w:val="Style Normal Indent + Left:  0&quot;"/>
    <w:basedOn w:val="Normal"/>
    <w:rsid w:val="00CC0F47"/>
    <w:pPr>
      <w:spacing w:before="120" w:after="120"/>
      <w:jc w:val="both"/>
    </w:pPr>
    <w:rPr>
      <w:rFonts w:ascii="Times New Roman" w:eastAsia="Times New Roman" w:hAnsi="Times New Roman" w:cs="Times New Roman"/>
      <w:sz w:val="22"/>
      <w:szCs w:val="22"/>
      <w:lang w:val="en-GB"/>
    </w:rPr>
  </w:style>
  <w:style w:type="paragraph" w:customStyle="1" w:styleId="Heading3Auto1">
    <w:name w:val="Heading 3 + Auto1"/>
    <w:basedOn w:val="Heading3"/>
    <w:rsid w:val="00CC0F47"/>
    <w:pPr>
      <w:keepNext/>
      <w:numPr>
        <w:ilvl w:val="2"/>
        <w:numId w:val="24"/>
      </w:numPr>
      <w:spacing w:before="120" w:after="120" w:line="240" w:lineRule="auto"/>
    </w:pPr>
    <w:rPr>
      <w:rFonts w:eastAsia="Times New Roman"/>
      <w:smallCaps w:val="0"/>
      <w:lang w:val="en-GB"/>
    </w:rPr>
  </w:style>
  <w:style w:type="paragraph" w:customStyle="1" w:styleId="Puce">
    <w:name w:val="Puce"/>
    <w:basedOn w:val="Normal"/>
    <w:link w:val="PuceCar"/>
    <w:qFormat/>
    <w:rsid w:val="00CC0F47"/>
    <w:pPr>
      <w:numPr>
        <w:numId w:val="25"/>
      </w:numPr>
      <w:tabs>
        <w:tab w:val="left" w:pos="284"/>
      </w:tabs>
      <w:spacing w:after="120" w:line="288" w:lineRule="auto"/>
      <w:jc w:val="both"/>
    </w:pPr>
    <w:rPr>
      <w:rFonts w:ascii="Arial" w:eastAsia="Calibri" w:hAnsi="Arial" w:cs="Arial"/>
      <w:bCs/>
      <w:sz w:val="20"/>
      <w:szCs w:val="20"/>
      <w:lang w:val="en-US"/>
    </w:rPr>
  </w:style>
  <w:style w:type="character" w:customStyle="1" w:styleId="PuceCar">
    <w:name w:val="Puce Car"/>
    <w:link w:val="Puce"/>
    <w:rsid w:val="00CC0F47"/>
    <w:rPr>
      <w:rFonts w:ascii="Arial" w:eastAsia="Calibri" w:hAnsi="Arial" w:cs="Arial"/>
      <w:bCs/>
      <w:sz w:val="20"/>
      <w:szCs w:val="20"/>
    </w:rPr>
  </w:style>
  <w:style w:type="character" w:customStyle="1" w:styleId="UnresolvedMention1">
    <w:name w:val="Unresolved Mention1"/>
    <w:basedOn w:val="DefaultParagraphFont"/>
    <w:uiPriority w:val="99"/>
    <w:semiHidden/>
    <w:unhideWhenUsed/>
    <w:rsid w:val="00CC0F47"/>
    <w:rPr>
      <w:color w:val="808080"/>
      <w:shd w:val="clear" w:color="auto" w:fill="E6E6E6"/>
    </w:rPr>
  </w:style>
  <w:style w:type="character" w:customStyle="1" w:styleId="hps">
    <w:name w:val="hps"/>
    <w:basedOn w:val="DefaultParagraphFont"/>
    <w:rsid w:val="00CC0F47"/>
  </w:style>
  <w:style w:type="character" w:customStyle="1" w:styleId="UnresolvedMention2">
    <w:name w:val="Unresolved Mention2"/>
    <w:basedOn w:val="DefaultParagraphFont"/>
    <w:uiPriority w:val="99"/>
    <w:semiHidden/>
    <w:unhideWhenUsed/>
    <w:rsid w:val="00CC0F47"/>
    <w:rPr>
      <w:color w:val="808080"/>
      <w:shd w:val="clear" w:color="auto" w:fill="E6E6E6"/>
    </w:rPr>
  </w:style>
  <w:style w:type="paragraph" w:customStyle="1" w:styleId="BulletList">
    <w:name w:val="Bullet List"/>
    <w:basedOn w:val="BodyText"/>
    <w:link w:val="BulletListChar"/>
    <w:qFormat/>
    <w:rsid w:val="00CC0F47"/>
    <w:pPr>
      <w:suppressAutoHyphens w:val="0"/>
      <w:spacing w:after="280" w:line="280" w:lineRule="atLeast"/>
      <w:ind w:left="720" w:right="0" w:hanging="360"/>
    </w:pPr>
    <w:rPr>
      <w:rFonts w:ascii="Verdana" w:hAnsi="Verdana" w:cs="Arial"/>
      <w:sz w:val="18"/>
      <w:lang w:val="en-US"/>
    </w:rPr>
  </w:style>
  <w:style w:type="character" w:customStyle="1" w:styleId="BulletListChar">
    <w:name w:val="Bullet List Char"/>
    <w:basedOn w:val="BodyTextChar"/>
    <w:link w:val="BulletList"/>
    <w:rsid w:val="00CC0F47"/>
    <w:rPr>
      <w:rFonts w:ascii="Verdana" w:eastAsia="Times New Roman" w:hAnsi="Verdana" w:cs="Arial"/>
      <w:spacing w:val="-4"/>
      <w:sz w:val="18"/>
      <w:szCs w:val="20"/>
      <w:lang w:val="en-US" w:eastAsia="es-ES" w:bidi="es-ES"/>
    </w:rPr>
  </w:style>
  <w:style w:type="character" w:customStyle="1" w:styleId="viiyi">
    <w:name w:val="viiyi"/>
    <w:basedOn w:val="DefaultParagraphFont"/>
    <w:rsid w:val="00B73BE0"/>
  </w:style>
  <w:style w:type="character" w:customStyle="1" w:styleId="jlqj4b">
    <w:name w:val="jlqj4b"/>
    <w:basedOn w:val="DefaultParagraphFont"/>
    <w:rsid w:val="00B73BE0"/>
  </w:style>
  <w:style w:type="character" w:customStyle="1" w:styleId="material-icons-extended">
    <w:name w:val="material-icons-extended"/>
    <w:basedOn w:val="DefaultParagraphFont"/>
    <w:rsid w:val="00035DB6"/>
  </w:style>
  <w:style w:type="table" w:customStyle="1" w:styleId="TableGrid10">
    <w:name w:val="Table Grid1"/>
    <w:basedOn w:val="TableNormal"/>
    <w:next w:val="TableGrid"/>
    <w:uiPriority w:val="39"/>
    <w:qFormat/>
    <w:rsid w:val="007E7906"/>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highlighted">
    <w:name w:val="ts-alignment-element-highlighted"/>
    <w:basedOn w:val="DefaultParagraphFont"/>
    <w:rsid w:val="00B77614"/>
  </w:style>
  <w:style w:type="character" w:customStyle="1" w:styleId="ts-alignment-element">
    <w:name w:val="ts-alignment-element"/>
    <w:basedOn w:val="DefaultParagraphFont"/>
    <w:rsid w:val="00B77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25746">
      <w:bodyDiv w:val="1"/>
      <w:marLeft w:val="0"/>
      <w:marRight w:val="0"/>
      <w:marTop w:val="0"/>
      <w:marBottom w:val="0"/>
      <w:divBdr>
        <w:top w:val="none" w:sz="0" w:space="0" w:color="auto"/>
        <w:left w:val="none" w:sz="0" w:space="0" w:color="auto"/>
        <w:bottom w:val="none" w:sz="0" w:space="0" w:color="auto"/>
        <w:right w:val="none" w:sz="0" w:space="0" w:color="auto"/>
      </w:divBdr>
    </w:div>
    <w:div w:id="293558439">
      <w:bodyDiv w:val="1"/>
      <w:marLeft w:val="0"/>
      <w:marRight w:val="0"/>
      <w:marTop w:val="0"/>
      <w:marBottom w:val="0"/>
      <w:divBdr>
        <w:top w:val="none" w:sz="0" w:space="0" w:color="auto"/>
        <w:left w:val="none" w:sz="0" w:space="0" w:color="auto"/>
        <w:bottom w:val="none" w:sz="0" w:space="0" w:color="auto"/>
        <w:right w:val="none" w:sz="0" w:space="0" w:color="auto"/>
      </w:divBdr>
    </w:div>
    <w:div w:id="840006430">
      <w:bodyDiv w:val="1"/>
      <w:marLeft w:val="0"/>
      <w:marRight w:val="0"/>
      <w:marTop w:val="0"/>
      <w:marBottom w:val="0"/>
      <w:divBdr>
        <w:top w:val="none" w:sz="0" w:space="0" w:color="auto"/>
        <w:left w:val="none" w:sz="0" w:space="0" w:color="auto"/>
        <w:bottom w:val="none" w:sz="0" w:space="0" w:color="auto"/>
        <w:right w:val="none" w:sz="0" w:space="0" w:color="auto"/>
      </w:divBdr>
      <w:divsChild>
        <w:div w:id="341081398">
          <w:marLeft w:val="0"/>
          <w:marRight w:val="0"/>
          <w:marTop w:val="100"/>
          <w:marBottom w:val="0"/>
          <w:divBdr>
            <w:top w:val="none" w:sz="0" w:space="0" w:color="auto"/>
            <w:left w:val="none" w:sz="0" w:space="0" w:color="auto"/>
            <w:bottom w:val="none" w:sz="0" w:space="0" w:color="auto"/>
            <w:right w:val="none" w:sz="0" w:space="0" w:color="auto"/>
          </w:divBdr>
          <w:divsChild>
            <w:div w:id="461963681">
              <w:marLeft w:val="0"/>
              <w:marRight w:val="0"/>
              <w:marTop w:val="60"/>
              <w:marBottom w:val="0"/>
              <w:divBdr>
                <w:top w:val="none" w:sz="0" w:space="0" w:color="auto"/>
                <w:left w:val="none" w:sz="0" w:space="0" w:color="auto"/>
                <w:bottom w:val="none" w:sz="0" w:space="0" w:color="auto"/>
                <w:right w:val="none" w:sz="0" w:space="0" w:color="auto"/>
              </w:divBdr>
            </w:div>
          </w:divsChild>
        </w:div>
        <w:div w:id="918635639">
          <w:marLeft w:val="0"/>
          <w:marRight w:val="0"/>
          <w:marTop w:val="0"/>
          <w:marBottom w:val="0"/>
          <w:divBdr>
            <w:top w:val="none" w:sz="0" w:space="0" w:color="auto"/>
            <w:left w:val="none" w:sz="0" w:space="0" w:color="auto"/>
            <w:bottom w:val="none" w:sz="0" w:space="0" w:color="auto"/>
            <w:right w:val="none" w:sz="0" w:space="0" w:color="auto"/>
          </w:divBdr>
          <w:divsChild>
            <w:div w:id="482505103">
              <w:marLeft w:val="0"/>
              <w:marRight w:val="0"/>
              <w:marTop w:val="0"/>
              <w:marBottom w:val="0"/>
              <w:divBdr>
                <w:top w:val="none" w:sz="0" w:space="0" w:color="auto"/>
                <w:left w:val="none" w:sz="0" w:space="0" w:color="auto"/>
                <w:bottom w:val="none" w:sz="0" w:space="0" w:color="auto"/>
                <w:right w:val="none" w:sz="0" w:space="0" w:color="auto"/>
              </w:divBdr>
              <w:divsChild>
                <w:div w:id="4750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7091">
      <w:bodyDiv w:val="1"/>
      <w:marLeft w:val="0"/>
      <w:marRight w:val="0"/>
      <w:marTop w:val="0"/>
      <w:marBottom w:val="0"/>
      <w:divBdr>
        <w:top w:val="none" w:sz="0" w:space="0" w:color="auto"/>
        <w:left w:val="none" w:sz="0" w:space="0" w:color="auto"/>
        <w:bottom w:val="none" w:sz="0" w:space="0" w:color="auto"/>
        <w:right w:val="none" w:sz="0" w:space="0" w:color="auto"/>
      </w:divBdr>
      <w:divsChild>
        <w:div w:id="329909274">
          <w:marLeft w:val="0"/>
          <w:marRight w:val="0"/>
          <w:marTop w:val="100"/>
          <w:marBottom w:val="0"/>
          <w:divBdr>
            <w:top w:val="none" w:sz="0" w:space="0" w:color="auto"/>
            <w:left w:val="none" w:sz="0" w:space="0" w:color="auto"/>
            <w:bottom w:val="none" w:sz="0" w:space="0" w:color="auto"/>
            <w:right w:val="none" w:sz="0" w:space="0" w:color="auto"/>
          </w:divBdr>
          <w:divsChild>
            <w:div w:id="973371995">
              <w:marLeft w:val="0"/>
              <w:marRight w:val="0"/>
              <w:marTop w:val="60"/>
              <w:marBottom w:val="0"/>
              <w:divBdr>
                <w:top w:val="none" w:sz="0" w:space="0" w:color="auto"/>
                <w:left w:val="none" w:sz="0" w:space="0" w:color="auto"/>
                <w:bottom w:val="none" w:sz="0" w:space="0" w:color="auto"/>
                <w:right w:val="none" w:sz="0" w:space="0" w:color="auto"/>
              </w:divBdr>
            </w:div>
          </w:divsChild>
        </w:div>
        <w:div w:id="1656493646">
          <w:marLeft w:val="0"/>
          <w:marRight w:val="0"/>
          <w:marTop w:val="0"/>
          <w:marBottom w:val="0"/>
          <w:divBdr>
            <w:top w:val="none" w:sz="0" w:space="0" w:color="auto"/>
            <w:left w:val="none" w:sz="0" w:space="0" w:color="auto"/>
            <w:bottom w:val="none" w:sz="0" w:space="0" w:color="auto"/>
            <w:right w:val="none" w:sz="0" w:space="0" w:color="auto"/>
          </w:divBdr>
          <w:divsChild>
            <w:div w:id="1243107826">
              <w:marLeft w:val="0"/>
              <w:marRight w:val="0"/>
              <w:marTop w:val="0"/>
              <w:marBottom w:val="0"/>
              <w:divBdr>
                <w:top w:val="none" w:sz="0" w:space="0" w:color="auto"/>
                <w:left w:val="none" w:sz="0" w:space="0" w:color="auto"/>
                <w:bottom w:val="none" w:sz="0" w:space="0" w:color="auto"/>
                <w:right w:val="none" w:sz="0" w:space="0" w:color="auto"/>
              </w:divBdr>
              <w:divsChild>
                <w:div w:id="15260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1319">
      <w:bodyDiv w:val="1"/>
      <w:marLeft w:val="0"/>
      <w:marRight w:val="0"/>
      <w:marTop w:val="0"/>
      <w:marBottom w:val="0"/>
      <w:divBdr>
        <w:top w:val="none" w:sz="0" w:space="0" w:color="auto"/>
        <w:left w:val="none" w:sz="0" w:space="0" w:color="auto"/>
        <w:bottom w:val="none" w:sz="0" w:space="0" w:color="auto"/>
        <w:right w:val="none" w:sz="0" w:space="0" w:color="auto"/>
      </w:divBdr>
      <w:divsChild>
        <w:div w:id="1089081997">
          <w:marLeft w:val="0"/>
          <w:marRight w:val="0"/>
          <w:marTop w:val="100"/>
          <w:marBottom w:val="0"/>
          <w:divBdr>
            <w:top w:val="none" w:sz="0" w:space="0" w:color="auto"/>
            <w:left w:val="none" w:sz="0" w:space="0" w:color="auto"/>
            <w:bottom w:val="none" w:sz="0" w:space="0" w:color="auto"/>
            <w:right w:val="none" w:sz="0" w:space="0" w:color="auto"/>
          </w:divBdr>
          <w:divsChild>
            <w:div w:id="2089889063">
              <w:marLeft w:val="0"/>
              <w:marRight w:val="0"/>
              <w:marTop w:val="60"/>
              <w:marBottom w:val="0"/>
              <w:divBdr>
                <w:top w:val="none" w:sz="0" w:space="0" w:color="auto"/>
                <w:left w:val="none" w:sz="0" w:space="0" w:color="auto"/>
                <w:bottom w:val="none" w:sz="0" w:space="0" w:color="auto"/>
                <w:right w:val="none" w:sz="0" w:space="0" w:color="auto"/>
              </w:divBdr>
            </w:div>
          </w:divsChild>
        </w:div>
        <w:div w:id="522401497">
          <w:marLeft w:val="0"/>
          <w:marRight w:val="0"/>
          <w:marTop w:val="0"/>
          <w:marBottom w:val="0"/>
          <w:divBdr>
            <w:top w:val="none" w:sz="0" w:space="0" w:color="auto"/>
            <w:left w:val="none" w:sz="0" w:space="0" w:color="auto"/>
            <w:bottom w:val="none" w:sz="0" w:space="0" w:color="auto"/>
            <w:right w:val="none" w:sz="0" w:space="0" w:color="auto"/>
          </w:divBdr>
          <w:divsChild>
            <w:div w:id="1298954106">
              <w:marLeft w:val="0"/>
              <w:marRight w:val="0"/>
              <w:marTop w:val="0"/>
              <w:marBottom w:val="0"/>
              <w:divBdr>
                <w:top w:val="none" w:sz="0" w:space="0" w:color="auto"/>
                <w:left w:val="none" w:sz="0" w:space="0" w:color="auto"/>
                <w:bottom w:val="none" w:sz="0" w:space="0" w:color="auto"/>
                <w:right w:val="none" w:sz="0" w:space="0" w:color="auto"/>
              </w:divBdr>
              <w:divsChild>
                <w:div w:id="11220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3186">
      <w:bodyDiv w:val="1"/>
      <w:marLeft w:val="0"/>
      <w:marRight w:val="0"/>
      <w:marTop w:val="0"/>
      <w:marBottom w:val="0"/>
      <w:divBdr>
        <w:top w:val="none" w:sz="0" w:space="0" w:color="auto"/>
        <w:left w:val="none" w:sz="0" w:space="0" w:color="auto"/>
        <w:bottom w:val="none" w:sz="0" w:space="0" w:color="auto"/>
        <w:right w:val="none" w:sz="0" w:space="0" w:color="auto"/>
      </w:divBdr>
      <w:divsChild>
        <w:div w:id="2112311297">
          <w:marLeft w:val="0"/>
          <w:marRight w:val="0"/>
          <w:marTop w:val="100"/>
          <w:marBottom w:val="0"/>
          <w:divBdr>
            <w:top w:val="none" w:sz="0" w:space="0" w:color="auto"/>
            <w:left w:val="none" w:sz="0" w:space="0" w:color="auto"/>
            <w:bottom w:val="none" w:sz="0" w:space="0" w:color="auto"/>
            <w:right w:val="none" w:sz="0" w:space="0" w:color="auto"/>
          </w:divBdr>
          <w:divsChild>
            <w:div w:id="1294478285">
              <w:marLeft w:val="0"/>
              <w:marRight w:val="0"/>
              <w:marTop w:val="60"/>
              <w:marBottom w:val="0"/>
              <w:divBdr>
                <w:top w:val="none" w:sz="0" w:space="0" w:color="auto"/>
                <w:left w:val="none" w:sz="0" w:space="0" w:color="auto"/>
                <w:bottom w:val="none" w:sz="0" w:space="0" w:color="auto"/>
                <w:right w:val="none" w:sz="0" w:space="0" w:color="auto"/>
              </w:divBdr>
            </w:div>
          </w:divsChild>
        </w:div>
        <w:div w:id="1896351306">
          <w:marLeft w:val="0"/>
          <w:marRight w:val="0"/>
          <w:marTop w:val="0"/>
          <w:marBottom w:val="0"/>
          <w:divBdr>
            <w:top w:val="none" w:sz="0" w:space="0" w:color="auto"/>
            <w:left w:val="none" w:sz="0" w:space="0" w:color="auto"/>
            <w:bottom w:val="none" w:sz="0" w:space="0" w:color="auto"/>
            <w:right w:val="none" w:sz="0" w:space="0" w:color="auto"/>
          </w:divBdr>
          <w:divsChild>
            <w:div w:id="726681624">
              <w:marLeft w:val="0"/>
              <w:marRight w:val="0"/>
              <w:marTop w:val="0"/>
              <w:marBottom w:val="0"/>
              <w:divBdr>
                <w:top w:val="none" w:sz="0" w:space="0" w:color="auto"/>
                <w:left w:val="none" w:sz="0" w:space="0" w:color="auto"/>
                <w:bottom w:val="none" w:sz="0" w:space="0" w:color="auto"/>
                <w:right w:val="none" w:sz="0" w:space="0" w:color="auto"/>
              </w:divBdr>
              <w:divsChild>
                <w:div w:id="13448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7473">
      <w:bodyDiv w:val="1"/>
      <w:marLeft w:val="0"/>
      <w:marRight w:val="0"/>
      <w:marTop w:val="0"/>
      <w:marBottom w:val="0"/>
      <w:divBdr>
        <w:top w:val="none" w:sz="0" w:space="0" w:color="auto"/>
        <w:left w:val="none" w:sz="0" w:space="0" w:color="auto"/>
        <w:bottom w:val="none" w:sz="0" w:space="0" w:color="auto"/>
        <w:right w:val="none" w:sz="0" w:space="0" w:color="auto"/>
      </w:divBdr>
      <w:divsChild>
        <w:div w:id="493180521">
          <w:marLeft w:val="0"/>
          <w:marRight w:val="0"/>
          <w:marTop w:val="0"/>
          <w:marBottom w:val="0"/>
          <w:divBdr>
            <w:top w:val="none" w:sz="0" w:space="0" w:color="auto"/>
            <w:left w:val="none" w:sz="0" w:space="0" w:color="auto"/>
            <w:bottom w:val="none" w:sz="0" w:space="0" w:color="auto"/>
            <w:right w:val="none" w:sz="0" w:space="0" w:color="auto"/>
          </w:divBdr>
          <w:divsChild>
            <w:div w:id="506753673">
              <w:marLeft w:val="0"/>
              <w:marRight w:val="0"/>
              <w:marTop w:val="0"/>
              <w:marBottom w:val="0"/>
              <w:divBdr>
                <w:top w:val="none" w:sz="0" w:space="0" w:color="auto"/>
                <w:left w:val="none" w:sz="0" w:space="0" w:color="auto"/>
                <w:bottom w:val="none" w:sz="0" w:space="0" w:color="auto"/>
                <w:right w:val="none" w:sz="0" w:space="0" w:color="auto"/>
              </w:divBdr>
              <w:divsChild>
                <w:div w:id="1728801240">
                  <w:marLeft w:val="0"/>
                  <w:marRight w:val="0"/>
                  <w:marTop w:val="0"/>
                  <w:marBottom w:val="0"/>
                  <w:divBdr>
                    <w:top w:val="none" w:sz="0" w:space="0" w:color="auto"/>
                    <w:left w:val="none" w:sz="0" w:space="0" w:color="auto"/>
                    <w:bottom w:val="none" w:sz="0" w:space="0" w:color="auto"/>
                    <w:right w:val="none" w:sz="0" w:space="0" w:color="auto"/>
                  </w:divBdr>
                  <w:divsChild>
                    <w:div w:id="1708332876">
                      <w:marLeft w:val="0"/>
                      <w:marRight w:val="0"/>
                      <w:marTop w:val="100"/>
                      <w:marBottom w:val="0"/>
                      <w:divBdr>
                        <w:top w:val="none" w:sz="0" w:space="0" w:color="auto"/>
                        <w:left w:val="none" w:sz="0" w:space="0" w:color="auto"/>
                        <w:bottom w:val="none" w:sz="0" w:space="0" w:color="auto"/>
                        <w:right w:val="none" w:sz="0" w:space="0" w:color="auto"/>
                      </w:divBdr>
                      <w:divsChild>
                        <w:div w:id="752581930">
                          <w:marLeft w:val="0"/>
                          <w:marRight w:val="0"/>
                          <w:marTop w:val="60"/>
                          <w:marBottom w:val="0"/>
                          <w:divBdr>
                            <w:top w:val="none" w:sz="0" w:space="0" w:color="auto"/>
                            <w:left w:val="none" w:sz="0" w:space="0" w:color="auto"/>
                            <w:bottom w:val="none" w:sz="0" w:space="0" w:color="auto"/>
                            <w:right w:val="none" w:sz="0" w:space="0" w:color="auto"/>
                          </w:divBdr>
                        </w:div>
                      </w:divsChild>
                    </w:div>
                    <w:div w:id="994186650">
                      <w:marLeft w:val="0"/>
                      <w:marRight w:val="0"/>
                      <w:marTop w:val="0"/>
                      <w:marBottom w:val="0"/>
                      <w:divBdr>
                        <w:top w:val="none" w:sz="0" w:space="0" w:color="auto"/>
                        <w:left w:val="none" w:sz="0" w:space="0" w:color="auto"/>
                        <w:bottom w:val="none" w:sz="0" w:space="0" w:color="auto"/>
                        <w:right w:val="none" w:sz="0" w:space="0" w:color="auto"/>
                      </w:divBdr>
                      <w:divsChild>
                        <w:div w:id="632179265">
                          <w:marLeft w:val="0"/>
                          <w:marRight w:val="0"/>
                          <w:marTop w:val="0"/>
                          <w:marBottom w:val="0"/>
                          <w:divBdr>
                            <w:top w:val="none" w:sz="0" w:space="0" w:color="auto"/>
                            <w:left w:val="none" w:sz="0" w:space="0" w:color="auto"/>
                            <w:bottom w:val="none" w:sz="0" w:space="0" w:color="auto"/>
                            <w:right w:val="none" w:sz="0" w:space="0" w:color="auto"/>
                          </w:divBdr>
                          <w:divsChild>
                            <w:div w:id="1082414122">
                              <w:marLeft w:val="0"/>
                              <w:marRight w:val="0"/>
                              <w:marTop w:val="0"/>
                              <w:marBottom w:val="0"/>
                              <w:divBdr>
                                <w:top w:val="none" w:sz="0" w:space="0" w:color="auto"/>
                                <w:left w:val="none" w:sz="0" w:space="0" w:color="auto"/>
                                <w:bottom w:val="none" w:sz="0" w:space="0" w:color="auto"/>
                                <w:right w:val="none" w:sz="0" w:space="0" w:color="auto"/>
                              </w:divBdr>
                            </w:div>
                            <w:div w:id="212233575">
                              <w:marLeft w:val="0"/>
                              <w:marRight w:val="0"/>
                              <w:marTop w:val="100"/>
                              <w:marBottom w:val="0"/>
                              <w:divBdr>
                                <w:top w:val="none" w:sz="0" w:space="0" w:color="auto"/>
                                <w:left w:val="none" w:sz="0" w:space="0" w:color="auto"/>
                                <w:bottom w:val="none" w:sz="0" w:space="0" w:color="auto"/>
                                <w:right w:val="none" w:sz="0" w:space="0" w:color="auto"/>
                              </w:divBdr>
                              <w:divsChild>
                                <w:div w:id="1148206287">
                                  <w:marLeft w:val="0"/>
                                  <w:marRight w:val="0"/>
                                  <w:marTop w:val="0"/>
                                  <w:marBottom w:val="0"/>
                                  <w:divBdr>
                                    <w:top w:val="none" w:sz="0" w:space="0" w:color="auto"/>
                                    <w:left w:val="none" w:sz="0" w:space="0" w:color="auto"/>
                                    <w:bottom w:val="none" w:sz="0" w:space="0" w:color="auto"/>
                                    <w:right w:val="none" w:sz="0" w:space="0" w:color="auto"/>
                                  </w:divBdr>
                                  <w:divsChild>
                                    <w:div w:id="1708334724">
                                      <w:marLeft w:val="0"/>
                                      <w:marRight w:val="0"/>
                                      <w:marTop w:val="0"/>
                                      <w:marBottom w:val="0"/>
                                      <w:divBdr>
                                        <w:top w:val="none" w:sz="0" w:space="0" w:color="auto"/>
                                        <w:left w:val="none" w:sz="0" w:space="0" w:color="auto"/>
                                        <w:bottom w:val="none" w:sz="0" w:space="0" w:color="auto"/>
                                        <w:right w:val="none" w:sz="0" w:space="0" w:color="auto"/>
                                      </w:divBdr>
                                      <w:divsChild>
                                        <w:div w:id="16277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4800">
                                  <w:marLeft w:val="0"/>
                                  <w:marRight w:val="0"/>
                                  <w:marTop w:val="0"/>
                                  <w:marBottom w:val="0"/>
                                  <w:divBdr>
                                    <w:top w:val="none" w:sz="0" w:space="0" w:color="auto"/>
                                    <w:left w:val="none" w:sz="0" w:space="0" w:color="auto"/>
                                    <w:bottom w:val="none" w:sz="0" w:space="0" w:color="auto"/>
                                    <w:right w:val="none" w:sz="0" w:space="0" w:color="auto"/>
                                  </w:divBdr>
                                  <w:divsChild>
                                    <w:div w:id="1821578306">
                                      <w:marLeft w:val="0"/>
                                      <w:marRight w:val="0"/>
                                      <w:marTop w:val="0"/>
                                      <w:marBottom w:val="0"/>
                                      <w:divBdr>
                                        <w:top w:val="none" w:sz="0" w:space="0" w:color="auto"/>
                                        <w:left w:val="none" w:sz="0" w:space="0" w:color="auto"/>
                                        <w:bottom w:val="none" w:sz="0" w:space="0" w:color="auto"/>
                                        <w:right w:val="none" w:sz="0" w:space="0" w:color="auto"/>
                                      </w:divBdr>
                                    </w:div>
                                  </w:divsChild>
                                </w:div>
                                <w:div w:id="568077355">
                                  <w:marLeft w:val="0"/>
                                  <w:marRight w:val="0"/>
                                  <w:marTop w:val="0"/>
                                  <w:marBottom w:val="0"/>
                                  <w:divBdr>
                                    <w:top w:val="none" w:sz="0" w:space="0" w:color="auto"/>
                                    <w:left w:val="none" w:sz="0" w:space="0" w:color="auto"/>
                                    <w:bottom w:val="none" w:sz="0" w:space="0" w:color="auto"/>
                                    <w:right w:val="none" w:sz="0" w:space="0" w:color="auto"/>
                                  </w:divBdr>
                                  <w:divsChild>
                                    <w:div w:id="169419242">
                                      <w:marLeft w:val="0"/>
                                      <w:marRight w:val="0"/>
                                      <w:marTop w:val="0"/>
                                      <w:marBottom w:val="0"/>
                                      <w:divBdr>
                                        <w:top w:val="none" w:sz="0" w:space="0" w:color="auto"/>
                                        <w:left w:val="none" w:sz="0" w:space="0" w:color="auto"/>
                                        <w:bottom w:val="none" w:sz="0" w:space="0" w:color="auto"/>
                                        <w:right w:val="none" w:sz="0" w:space="0" w:color="auto"/>
                                      </w:divBdr>
                                      <w:divsChild>
                                        <w:div w:id="1930309642">
                                          <w:marLeft w:val="0"/>
                                          <w:marRight w:val="0"/>
                                          <w:marTop w:val="0"/>
                                          <w:marBottom w:val="0"/>
                                          <w:divBdr>
                                            <w:top w:val="none" w:sz="0" w:space="0" w:color="auto"/>
                                            <w:left w:val="none" w:sz="0" w:space="0" w:color="auto"/>
                                            <w:bottom w:val="none" w:sz="0" w:space="0" w:color="auto"/>
                                            <w:right w:val="none" w:sz="0" w:space="0" w:color="auto"/>
                                          </w:divBdr>
                                          <w:divsChild>
                                            <w:div w:id="412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474775">
                      <w:marLeft w:val="0"/>
                      <w:marRight w:val="0"/>
                      <w:marTop w:val="0"/>
                      <w:marBottom w:val="0"/>
                      <w:divBdr>
                        <w:top w:val="none" w:sz="0" w:space="0" w:color="auto"/>
                        <w:left w:val="none" w:sz="0" w:space="0" w:color="auto"/>
                        <w:bottom w:val="none" w:sz="0" w:space="0" w:color="auto"/>
                        <w:right w:val="none" w:sz="0" w:space="0" w:color="auto"/>
                      </w:divBdr>
                      <w:divsChild>
                        <w:div w:id="1289706489">
                          <w:marLeft w:val="0"/>
                          <w:marRight w:val="0"/>
                          <w:marTop w:val="0"/>
                          <w:marBottom w:val="0"/>
                          <w:divBdr>
                            <w:top w:val="none" w:sz="0" w:space="0" w:color="auto"/>
                            <w:left w:val="none" w:sz="0" w:space="0" w:color="auto"/>
                            <w:bottom w:val="none" w:sz="0" w:space="0" w:color="auto"/>
                            <w:right w:val="none" w:sz="0" w:space="0" w:color="auto"/>
                          </w:divBdr>
                          <w:divsChild>
                            <w:div w:id="1242061585">
                              <w:marLeft w:val="0"/>
                              <w:marRight w:val="0"/>
                              <w:marTop w:val="0"/>
                              <w:marBottom w:val="0"/>
                              <w:divBdr>
                                <w:top w:val="none" w:sz="0" w:space="0" w:color="auto"/>
                                <w:left w:val="none" w:sz="0" w:space="0" w:color="auto"/>
                                <w:bottom w:val="none" w:sz="0" w:space="0" w:color="auto"/>
                                <w:right w:val="none" w:sz="0" w:space="0" w:color="auto"/>
                              </w:divBdr>
                              <w:divsChild>
                                <w:div w:id="12494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096711">
          <w:marLeft w:val="0"/>
          <w:marRight w:val="0"/>
          <w:marTop w:val="0"/>
          <w:marBottom w:val="0"/>
          <w:divBdr>
            <w:top w:val="none" w:sz="0" w:space="0" w:color="auto"/>
            <w:left w:val="none" w:sz="0" w:space="0" w:color="auto"/>
            <w:bottom w:val="none" w:sz="0" w:space="0" w:color="auto"/>
            <w:right w:val="none" w:sz="0" w:space="0" w:color="auto"/>
          </w:divBdr>
        </w:div>
      </w:divsChild>
    </w:div>
    <w:div w:id="1440180950">
      <w:bodyDiv w:val="1"/>
      <w:marLeft w:val="0"/>
      <w:marRight w:val="0"/>
      <w:marTop w:val="0"/>
      <w:marBottom w:val="0"/>
      <w:divBdr>
        <w:top w:val="none" w:sz="0" w:space="0" w:color="auto"/>
        <w:left w:val="none" w:sz="0" w:space="0" w:color="auto"/>
        <w:bottom w:val="none" w:sz="0" w:space="0" w:color="auto"/>
        <w:right w:val="none" w:sz="0" w:space="0" w:color="auto"/>
      </w:divBdr>
    </w:div>
    <w:div w:id="1713653706">
      <w:bodyDiv w:val="1"/>
      <w:marLeft w:val="0"/>
      <w:marRight w:val="0"/>
      <w:marTop w:val="0"/>
      <w:marBottom w:val="0"/>
      <w:divBdr>
        <w:top w:val="none" w:sz="0" w:space="0" w:color="auto"/>
        <w:left w:val="none" w:sz="0" w:space="0" w:color="auto"/>
        <w:bottom w:val="none" w:sz="0" w:space="0" w:color="auto"/>
        <w:right w:val="none" w:sz="0" w:space="0" w:color="auto"/>
      </w:divBdr>
      <w:divsChild>
        <w:div w:id="528832254">
          <w:marLeft w:val="0"/>
          <w:marRight w:val="0"/>
          <w:marTop w:val="100"/>
          <w:marBottom w:val="0"/>
          <w:divBdr>
            <w:top w:val="none" w:sz="0" w:space="0" w:color="auto"/>
            <w:left w:val="none" w:sz="0" w:space="0" w:color="auto"/>
            <w:bottom w:val="none" w:sz="0" w:space="0" w:color="auto"/>
            <w:right w:val="none" w:sz="0" w:space="0" w:color="auto"/>
          </w:divBdr>
          <w:divsChild>
            <w:div w:id="502087759">
              <w:marLeft w:val="0"/>
              <w:marRight w:val="0"/>
              <w:marTop w:val="60"/>
              <w:marBottom w:val="0"/>
              <w:divBdr>
                <w:top w:val="none" w:sz="0" w:space="0" w:color="auto"/>
                <w:left w:val="none" w:sz="0" w:space="0" w:color="auto"/>
                <w:bottom w:val="none" w:sz="0" w:space="0" w:color="auto"/>
                <w:right w:val="none" w:sz="0" w:space="0" w:color="auto"/>
              </w:divBdr>
            </w:div>
          </w:divsChild>
        </w:div>
        <w:div w:id="1446657701">
          <w:marLeft w:val="0"/>
          <w:marRight w:val="0"/>
          <w:marTop w:val="0"/>
          <w:marBottom w:val="0"/>
          <w:divBdr>
            <w:top w:val="none" w:sz="0" w:space="0" w:color="auto"/>
            <w:left w:val="none" w:sz="0" w:space="0" w:color="auto"/>
            <w:bottom w:val="none" w:sz="0" w:space="0" w:color="auto"/>
            <w:right w:val="none" w:sz="0" w:space="0" w:color="auto"/>
          </w:divBdr>
          <w:divsChild>
            <w:div w:id="2131241696">
              <w:marLeft w:val="0"/>
              <w:marRight w:val="0"/>
              <w:marTop w:val="0"/>
              <w:marBottom w:val="0"/>
              <w:divBdr>
                <w:top w:val="none" w:sz="0" w:space="0" w:color="auto"/>
                <w:left w:val="none" w:sz="0" w:space="0" w:color="auto"/>
                <w:bottom w:val="none" w:sz="0" w:space="0" w:color="auto"/>
                <w:right w:val="none" w:sz="0" w:space="0" w:color="auto"/>
              </w:divBdr>
              <w:divsChild>
                <w:div w:id="88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5381">
      <w:bodyDiv w:val="1"/>
      <w:marLeft w:val="0"/>
      <w:marRight w:val="0"/>
      <w:marTop w:val="0"/>
      <w:marBottom w:val="0"/>
      <w:divBdr>
        <w:top w:val="none" w:sz="0" w:space="0" w:color="auto"/>
        <w:left w:val="none" w:sz="0" w:space="0" w:color="auto"/>
        <w:bottom w:val="none" w:sz="0" w:space="0" w:color="auto"/>
        <w:right w:val="none" w:sz="0" w:space="0" w:color="auto"/>
      </w:divBdr>
      <w:divsChild>
        <w:div w:id="1965769812">
          <w:marLeft w:val="0"/>
          <w:marRight w:val="0"/>
          <w:marTop w:val="100"/>
          <w:marBottom w:val="0"/>
          <w:divBdr>
            <w:top w:val="none" w:sz="0" w:space="0" w:color="auto"/>
            <w:left w:val="none" w:sz="0" w:space="0" w:color="auto"/>
            <w:bottom w:val="none" w:sz="0" w:space="0" w:color="auto"/>
            <w:right w:val="none" w:sz="0" w:space="0" w:color="auto"/>
          </w:divBdr>
          <w:divsChild>
            <w:div w:id="774404368">
              <w:marLeft w:val="0"/>
              <w:marRight w:val="0"/>
              <w:marTop w:val="60"/>
              <w:marBottom w:val="0"/>
              <w:divBdr>
                <w:top w:val="none" w:sz="0" w:space="0" w:color="auto"/>
                <w:left w:val="none" w:sz="0" w:space="0" w:color="auto"/>
                <w:bottom w:val="none" w:sz="0" w:space="0" w:color="auto"/>
                <w:right w:val="none" w:sz="0" w:space="0" w:color="auto"/>
              </w:divBdr>
            </w:div>
          </w:divsChild>
        </w:div>
        <w:div w:id="364216005">
          <w:marLeft w:val="0"/>
          <w:marRight w:val="0"/>
          <w:marTop w:val="0"/>
          <w:marBottom w:val="0"/>
          <w:divBdr>
            <w:top w:val="none" w:sz="0" w:space="0" w:color="auto"/>
            <w:left w:val="none" w:sz="0" w:space="0" w:color="auto"/>
            <w:bottom w:val="none" w:sz="0" w:space="0" w:color="auto"/>
            <w:right w:val="none" w:sz="0" w:space="0" w:color="auto"/>
          </w:divBdr>
          <w:divsChild>
            <w:div w:id="2081782556">
              <w:marLeft w:val="0"/>
              <w:marRight w:val="0"/>
              <w:marTop w:val="0"/>
              <w:marBottom w:val="0"/>
              <w:divBdr>
                <w:top w:val="none" w:sz="0" w:space="0" w:color="auto"/>
                <w:left w:val="none" w:sz="0" w:space="0" w:color="auto"/>
                <w:bottom w:val="none" w:sz="0" w:space="0" w:color="auto"/>
                <w:right w:val="none" w:sz="0" w:space="0" w:color="auto"/>
              </w:divBdr>
              <w:divsChild>
                <w:div w:id="14666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7226">
      <w:bodyDiv w:val="1"/>
      <w:marLeft w:val="0"/>
      <w:marRight w:val="0"/>
      <w:marTop w:val="0"/>
      <w:marBottom w:val="0"/>
      <w:divBdr>
        <w:top w:val="none" w:sz="0" w:space="0" w:color="auto"/>
        <w:left w:val="none" w:sz="0" w:space="0" w:color="auto"/>
        <w:bottom w:val="none" w:sz="0" w:space="0" w:color="auto"/>
        <w:right w:val="none" w:sz="0" w:space="0" w:color="auto"/>
      </w:divBdr>
    </w:div>
    <w:div w:id="1892769003">
      <w:bodyDiv w:val="1"/>
      <w:marLeft w:val="0"/>
      <w:marRight w:val="0"/>
      <w:marTop w:val="0"/>
      <w:marBottom w:val="0"/>
      <w:divBdr>
        <w:top w:val="none" w:sz="0" w:space="0" w:color="auto"/>
        <w:left w:val="none" w:sz="0" w:space="0" w:color="auto"/>
        <w:bottom w:val="none" w:sz="0" w:space="0" w:color="auto"/>
        <w:right w:val="none" w:sz="0" w:space="0" w:color="auto"/>
      </w:divBdr>
    </w:div>
    <w:div w:id="1986928328">
      <w:bodyDiv w:val="1"/>
      <w:marLeft w:val="0"/>
      <w:marRight w:val="0"/>
      <w:marTop w:val="0"/>
      <w:marBottom w:val="0"/>
      <w:divBdr>
        <w:top w:val="none" w:sz="0" w:space="0" w:color="auto"/>
        <w:left w:val="none" w:sz="0" w:space="0" w:color="auto"/>
        <w:bottom w:val="none" w:sz="0" w:space="0" w:color="auto"/>
        <w:right w:val="none" w:sz="0" w:space="0" w:color="auto"/>
      </w:divBdr>
      <w:divsChild>
        <w:div w:id="2034458790">
          <w:marLeft w:val="0"/>
          <w:marRight w:val="0"/>
          <w:marTop w:val="100"/>
          <w:marBottom w:val="0"/>
          <w:divBdr>
            <w:top w:val="none" w:sz="0" w:space="0" w:color="auto"/>
            <w:left w:val="none" w:sz="0" w:space="0" w:color="auto"/>
            <w:bottom w:val="none" w:sz="0" w:space="0" w:color="auto"/>
            <w:right w:val="none" w:sz="0" w:space="0" w:color="auto"/>
          </w:divBdr>
          <w:divsChild>
            <w:div w:id="304743384">
              <w:marLeft w:val="0"/>
              <w:marRight w:val="0"/>
              <w:marTop w:val="60"/>
              <w:marBottom w:val="0"/>
              <w:divBdr>
                <w:top w:val="none" w:sz="0" w:space="0" w:color="auto"/>
                <w:left w:val="none" w:sz="0" w:space="0" w:color="auto"/>
                <w:bottom w:val="none" w:sz="0" w:space="0" w:color="auto"/>
                <w:right w:val="none" w:sz="0" w:space="0" w:color="auto"/>
              </w:divBdr>
            </w:div>
          </w:divsChild>
        </w:div>
        <w:div w:id="38282863">
          <w:marLeft w:val="0"/>
          <w:marRight w:val="0"/>
          <w:marTop w:val="0"/>
          <w:marBottom w:val="0"/>
          <w:divBdr>
            <w:top w:val="none" w:sz="0" w:space="0" w:color="auto"/>
            <w:left w:val="none" w:sz="0" w:space="0" w:color="auto"/>
            <w:bottom w:val="none" w:sz="0" w:space="0" w:color="auto"/>
            <w:right w:val="none" w:sz="0" w:space="0" w:color="auto"/>
          </w:divBdr>
          <w:divsChild>
            <w:div w:id="1004089044">
              <w:marLeft w:val="0"/>
              <w:marRight w:val="0"/>
              <w:marTop w:val="0"/>
              <w:marBottom w:val="0"/>
              <w:divBdr>
                <w:top w:val="none" w:sz="0" w:space="0" w:color="auto"/>
                <w:left w:val="none" w:sz="0" w:space="0" w:color="auto"/>
                <w:bottom w:val="none" w:sz="0" w:space="0" w:color="auto"/>
                <w:right w:val="none" w:sz="0" w:space="0" w:color="auto"/>
              </w:divBdr>
              <w:divsChild>
                <w:div w:id="15506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2284">
      <w:bodyDiv w:val="1"/>
      <w:marLeft w:val="0"/>
      <w:marRight w:val="0"/>
      <w:marTop w:val="0"/>
      <w:marBottom w:val="0"/>
      <w:divBdr>
        <w:top w:val="none" w:sz="0" w:space="0" w:color="auto"/>
        <w:left w:val="none" w:sz="0" w:space="0" w:color="auto"/>
        <w:bottom w:val="none" w:sz="0" w:space="0" w:color="auto"/>
        <w:right w:val="none" w:sz="0" w:space="0" w:color="auto"/>
      </w:divBdr>
      <w:divsChild>
        <w:div w:id="975110677">
          <w:marLeft w:val="0"/>
          <w:marRight w:val="0"/>
          <w:marTop w:val="0"/>
          <w:marBottom w:val="0"/>
          <w:divBdr>
            <w:top w:val="none" w:sz="0" w:space="0" w:color="auto"/>
            <w:left w:val="none" w:sz="0" w:space="0" w:color="auto"/>
            <w:bottom w:val="none" w:sz="0" w:space="0" w:color="auto"/>
            <w:right w:val="none" w:sz="0" w:space="0" w:color="auto"/>
          </w:divBdr>
          <w:divsChild>
            <w:div w:id="474840861">
              <w:marLeft w:val="0"/>
              <w:marRight w:val="0"/>
              <w:marTop w:val="0"/>
              <w:marBottom w:val="0"/>
              <w:divBdr>
                <w:top w:val="none" w:sz="0" w:space="0" w:color="auto"/>
                <w:left w:val="none" w:sz="0" w:space="0" w:color="auto"/>
                <w:bottom w:val="none" w:sz="0" w:space="0" w:color="auto"/>
                <w:right w:val="none" w:sz="0" w:space="0" w:color="auto"/>
              </w:divBdr>
              <w:divsChild>
                <w:div w:id="1316951486">
                  <w:marLeft w:val="0"/>
                  <w:marRight w:val="0"/>
                  <w:marTop w:val="0"/>
                  <w:marBottom w:val="0"/>
                  <w:divBdr>
                    <w:top w:val="none" w:sz="0" w:space="0" w:color="auto"/>
                    <w:left w:val="none" w:sz="0" w:space="0" w:color="auto"/>
                    <w:bottom w:val="none" w:sz="0" w:space="0" w:color="auto"/>
                    <w:right w:val="none" w:sz="0" w:space="0" w:color="auto"/>
                  </w:divBdr>
                  <w:divsChild>
                    <w:div w:id="641694594">
                      <w:marLeft w:val="0"/>
                      <w:marRight w:val="0"/>
                      <w:marTop w:val="0"/>
                      <w:marBottom w:val="0"/>
                      <w:divBdr>
                        <w:top w:val="none" w:sz="0" w:space="0" w:color="auto"/>
                        <w:left w:val="none" w:sz="0" w:space="0" w:color="auto"/>
                        <w:bottom w:val="none" w:sz="0" w:space="0" w:color="auto"/>
                        <w:right w:val="none" w:sz="0" w:space="0" w:color="auto"/>
                      </w:divBdr>
                      <w:divsChild>
                        <w:div w:id="1018890211">
                          <w:marLeft w:val="0"/>
                          <w:marRight w:val="0"/>
                          <w:marTop w:val="0"/>
                          <w:marBottom w:val="0"/>
                          <w:divBdr>
                            <w:top w:val="none" w:sz="0" w:space="0" w:color="auto"/>
                            <w:left w:val="none" w:sz="0" w:space="0" w:color="auto"/>
                            <w:bottom w:val="none" w:sz="0" w:space="0" w:color="auto"/>
                            <w:right w:val="none" w:sz="0" w:space="0" w:color="auto"/>
                          </w:divBdr>
                          <w:divsChild>
                            <w:div w:id="1743288647">
                              <w:marLeft w:val="0"/>
                              <w:marRight w:val="0"/>
                              <w:marTop w:val="0"/>
                              <w:marBottom w:val="0"/>
                              <w:divBdr>
                                <w:top w:val="none" w:sz="0" w:space="0" w:color="auto"/>
                                <w:left w:val="none" w:sz="0" w:space="0" w:color="auto"/>
                                <w:bottom w:val="none" w:sz="0" w:space="0" w:color="auto"/>
                                <w:right w:val="none" w:sz="0" w:space="0" w:color="auto"/>
                              </w:divBdr>
                              <w:divsChild>
                                <w:div w:id="1413506711">
                                  <w:marLeft w:val="0"/>
                                  <w:marRight w:val="0"/>
                                  <w:marTop w:val="0"/>
                                  <w:marBottom w:val="0"/>
                                  <w:divBdr>
                                    <w:top w:val="none" w:sz="0" w:space="0" w:color="auto"/>
                                    <w:left w:val="none" w:sz="0" w:space="0" w:color="auto"/>
                                    <w:bottom w:val="none" w:sz="0" w:space="0" w:color="auto"/>
                                    <w:right w:val="none" w:sz="0" w:space="0" w:color="auto"/>
                                  </w:divBdr>
                                  <w:divsChild>
                                    <w:div w:id="872153620">
                                      <w:marLeft w:val="0"/>
                                      <w:marRight w:val="0"/>
                                      <w:marTop w:val="0"/>
                                      <w:marBottom w:val="0"/>
                                      <w:divBdr>
                                        <w:top w:val="none" w:sz="0" w:space="0" w:color="auto"/>
                                        <w:left w:val="none" w:sz="0" w:space="0" w:color="auto"/>
                                        <w:bottom w:val="none" w:sz="0" w:space="0" w:color="auto"/>
                                        <w:right w:val="none" w:sz="0" w:space="0" w:color="auto"/>
                                      </w:divBdr>
                                      <w:divsChild>
                                        <w:div w:id="233050465">
                                          <w:marLeft w:val="0"/>
                                          <w:marRight w:val="0"/>
                                          <w:marTop w:val="0"/>
                                          <w:marBottom w:val="0"/>
                                          <w:divBdr>
                                            <w:top w:val="none" w:sz="0" w:space="0" w:color="auto"/>
                                            <w:left w:val="none" w:sz="0" w:space="0" w:color="auto"/>
                                            <w:bottom w:val="none" w:sz="0" w:space="0" w:color="auto"/>
                                            <w:right w:val="none" w:sz="0" w:space="0" w:color="auto"/>
                                          </w:divBdr>
                                          <w:divsChild>
                                            <w:div w:id="1494487338">
                                              <w:marLeft w:val="0"/>
                                              <w:marRight w:val="0"/>
                                              <w:marTop w:val="0"/>
                                              <w:marBottom w:val="0"/>
                                              <w:divBdr>
                                                <w:top w:val="none" w:sz="0" w:space="0" w:color="auto"/>
                                                <w:left w:val="none" w:sz="0" w:space="0" w:color="auto"/>
                                                <w:bottom w:val="none" w:sz="0" w:space="0" w:color="auto"/>
                                                <w:right w:val="none" w:sz="0" w:space="0" w:color="auto"/>
                                              </w:divBdr>
                                              <w:divsChild>
                                                <w:div w:id="700860530">
                                                  <w:marLeft w:val="0"/>
                                                  <w:marRight w:val="0"/>
                                                  <w:marTop w:val="0"/>
                                                  <w:marBottom w:val="0"/>
                                                  <w:divBdr>
                                                    <w:top w:val="none" w:sz="0" w:space="0" w:color="auto"/>
                                                    <w:left w:val="none" w:sz="0" w:space="0" w:color="auto"/>
                                                    <w:bottom w:val="none" w:sz="0" w:space="0" w:color="auto"/>
                                                    <w:right w:val="none" w:sz="0" w:space="0" w:color="auto"/>
                                                  </w:divBdr>
                                                  <w:divsChild>
                                                    <w:div w:id="927811223">
                                                      <w:marLeft w:val="0"/>
                                                      <w:marRight w:val="0"/>
                                                      <w:marTop w:val="0"/>
                                                      <w:marBottom w:val="0"/>
                                                      <w:divBdr>
                                                        <w:top w:val="none" w:sz="0" w:space="0" w:color="auto"/>
                                                        <w:left w:val="none" w:sz="0" w:space="0" w:color="auto"/>
                                                        <w:bottom w:val="none" w:sz="0" w:space="0" w:color="auto"/>
                                                        <w:right w:val="none" w:sz="0" w:space="0" w:color="auto"/>
                                                      </w:divBdr>
                                                      <w:divsChild>
                                                        <w:div w:id="416484804">
                                                          <w:marLeft w:val="0"/>
                                                          <w:marRight w:val="0"/>
                                                          <w:marTop w:val="0"/>
                                                          <w:marBottom w:val="0"/>
                                                          <w:divBdr>
                                                            <w:top w:val="none" w:sz="0" w:space="0" w:color="auto"/>
                                                            <w:left w:val="none" w:sz="0" w:space="0" w:color="auto"/>
                                                            <w:bottom w:val="none" w:sz="0" w:space="0" w:color="auto"/>
                                                            <w:right w:val="none" w:sz="0" w:space="0" w:color="auto"/>
                                                          </w:divBdr>
                                                          <w:divsChild>
                                                            <w:div w:id="8999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46275</Words>
  <Characters>263772</Characters>
  <Application>Microsoft Office Word</Application>
  <DocSecurity>0</DocSecurity>
  <Lines>2198</Lines>
  <Paragraphs>618</Paragraphs>
  <ScaleCrop>false</ScaleCrop>
  <HeadingPairs>
    <vt:vector size="2" baseType="variant">
      <vt:variant>
        <vt:lpstr>Title</vt:lpstr>
      </vt:variant>
      <vt:variant>
        <vt:i4>1</vt:i4>
      </vt:variant>
    </vt:vector>
  </HeadingPairs>
  <TitlesOfParts>
    <vt:vector size="1" baseType="lpstr">
      <vt:lpstr/>
    </vt:vector>
  </TitlesOfParts>
  <Company>E.Jimenez &amp; Associates</Company>
  <LinksUpToDate>false</LinksUpToDate>
  <CharactersWithSpaces>309429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
  <dc:description/>
  <cp:lastModifiedBy>Samuel Haile Selassie</cp:lastModifiedBy>
  <cp:revision>2</cp:revision>
  <cp:lastPrinted>2021-05-30T18:51:00Z</cp:lastPrinted>
  <dcterms:created xsi:type="dcterms:W3CDTF">2021-09-15T20:06:00Z</dcterms:created>
  <dcterms:modified xsi:type="dcterms:W3CDTF">2021-09-15T20:06:00Z</dcterms:modified>
</cp:coreProperties>
</file>