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82E3" w14:textId="16255266" w:rsidR="319264EC" w:rsidRDefault="00B6269D" w:rsidP="28F5F06C">
      <w:pPr>
        <w:spacing w:after="0" w:line="240" w:lineRule="auto"/>
        <w:jc w:val="center"/>
        <w:rPr>
          <w:rFonts w:ascii="Calibri" w:eastAsia="Calibri" w:hAnsi="Calibri" w:cs="Calibri"/>
          <w:color w:val="0078D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World Bank – IFC Pakistan Office and Oxford Pakistan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Programme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Partnership</w:t>
      </w:r>
    </w:p>
    <w:p w14:paraId="1094D8EE" w14:textId="7B6695DB" w:rsidR="319264EC" w:rsidRDefault="319264EC" w:rsidP="28F5F06C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F5F06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November </w:t>
      </w:r>
      <w:r w:rsidR="00B6269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30</w:t>
      </w:r>
      <w:r w:rsidRPr="28F5F06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, 2022 – </w:t>
      </w:r>
      <w:r w:rsidR="00B6269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January 30</w:t>
      </w:r>
      <w:r w:rsidRPr="28F5F06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, 2023</w:t>
      </w:r>
    </w:p>
    <w:p w14:paraId="37598BA7" w14:textId="0342F04E" w:rsidR="28F5F06C" w:rsidRDefault="28F5F06C" w:rsidP="28F5F06C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36B17AF6" w14:textId="77777777" w:rsidR="00F91C21" w:rsidRDefault="00F91C21" w:rsidP="00F91C21">
      <w:pPr>
        <w:shd w:val="clear" w:color="auto" w:fill="FFFFFF" w:themeFill="background1"/>
        <w:spacing w:after="0" w:line="240" w:lineRule="auto"/>
        <w:ind w:firstLine="720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51C7048F" w14:textId="00F9E848" w:rsidR="00F91C21" w:rsidRDefault="00F91C21" w:rsidP="00F91C21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46F86928">
        <w:rPr>
          <w:rFonts w:eastAsia="Times New Roman"/>
          <w:b/>
          <w:bCs/>
          <w:sz w:val="24"/>
          <w:szCs w:val="24"/>
          <w:u w:val="single"/>
        </w:rPr>
        <w:t xml:space="preserve">Short-Term Consultant (STC): </w:t>
      </w:r>
      <w:r>
        <w:rPr>
          <w:rFonts w:eastAsia="Times New Roman"/>
          <w:b/>
          <w:bCs/>
          <w:sz w:val="24"/>
          <w:szCs w:val="24"/>
          <w:u w:val="single"/>
        </w:rPr>
        <w:t>Energy</w:t>
      </w:r>
      <w:r w:rsidRPr="46F86928">
        <w:rPr>
          <w:rFonts w:eastAsia="Times New Roman"/>
          <w:b/>
          <w:bCs/>
          <w:sz w:val="24"/>
          <w:szCs w:val="24"/>
          <w:u w:val="single"/>
        </w:rPr>
        <w:t xml:space="preserve"> GP</w:t>
      </w:r>
    </w:p>
    <w:p w14:paraId="1D9C30F0" w14:textId="5A808951" w:rsidR="334F1F31" w:rsidRDefault="334F1F31" w:rsidP="334F1F31">
      <w:pPr>
        <w:shd w:val="clear" w:color="auto" w:fill="FFFFFF" w:themeFill="background1"/>
        <w:spacing w:after="0" w:line="240" w:lineRule="auto"/>
        <w:ind w:left="2160" w:firstLine="720"/>
        <w:jc w:val="both"/>
        <w:rPr>
          <w:rFonts w:eastAsia="Times New Roman"/>
          <w:b/>
          <w:bCs/>
          <w:sz w:val="24"/>
          <w:szCs w:val="24"/>
          <w:u w:val="single"/>
        </w:rPr>
      </w:pPr>
    </w:p>
    <w:p w14:paraId="5B563F96" w14:textId="77777777" w:rsidR="00770013" w:rsidRDefault="00770013" w:rsidP="0077001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</w:rPr>
      </w:pPr>
    </w:p>
    <w:p w14:paraId="461CB1E9" w14:textId="77777777" w:rsidR="001B0F83" w:rsidRDefault="001B0F83" w:rsidP="005270A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</w:rPr>
      </w:pPr>
      <w:r w:rsidRPr="006600C8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</w:rPr>
        <w:t>Terms of Reference:</w:t>
      </w:r>
    </w:p>
    <w:p w14:paraId="46A847F8" w14:textId="5F2FDC7B" w:rsidR="00980885" w:rsidRPr="006600C8" w:rsidRDefault="00980885" w:rsidP="0077001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14:paraId="436F25D9" w14:textId="064577FC" w:rsidR="00064FF3" w:rsidRDefault="00064FF3" w:rsidP="00064FF3">
      <w:pPr>
        <w:spacing w:line="240" w:lineRule="auto"/>
        <w:jc w:val="both"/>
        <w:rPr>
          <w:rFonts w:cstheme="minorHAnsi"/>
          <w:sz w:val="24"/>
          <w:szCs w:val="24"/>
        </w:rPr>
      </w:pPr>
      <w:r w:rsidRPr="005A5AD6">
        <w:rPr>
          <w:rFonts w:cstheme="minorHAnsi"/>
          <w:sz w:val="24"/>
          <w:szCs w:val="24"/>
        </w:rPr>
        <w:t>The World Bank’s</w:t>
      </w:r>
      <w:r w:rsidR="00770013">
        <w:rPr>
          <w:rFonts w:cstheme="minorHAnsi"/>
          <w:sz w:val="24"/>
          <w:szCs w:val="24"/>
        </w:rPr>
        <w:t xml:space="preserve"> </w:t>
      </w:r>
      <w:r w:rsidR="00531BE8">
        <w:rPr>
          <w:rFonts w:cstheme="minorHAnsi"/>
          <w:sz w:val="24"/>
          <w:szCs w:val="24"/>
        </w:rPr>
        <w:t xml:space="preserve">energy team in Pakistan </w:t>
      </w:r>
      <w:r w:rsidR="00B36949">
        <w:rPr>
          <w:rFonts w:cstheme="minorHAnsi"/>
          <w:sz w:val="24"/>
          <w:szCs w:val="24"/>
        </w:rPr>
        <w:t xml:space="preserve">manages </w:t>
      </w:r>
      <w:r w:rsidR="00B36949">
        <w:rPr>
          <w:rFonts w:cs="Calibri"/>
          <w:bCs/>
          <w:color w:val="000000"/>
        </w:rPr>
        <w:t xml:space="preserve">the largest segment of the overall Pakistan lending portfolio, comprising $3.8 billion across nine projects, with a strong project pipeline focusing on policy reforms, demand-side energy efficiency, renewable energy, and transmission &amp; distribution. </w:t>
      </w:r>
      <w:r w:rsidR="00F5076E">
        <w:rPr>
          <w:rFonts w:cstheme="minorHAnsi"/>
          <w:sz w:val="24"/>
          <w:szCs w:val="24"/>
        </w:rPr>
        <w:t>The team’s support to the federal government includes a substantial body of analytical and advisory work on sector reform</w:t>
      </w:r>
      <w:r w:rsidR="00080310">
        <w:rPr>
          <w:rFonts w:cstheme="minorHAnsi"/>
          <w:sz w:val="24"/>
          <w:szCs w:val="24"/>
        </w:rPr>
        <w:t xml:space="preserve">, including introduction of a competitive wholesale market, achieving greater private sector participation in the </w:t>
      </w:r>
      <w:r w:rsidR="00D01EA4">
        <w:rPr>
          <w:rFonts w:cstheme="minorHAnsi"/>
          <w:sz w:val="24"/>
          <w:szCs w:val="24"/>
        </w:rPr>
        <w:t>power</w:t>
      </w:r>
      <w:r w:rsidR="00080310">
        <w:rPr>
          <w:rFonts w:cstheme="minorHAnsi"/>
          <w:sz w:val="24"/>
          <w:szCs w:val="24"/>
        </w:rPr>
        <w:t xml:space="preserve"> distribution sector, and </w:t>
      </w:r>
      <w:r w:rsidR="00D01EA4">
        <w:rPr>
          <w:rFonts w:cstheme="minorHAnsi"/>
          <w:sz w:val="24"/>
          <w:szCs w:val="24"/>
        </w:rPr>
        <w:t>work on electricity and gas sector tariffs and subsidies.</w:t>
      </w:r>
      <w:r w:rsidR="00DF156E">
        <w:rPr>
          <w:rFonts w:cstheme="minorHAnsi"/>
          <w:sz w:val="24"/>
          <w:szCs w:val="24"/>
        </w:rPr>
        <w:t xml:space="preserve"> The team has developed </w:t>
      </w:r>
      <w:proofErr w:type="gramStart"/>
      <w:r w:rsidR="00DF156E">
        <w:rPr>
          <w:rFonts w:cstheme="minorHAnsi"/>
          <w:sz w:val="24"/>
          <w:szCs w:val="24"/>
        </w:rPr>
        <w:t>a number of</w:t>
      </w:r>
      <w:proofErr w:type="gramEnd"/>
      <w:r w:rsidR="00DF156E">
        <w:rPr>
          <w:rFonts w:cstheme="minorHAnsi"/>
          <w:sz w:val="24"/>
          <w:szCs w:val="24"/>
        </w:rPr>
        <w:t xml:space="preserve"> ideas that would help facilitate these broader objectives</w:t>
      </w:r>
      <w:r w:rsidR="006470BF">
        <w:rPr>
          <w:rFonts w:cstheme="minorHAnsi"/>
          <w:sz w:val="24"/>
          <w:szCs w:val="24"/>
        </w:rPr>
        <w:t xml:space="preserve"> through new regulatory and/or purchasing models</w:t>
      </w:r>
      <w:r w:rsidR="007B3052">
        <w:rPr>
          <w:rFonts w:cstheme="minorHAnsi"/>
          <w:sz w:val="24"/>
          <w:szCs w:val="24"/>
        </w:rPr>
        <w:t>, including:</w:t>
      </w:r>
    </w:p>
    <w:p w14:paraId="77DA08B4" w14:textId="0ADB0902" w:rsidR="007B3052" w:rsidRDefault="007B3052" w:rsidP="007B3052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proofErr w:type="gramStart"/>
      <w:r>
        <w:rPr>
          <w:rFonts w:cstheme="minorHAnsi"/>
          <w:sz w:val="24"/>
          <w:szCs w:val="24"/>
        </w:rPr>
        <w:t>publicly-financed</w:t>
      </w:r>
      <w:proofErr w:type="gramEnd"/>
      <w:r>
        <w:rPr>
          <w:rFonts w:cstheme="minorHAnsi"/>
          <w:sz w:val="24"/>
          <w:szCs w:val="24"/>
        </w:rPr>
        <w:t xml:space="preserve"> but privately delivered approach to </w:t>
      </w:r>
      <w:r w:rsidR="004E0E69">
        <w:rPr>
          <w:rFonts w:cstheme="minorHAnsi"/>
          <w:sz w:val="24"/>
          <w:szCs w:val="24"/>
        </w:rPr>
        <w:t xml:space="preserve">solarization of public buildings under a leasing model whereby private developers would be responsible </w:t>
      </w:r>
      <w:r w:rsidR="006B7CCF">
        <w:rPr>
          <w:rFonts w:cstheme="minorHAnsi"/>
          <w:sz w:val="24"/>
          <w:szCs w:val="24"/>
        </w:rPr>
        <w:t>for construction and O&amp;M</w:t>
      </w:r>
      <w:r w:rsidR="00AE6470">
        <w:rPr>
          <w:rFonts w:cstheme="minorHAnsi"/>
          <w:sz w:val="24"/>
          <w:szCs w:val="24"/>
        </w:rPr>
        <w:t xml:space="preserve"> but with a commercial arrangement (sale of electricity and payment for services) with the relevant distribution company</w:t>
      </w:r>
      <w:r w:rsidR="00A90F6A">
        <w:rPr>
          <w:rFonts w:cstheme="minorHAnsi"/>
          <w:sz w:val="24"/>
          <w:szCs w:val="24"/>
        </w:rPr>
        <w:t xml:space="preserve"> (DISCO)</w:t>
      </w:r>
      <w:r w:rsidR="004E0E69">
        <w:rPr>
          <w:rFonts w:cstheme="minorHAnsi"/>
          <w:sz w:val="24"/>
          <w:szCs w:val="24"/>
        </w:rPr>
        <w:t>;</w:t>
      </w:r>
    </w:p>
    <w:p w14:paraId="02747146" w14:textId="3FA0697E" w:rsidR="004E0E69" w:rsidRDefault="00B540D8" w:rsidP="007B3052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Allowing private companies to take over metering, billing and collections for residential consumers under an ESCO model</w:t>
      </w:r>
      <w:r w:rsidR="00A90F6A">
        <w:rPr>
          <w:rFonts w:cstheme="minorHAnsi"/>
          <w:sz w:val="24"/>
          <w:szCs w:val="24"/>
        </w:rPr>
        <w:t xml:space="preserve">, buying power in bulk from the DISCO and combining that with installation of a pre-paid smart meter, solar power, battery storage, and energy efficient appliances within the customer’s </w:t>
      </w:r>
      <w:proofErr w:type="gramStart"/>
      <w:r w:rsidR="00A90F6A">
        <w:rPr>
          <w:rFonts w:cstheme="minorHAnsi"/>
          <w:sz w:val="24"/>
          <w:szCs w:val="24"/>
        </w:rPr>
        <w:t>premises</w:t>
      </w:r>
      <w:r w:rsidR="007E5ADF">
        <w:rPr>
          <w:rFonts w:cstheme="minorHAnsi"/>
          <w:sz w:val="24"/>
          <w:szCs w:val="24"/>
        </w:rPr>
        <w:t>;</w:t>
      </w:r>
      <w:proofErr w:type="gramEnd"/>
    </w:p>
    <w:p w14:paraId="660FAB41" w14:textId="11F68A91" w:rsidR="007E5ADF" w:rsidRDefault="007E5ADF" w:rsidP="007B3052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Reforms to the net metering regime for private installation of rooftop solar (potential in tandem with the idea above</w:t>
      </w:r>
      <w:proofErr w:type="gramStart"/>
      <w:r>
        <w:rPr>
          <w:rFonts w:cstheme="minorHAnsi"/>
          <w:sz w:val="24"/>
          <w:szCs w:val="24"/>
        </w:rPr>
        <w:t>);</w:t>
      </w:r>
      <w:proofErr w:type="gramEnd"/>
    </w:p>
    <w:p w14:paraId="29E0DCDF" w14:textId="7F8C2986" w:rsidR="007E5ADF" w:rsidRDefault="007E5ADF" w:rsidP="007B3052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Considering of demand response</w:t>
      </w:r>
      <w:r w:rsidR="00125CD0">
        <w:rPr>
          <w:rFonts w:cstheme="minorHAnsi"/>
          <w:sz w:val="24"/>
          <w:szCs w:val="24"/>
        </w:rPr>
        <w:t xml:space="preserve"> in the Pakistani context, and how to incentivize this from a regulatory perspective.</w:t>
      </w:r>
    </w:p>
    <w:p w14:paraId="6F0417EA" w14:textId="4BBE027E" w:rsidR="004D7561" w:rsidRPr="007B3052" w:rsidRDefault="004D7561" w:rsidP="007B3052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Community based </w:t>
      </w:r>
      <w:r w:rsidR="00A239E0">
        <w:rPr>
          <w:rFonts w:cstheme="minorHAnsi"/>
          <w:sz w:val="24"/>
          <w:szCs w:val="24"/>
        </w:rPr>
        <w:t xml:space="preserve">solar </w:t>
      </w:r>
      <w:r>
        <w:rPr>
          <w:rFonts w:cstheme="minorHAnsi"/>
          <w:sz w:val="24"/>
          <w:szCs w:val="24"/>
        </w:rPr>
        <w:t>microgrid</w:t>
      </w:r>
      <w:r w:rsidR="00A239E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="00CE2D96">
        <w:rPr>
          <w:rFonts w:cstheme="minorHAnsi"/>
          <w:sz w:val="24"/>
          <w:szCs w:val="24"/>
        </w:rPr>
        <w:t xml:space="preserve">for rural </w:t>
      </w:r>
      <w:r w:rsidR="00A239E0">
        <w:rPr>
          <w:rFonts w:cstheme="minorHAnsi"/>
          <w:sz w:val="24"/>
          <w:szCs w:val="24"/>
        </w:rPr>
        <w:t xml:space="preserve">on-grid </w:t>
      </w:r>
      <w:r w:rsidR="00CE2D96">
        <w:rPr>
          <w:rFonts w:cstheme="minorHAnsi"/>
          <w:sz w:val="24"/>
          <w:szCs w:val="24"/>
        </w:rPr>
        <w:t>communities</w:t>
      </w:r>
      <w:r w:rsidR="00A239E0">
        <w:rPr>
          <w:rFonts w:cstheme="minorHAnsi"/>
          <w:sz w:val="24"/>
          <w:szCs w:val="24"/>
        </w:rPr>
        <w:t xml:space="preserve"> receiving</w:t>
      </w:r>
      <w:r w:rsidR="00CE2D96">
        <w:rPr>
          <w:rFonts w:cstheme="minorHAnsi"/>
          <w:sz w:val="24"/>
          <w:szCs w:val="24"/>
        </w:rPr>
        <w:t xml:space="preserve"> </w:t>
      </w:r>
      <w:r w:rsidR="00A239E0">
        <w:rPr>
          <w:rFonts w:cstheme="minorHAnsi"/>
          <w:sz w:val="24"/>
          <w:szCs w:val="24"/>
        </w:rPr>
        <w:t>poor levels of service by DISCOs</w:t>
      </w:r>
    </w:p>
    <w:p w14:paraId="508F61EE" w14:textId="77777777" w:rsidR="0070301C" w:rsidRPr="0070301C" w:rsidRDefault="0070301C" w:rsidP="334F1F31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70301C">
        <w:rPr>
          <w:rFonts w:cstheme="minorHAnsi"/>
          <w:b/>
          <w:bCs/>
          <w:sz w:val="24"/>
          <w:szCs w:val="24"/>
          <w:u w:val="single"/>
        </w:rPr>
        <w:t>Duties and Accountabilities:</w:t>
      </w:r>
    </w:p>
    <w:p w14:paraId="529D4BAE" w14:textId="572A5309" w:rsidR="00C445B3" w:rsidRPr="005912DA" w:rsidRDefault="00D53EB0" w:rsidP="334F1F31">
      <w:pPr>
        <w:spacing w:line="240" w:lineRule="auto"/>
        <w:jc w:val="both"/>
        <w:rPr>
          <w:i/>
          <w:iCs/>
          <w:sz w:val="24"/>
          <w:szCs w:val="24"/>
        </w:rPr>
      </w:pPr>
      <w:r w:rsidRPr="334F1F31">
        <w:rPr>
          <w:sz w:val="24"/>
          <w:szCs w:val="24"/>
        </w:rPr>
        <w:t xml:space="preserve">The </w:t>
      </w:r>
      <w:r w:rsidR="005E66E2" w:rsidRPr="334F1F31">
        <w:rPr>
          <w:sz w:val="24"/>
          <w:szCs w:val="24"/>
        </w:rPr>
        <w:t>Pakistan energy team</w:t>
      </w:r>
      <w:r w:rsidRPr="334F1F31">
        <w:rPr>
          <w:sz w:val="24"/>
          <w:szCs w:val="24"/>
        </w:rPr>
        <w:t xml:space="preserve"> is seeking to recruit an </w:t>
      </w:r>
      <w:r w:rsidR="58073A36" w:rsidRPr="334F1F31">
        <w:rPr>
          <w:sz w:val="24"/>
          <w:szCs w:val="24"/>
        </w:rPr>
        <w:t>STC</w:t>
      </w:r>
      <w:r w:rsidRPr="334F1F31">
        <w:rPr>
          <w:sz w:val="24"/>
          <w:szCs w:val="24"/>
        </w:rPr>
        <w:t xml:space="preserve"> to help </w:t>
      </w:r>
      <w:r w:rsidR="00472D84" w:rsidRPr="334F1F31">
        <w:rPr>
          <w:sz w:val="24"/>
          <w:szCs w:val="24"/>
        </w:rPr>
        <w:t xml:space="preserve">flesh out the ideas outlined above through further analysis and stakeholder engagement, drawing on </w:t>
      </w:r>
      <w:r w:rsidR="00FB1304">
        <w:rPr>
          <w:sz w:val="24"/>
          <w:szCs w:val="24"/>
        </w:rPr>
        <w:t>intern</w:t>
      </w:r>
      <w:r w:rsidR="00472D84" w:rsidRPr="334F1F31">
        <w:rPr>
          <w:sz w:val="24"/>
          <w:szCs w:val="24"/>
        </w:rPr>
        <w:t>ational experience where relevant</w:t>
      </w:r>
      <w:r w:rsidRPr="334F1F31">
        <w:rPr>
          <w:sz w:val="24"/>
          <w:szCs w:val="24"/>
        </w:rPr>
        <w:t xml:space="preserve">. </w:t>
      </w:r>
      <w:r w:rsidR="004A3D41" w:rsidRPr="334F1F31">
        <w:rPr>
          <w:sz w:val="24"/>
          <w:szCs w:val="24"/>
        </w:rPr>
        <w:t xml:space="preserve">The work will </w:t>
      </w:r>
      <w:r w:rsidR="0064587F" w:rsidRPr="334F1F31">
        <w:rPr>
          <w:sz w:val="24"/>
          <w:szCs w:val="24"/>
        </w:rPr>
        <w:t>start with a</w:t>
      </w:r>
      <w:r w:rsidR="004A3D41" w:rsidRPr="334F1F31">
        <w:rPr>
          <w:sz w:val="24"/>
          <w:szCs w:val="24"/>
        </w:rPr>
        <w:t xml:space="preserve"> meeting with the </w:t>
      </w:r>
      <w:r w:rsidR="0064587F" w:rsidRPr="334F1F31">
        <w:rPr>
          <w:sz w:val="24"/>
          <w:szCs w:val="24"/>
        </w:rPr>
        <w:t xml:space="preserve">National Electric Power Regulator Authority (NEPRA) to present these </w:t>
      </w:r>
      <w:proofErr w:type="gramStart"/>
      <w:r w:rsidR="0064587F" w:rsidRPr="334F1F31">
        <w:rPr>
          <w:sz w:val="24"/>
          <w:szCs w:val="24"/>
        </w:rPr>
        <w:t>concepts</w:t>
      </w:r>
      <w:r w:rsidR="004E4408" w:rsidRPr="334F1F31">
        <w:rPr>
          <w:sz w:val="24"/>
          <w:szCs w:val="24"/>
        </w:rPr>
        <w:t>, and</w:t>
      </w:r>
      <w:proofErr w:type="gramEnd"/>
      <w:r w:rsidR="004E4408" w:rsidRPr="334F1F31">
        <w:rPr>
          <w:sz w:val="24"/>
          <w:szCs w:val="24"/>
        </w:rPr>
        <w:t xml:space="preserve"> seek their feedback on priorities. The </w:t>
      </w:r>
      <w:r w:rsidR="58073A36" w:rsidRPr="334F1F31">
        <w:rPr>
          <w:sz w:val="24"/>
          <w:szCs w:val="24"/>
        </w:rPr>
        <w:t>STC</w:t>
      </w:r>
      <w:r w:rsidR="004E4408" w:rsidRPr="334F1F31">
        <w:rPr>
          <w:sz w:val="24"/>
          <w:szCs w:val="24"/>
        </w:rPr>
        <w:t xml:space="preserve"> will then prepare a short paper on each concept, including </w:t>
      </w:r>
      <w:r w:rsidR="000D0581" w:rsidRPr="334F1F31">
        <w:rPr>
          <w:sz w:val="24"/>
          <w:szCs w:val="24"/>
        </w:rPr>
        <w:t xml:space="preserve">diagrams where possible, outlining the regulatory or policy changes that would be required for implementation. In some </w:t>
      </w:r>
      <w:proofErr w:type="gramStart"/>
      <w:r w:rsidR="000D0581" w:rsidRPr="334F1F31">
        <w:rPr>
          <w:sz w:val="24"/>
          <w:szCs w:val="24"/>
        </w:rPr>
        <w:t>cases</w:t>
      </w:r>
      <w:proofErr w:type="gramEnd"/>
      <w:r w:rsidR="000D0581" w:rsidRPr="334F1F31">
        <w:rPr>
          <w:sz w:val="24"/>
          <w:szCs w:val="24"/>
        </w:rPr>
        <w:t xml:space="preserve"> a piloting mechanism or regulatory “sandbox” may be needed, and the engagement with NEPRA could test out the appetite for such approaches.</w:t>
      </w:r>
    </w:p>
    <w:p w14:paraId="2AE5879A" w14:textId="5D959D24" w:rsidR="334F1F31" w:rsidRDefault="334F1F31" w:rsidP="334F1F31">
      <w:pPr>
        <w:spacing w:line="240" w:lineRule="auto"/>
        <w:jc w:val="both"/>
        <w:rPr>
          <w:sz w:val="24"/>
          <w:szCs w:val="24"/>
        </w:rPr>
      </w:pPr>
    </w:p>
    <w:p w14:paraId="1309481E" w14:textId="77777777" w:rsidR="005A5AD6" w:rsidRPr="005A5AD6" w:rsidRDefault="005A5AD6" w:rsidP="005A5AD6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5A5AD6">
        <w:rPr>
          <w:rFonts w:cstheme="minorHAnsi"/>
          <w:b/>
          <w:bCs/>
          <w:sz w:val="24"/>
          <w:szCs w:val="24"/>
        </w:rPr>
        <w:lastRenderedPageBreak/>
        <w:t>Qualifications</w:t>
      </w:r>
    </w:p>
    <w:p w14:paraId="09BFB5A1" w14:textId="68C6E49C" w:rsidR="00587073" w:rsidRDefault="005A5AD6" w:rsidP="001F6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A5AD6">
        <w:rPr>
          <w:rFonts w:cstheme="minorHAnsi"/>
          <w:sz w:val="24"/>
          <w:szCs w:val="24"/>
        </w:rPr>
        <w:t>The successful candidate will have a</w:t>
      </w:r>
      <w:r w:rsidR="003E3063">
        <w:rPr>
          <w:rFonts w:cstheme="minorHAnsi"/>
          <w:sz w:val="24"/>
          <w:szCs w:val="24"/>
        </w:rPr>
        <w:t xml:space="preserve"> </w:t>
      </w:r>
      <w:r w:rsidR="00064FF3">
        <w:rPr>
          <w:rFonts w:cstheme="minorHAnsi"/>
          <w:sz w:val="24"/>
          <w:szCs w:val="24"/>
        </w:rPr>
        <w:t>graduate degree</w:t>
      </w:r>
      <w:r w:rsidR="001F648D">
        <w:rPr>
          <w:rFonts w:cstheme="minorHAnsi"/>
          <w:sz w:val="24"/>
          <w:szCs w:val="24"/>
        </w:rPr>
        <w:t xml:space="preserve"> </w:t>
      </w:r>
      <w:r w:rsidRPr="005A5AD6">
        <w:rPr>
          <w:rFonts w:cstheme="minorHAnsi"/>
          <w:sz w:val="24"/>
          <w:szCs w:val="24"/>
        </w:rPr>
        <w:t xml:space="preserve">in </w:t>
      </w:r>
      <w:r w:rsidR="00137DD8">
        <w:rPr>
          <w:rFonts w:cstheme="minorHAnsi"/>
          <w:sz w:val="24"/>
          <w:szCs w:val="24"/>
        </w:rPr>
        <w:t>energy policy or a related theme</w:t>
      </w:r>
      <w:r w:rsidR="00C63A03">
        <w:rPr>
          <w:rFonts w:cstheme="minorHAnsi"/>
          <w:sz w:val="24"/>
          <w:szCs w:val="24"/>
        </w:rPr>
        <w:t>.</w:t>
      </w:r>
    </w:p>
    <w:p w14:paraId="70F63D0B" w14:textId="46AE2EC5" w:rsidR="005A5AD6" w:rsidRDefault="001F648D" w:rsidP="000D3C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Candidates with experience </w:t>
      </w:r>
      <w:r w:rsidR="000D3CD9">
        <w:rPr>
          <w:rFonts w:cstheme="minorHAnsi"/>
          <w:sz w:val="24"/>
          <w:szCs w:val="24"/>
        </w:rPr>
        <w:t xml:space="preserve">in </w:t>
      </w:r>
      <w:r w:rsidR="00D36512">
        <w:rPr>
          <w:rFonts w:cstheme="minorHAnsi"/>
          <w:sz w:val="24"/>
          <w:szCs w:val="24"/>
        </w:rPr>
        <w:t xml:space="preserve">regulatory design, economic analysis, and stakeholder engagement </w:t>
      </w:r>
      <w:r w:rsidR="0046690B">
        <w:rPr>
          <w:rFonts w:cstheme="minorHAnsi"/>
          <w:sz w:val="24"/>
          <w:szCs w:val="24"/>
        </w:rPr>
        <w:t xml:space="preserve">are </w:t>
      </w:r>
      <w:r w:rsidR="00981382">
        <w:rPr>
          <w:rFonts w:cstheme="minorHAnsi"/>
          <w:sz w:val="24"/>
          <w:szCs w:val="24"/>
        </w:rPr>
        <w:t>desired</w:t>
      </w:r>
      <w:r w:rsidR="000D3CD9">
        <w:rPr>
          <w:rFonts w:cstheme="minorHAnsi"/>
          <w:sz w:val="24"/>
          <w:szCs w:val="24"/>
        </w:rPr>
        <w:t xml:space="preserve">. </w:t>
      </w:r>
    </w:p>
    <w:p w14:paraId="43D86FEF" w14:textId="4FC163CD" w:rsidR="00C63A03" w:rsidRDefault="00C445B3" w:rsidP="000D3C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334F1F31">
        <w:rPr>
          <w:sz w:val="24"/>
          <w:szCs w:val="24"/>
        </w:rPr>
        <w:t xml:space="preserve">Ability to convey results of </w:t>
      </w:r>
      <w:r w:rsidR="00981382" w:rsidRPr="334F1F31">
        <w:rPr>
          <w:sz w:val="24"/>
          <w:szCs w:val="24"/>
        </w:rPr>
        <w:t>research and theoretical concepts</w:t>
      </w:r>
      <w:r w:rsidRPr="334F1F31">
        <w:rPr>
          <w:sz w:val="24"/>
          <w:szCs w:val="24"/>
        </w:rPr>
        <w:t xml:space="preserve"> to non-technical audiences</w:t>
      </w:r>
      <w:r w:rsidR="00981382" w:rsidRPr="334F1F31">
        <w:rPr>
          <w:sz w:val="24"/>
          <w:szCs w:val="24"/>
        </w:rPr>
        <w:t>.</w:t>
      </w:r>
    </w:p>
    <w:p w14:paraId="2B9550FD" w14:textId="77777777" w:rsidR="0046690B" w:rsidRDefault="0046690B" w:rsidP="334F1F31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5F00A2A3" w14:textId="22E01A41" w:rsidR="334F1F31" w:rsidRDefault="074CB5AC" w:rsidP="0046690B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34F1F3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Application and Selection Process: </w:t>
      </w:r>
    </w:p>
    <w:p w14:paraId="02A51536" w14:textId="77777777" w:rsidR="0046690B" w:rsidRPr="0046690B" w:rsidRDefault="0046690B" w:rsidP="0046690B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33E655D" w14:textId="37EFBBA2" w:rsidR="334F1F31" w:rsidRDefault="074CB5AC" w:rsidP="0046690B">
      <w:pPr>
        <w:pStyle w:val="NormalWeb"/>
        <w:jc w:val="both"/>
        <w:rPr>
          <w:rFonts w:eastAsia="Calibri"/>
          <w:color w:val="000000" w:themeColor="text1"/>
        </w:rPr>
      </w:pPr>
      <w:r w:rsidRPr="28F5F06C">
        <w:rPr>
          <w:rFonts w:eastAsia="Calibri"/>
          <w:color w:val="000000" w:themeColor="text1"/>
        </w:rPr>
        <w:t xml:space="preserve">This is a pilot phase of partnership program at the World Bank Group Pakistan Country Office where up to 9 </w:t>
      </w:r>
      <w:r w:rsidR="58073A36" w:rsidRPr="28F5F06C">
        <w:rPr>
          <w:rFonts w:eastAsia="Calibri"/>
          <w:color w:val="000000" w:themeColor="text1"/>
        </w:rPr>
        <w:t>STC</w:t>
      </w:r>
      <w:r w:rsidRPr="28F5F06C">
        <w:rPr>
          <w:rFonts w:eastAsia="Calibri"/>
          <w:color w:val="000000" w:themeColor="text1"/>
        </w:rPr>
        <w:t xml:space="preserve">s will be selected to work with us in a hybrid mode. This pilot phase is being implemented initially with 20 universities across the Pakistan in partnership with the Oxford Pakistan Program. In Phase 2 scheduled to start in March/April 2023, the program will expand to include all universities in Pakistan. </w:t>
      </w:r>
    </w:p>
    <w:p w14:paraId="4BE6ACC2" w14:textId="01999459" w:rsidR="074CB5AC" w:rsidRDefault="074CB5AC" w:rsidP="334F1F31">
      <w:pPr>
        <w:pStyle w:val="NormalWeb"/>
        <w:jc w:val="both"/>
        <w:rPr>
          <w:rFonts w:eastAsia="Calibri"/>
          <w:color w:val="000000" w:themeColor="text1"/>
        </w:rPr>
      </w:pPr>
      <w:r w:rsidRPr="334F1F31">
        <w:rPr>
          <w:rFonts w:eastAsia="Calibri"/>
          <w:color w:val="000000" w:themeColor="text1"/>
        </w:rPr>
        <w:t>Each applicant can only apply to one position advertised.  Shortlisted applicants will be interviewed, and one candidate will be selected per position.</w:t>
      </w:r>
    </w:p>
    <w:p w14:paraId="58CE2669" w14:textId="11FE9A60" w:rsidR="334F1F31" w:rsidRDefault="334F1F31" w:rsidP="334F1F31">
      <w:pPr>
        <w:pStyle w:val="NormalWeb"/>
        <w:jc w:val="both"/>
        <w:rPr>
          <w:rFonts w:cstheme="minorBidi"/>
          <w:color w:val="FF0000"/>
        </w:rPr>
      </w:pPr>
    </w:p>
    <w:sectPr w:rsidR="334F1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C93D" w14:textId="77777777" w:rsidR="005F4AFD" w:rsidRDefault="005F4AFD" w:rsidP="005A5AD6">
      <w:pPr>
        <w:spacing w:after="0" w:line="240" w:lineRule="auto"/>
      </w:pPr>
      <w:r>
        <w:separator/>
      </w:r>
    </w:p>
  </w:endnote>
  <w:endnote w:type="continuationSeparator" w:id="0">
    <w:p w14:paraId="162A92A2" w14:textId="77777777" w:rsidR="005F4AFD" w:rsidRDefault="005F4AFD" w:rsidP="005A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D18B" w14:textId="77777777" w:rsidR="005F4AFD" w:rsidRDefault="005F4AFD" w:rsidP="005A5AD6">
      <w:pPr>
        <w:spacing w:after="0" w:line="240" w:lineRule="auto"/>
      </w:pPr>
      <w:r>
        <w:separator/>
      </w:r>
    </w:p>
  </w:footnote>
  <w:footnote w:type="continuationSeparator" w:id="0">
    <w:p w14:paraId="5AEC5DFB" w14:textId="77777777" w:rsidR="005F4AFD" w:rsidRDefault="005F4AFD" w:rsidP="005A5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AE7"/>
    <w:multiLevelType w:val="hybridMultilevel"/>
    <w:tmpl w:val="5C7C86B8"/>
    <w:lvl w:ilvl="0" w:tplc="F1E6AD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569E"/>
    <w:multiLevelType w:val="multilevel"/>
    <w:tmpl w:val="89EA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802A3"/>
    <w:multiLevelType w:val="hybridMultilevel"/>
    <w:tmpl w:val="A65EF478"/>
    <w:lvl w:ilvl="0" w:tplc="125C9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54C6B"/>
    <w:multiLevelType w:val="multilevel"/>
    <w:tmpl w:val="F9CC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281169"/>
    <w:multiLevelType w:val="multilevel"/>
    <w:tmpl w:val="3EF6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681430"/>
    <w:multiLevelType w:val="hybridMultilevel"/>
    <w:tmpl w:val="6B725D6C"/>
    <w:lvl w:ilvl="0" w:tplc="06B24EF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314F4"/>
    <w:multiLevelType w:val="multilevel"/>
    <w:tmpl w:val="FD9C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F50C60"/>
    <w:multiLevelType w:val="hybridMultilevel"/>
    <w:tmpl w:val="DB9C80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85"/>
    <w:rsid w:val="0001378F"/>
    <w:rsid w:val="00064FF3"/>
    <w:rsid w:val="00080310"/>
    <w:rsid w:val="000C2440"/>
    <w:rsid w:val="000D0581"/>
    <w:rsid w:val="000D3CD9"/>
    <w:rsid w:val="00125CD0"/>
    <w:rsid w:val="00137DD8"/>
    <w:rsid w:val="00186E80"/>
    <w:rsid w:val="001A45E1"/>
    <w:rsid w:val="001B0F83"/>
    <w:rsid w:val="001C7F49"/>
    <w:rsid w:val="001E3C06"/>
    <w:rsid w:val="001F648D"/>
    <w:rsid w:val="00267E85"/>
    <w:rsid w:val="002D0A55"/>
    <w:rsid w:val="00320345"/>
    <w:rsid w:val="003B6A5F"/>
    <w:rsid w:val="003C7A14"/>
    <w:rsid w:val="003E3063"/>
    <w:rsid w:val="003F0D86"/>
    <w:rsid w:val="0046275B"/>
    <w:rsid w:val="0046690B"/>
    <w:rsid w:val="00472D84"/>
    <w:rsid w:val="004A3D41"/>
    <w:rsid w:val="004D7561"/>
    <w:rsid w:val="004E0E69"/>
    <w:rsid w:val="004E4408"/>
    <w:rsid w:val="005270A4"/>
    <w:rsid w:val="00531BE8"/>
    <w:rsid w:val="0053208D"/>
    <w:rsid w:val="0056324C"/>
    <w:rsid w:val="00567A9B"/>
    <w:rsid w:val="00587073"/>
    <w:rsid w:val="005912DA"/>
    <w:rsid w:val="005A0569"/>
    <w:rsid w:val="005A5AD6"/>
    <w:rsid w:val="005C08F5"/>
    <w:rsid w:val="005D3B4B"/>
    <w:rsid w:val="005E66E2"/>
    <w:rsid w:val="005F4AFD"/>
    <w:rsid w:val="00623633"/>
    <w:rsid w:val="00644AA7"/>
    <w:rsid w:val="0064587F"/>
    <w:rsid w:val="006470BF"/>
    <w:rsid w:val="006874F0"/>
    <w:rsid w:val="006B7CCF"/>
    <w:rsid w:val="006D61AC"/>
    <w:rsid w:val="0070301C"/>
    <w:rsid w:val="00746DDA"/>
    <w:rsid w:val="0076107D"/>
    <w:rsid w:val="00770013"/>
    <w:rsid w:val="007B3052"/>
    <w:rsid w:val="007B4AC7"/>
    <w:rsid w:val="007C29FA"/>
    <w:rsid w:val="007E5ADF"/>
    <w:rsid w:val="0086057A"/>
    <w:rsid w:val="008847BD"/>
    <w:rsid w:val="009208D4"/>
    <w:rsid w:val="009352CF"/>
    <w:rsid w:val="00980885"/>
    <w:rsid w:val="00981382"/>
    <w:rsid w:val="00990DFD"/>
    <w:rsid w:val="009A0E97"/>
    <w:rsid w:val="009B5276"/>
    <w:rsid w:val="00A239E0"/>
    <w:rsid w:val="00A90F6A"/>
    <w:rsid w:val="00AE6470"/>
    <w:rsid w:val="00B36949"/>
    <w:rsid w:val="00B540D8"/>
    <w:rsid w:val="00B6269D"/>
    <w:rsid w:val="00B920EF"/>
    <w:rsid w:val="00BA3ED8"/>
    <w:rsid w:val="00C445B3"/>
    <w:rsid w:val="00C63A03"/>
    <w:rsid w:val="00CC3EED"/>
    <w:rsid w:val="00CE2D96"/>
    <w:rsid w:val="00D01EA4"/>
    <w:rsid w:val="00D36512"/>
    <w:rsid w:val="00D45374"/>
    <w:rsid w:val="00D53EB0"/>
    <w:rsid w:val="00D83599"/>
    <w:rsid w:val="00D8788F"/>
    <w:rsid w:val="00DA6D5C"/>
    <w:rsid w:val="00DC73BC"/>
    <w:rsid w:val="00DF00CB"/>
    <w:rsid w:val="00DF156E"/>
    <w:rsid w:val="00ED7F71"/>
    <w:rsid w:val="00F5076E"/>
    <w:rsid w:val="00F828A6"/>
    <w:rsid w:val="00F91C21"/>
    <w:rsid w:val="00FB1304"/>
    <w:rsid w:val="074CB5AC"/>
    <w:rsid w:val="1D67037A"/>
    <w:rsid w:val="28F5F06C"/>
    <w:rsid w:val="2C76D2E1"/>
    <w:rsid w:val="319264EC"/>
    <w:rsid w:val="334F1F31"/>
    <w:rsid w:val="4361CD35"/>
    <w:rsid w:val="43D6D2C5"/>
    <w:rsid w:val="46DF1825"/>
    <w:rsid w:val="58073A36"/>
    <w:rsid w:val="59A9DFCF"/>
    <w:rsid w:val="5B36D2A9"/>
    <w:rsid w:val="5C05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E815E"/>
  <w15:chartTrackingRefBased/>
  <w15:docId w15:val="{48A0C38B-159B-40C2-ACEA-9C1C639F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885"/>
  </w:style>
  <w:style w:type="paragraph" w:styleId="Heading1">
    <w:name w:val="heading 1"/>
    <w:basedOn w:val="Normal"/>
    <w:next w:val="Normal"/>
    <w:link w:val="Heading1Char"/>
    <w:uiPriority w:val="9"/>
    <w:qFormat/>
    <w:rsid w:val="00746DDA"/>
    <w:pPr>
      <w:shd w:val="clear" w:color="auto" w:fill="FFFFFF"/>
      <w:spacing w:after="120" w:line="240" w:lineRule="auto"/>
      <w:jc w:val="both"/>
      <w:textAlignment w:val="baseline"/>
      <w:outlineLvl w:val="0"/>
    </w:pPr>
    <w:rPr>
      <w:rFonts w:eastAsia="Times New Roman" w:cstheme="minorHAns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C7F4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C7F4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53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EB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6DDA"/>
    <w:rPr>
      <w:rFonts w:eastAsia="Times New Roman" w:cstheme="minorHAnsi"/>
      <w:b/>
      <w:bCs/>
      <w:sz w:val="24"/>
      <w:szCs w:val="24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B62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69D"/>
  </w:style>
  <w:style w:type="paragraph" w:styleId="Footer">
    <w:name w:val="footer"/>
    <w:basedOn w:val="Normal"/>
    <w:link w:val="FooterChar"/>
    <w:uiPriority w:val="99"/>
    <w:unhideWhenUsed/>
    <w:rsid w:val="00B62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1F55B25C31B449A5D2E66B8052EEC" ma:contentTypeVersion="16" ma:contentTypeDescription="Create a new document." ma:contentTypeScope="" ma:versionID="baeb291853544a3e60cdf1f2edec9ee9">
  <xsd:schema xmlns:xsd="http://www.w3.org/2001/XMLSchema" xmlns:xs="http://www.w3.org/2001/XMLSchema" xmlns:p="http://schemas.microsoft.com/office/2006/metadata/properties" xmlns:ns2="1be8a964-d248-420c-9830-64afbc4d1a82" xmlns:ns3="2426141d-6b43-48b7-9474-55c8eb0b6ad5" xmlns:ns4="3e02667f-0271-471b-bd6e-11a2e16def1d" targetNamespace="http://schemas.microsoft.com/office/2006/metadata/properties" ma:root="true" ma:fieldsID="206265ce835dcee2327c7450cd757c5f" ns2:_="" ns3:_="" ns4:_="">
    <xsd:import namespace="1be8a964-d248-420c-9830-64afbc4d1a82"/>
    <xsd:import namespace="2426141d-6b43-48b7-9474-55c8eb0b6ad5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8a964-d248-420c-9830-64afbc4d1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6c10d7-b926-4fc0-945e-3cbf5049f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6141d-6b43-48b7-9474-55c8eb0b6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2a2e060-df42-4948-ac6e-1edf57eb7746}" ma:internalName="TaxCatchAll" ma:showField="CatchAllData" ma:web="2426141d-6b43-48b7-9474-55c8eb0b6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e8a964-d248-420c-9830-64afbc4d1a82">
      <Terms xmlns="http://schemas.microsoft.com/office/infopath/2007/PartnerControls"/>
    </lcf76f155ced4ddcb4097134ff3c332f>
    <TaxCatchAll xmlns="3e02667f-0271-471b-bd6e-11a2e16def1d" xsi:nil="true"/>
    <SharedWithUsers xmlns="2426141d-6b43-48b7-9474-55c8eb0b6ad5">
      <UserInfo>
        <DisplayName>Saadia Qayyum</DisplayName>
        <AccountId>17</AccountId>
        <AccountType/>
      </UserInfo>
      <UserInfo>
        <DisplayName>Anjum Ahmad</DisplayName>
        <AccountId>14</AccountId>
        <AccountType/>
      </UserInfo>
      <UserInfo>
        <DisplayName>Oliver Knight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E59ED3F-6AB6-4259-ADF2-957C8879D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5F7A7-BC10-4302-AD54-47FD2CB22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8a964-d248-420c-9830-64afbc4d1a82"/>
    <ds:schemaRef ds:uri="2426141d-6b43-48b7-9474-55c8eb0b6ad5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40388A-F990-4D10-84A0-7B0AF88ED1F7}">
  <ds:schemaRefs>
    <ds:schemaRef ds:uri="http://schemas.microsoft.com/office/2006/metadata/properties"/>
    <ds:schemaRef ds:uri="http://schemas.microsoft.com/office/infopath/2007/PartnerControls"/>
    <ds:schemaRef ds:uri="1be8a964-d248-420c-9830-64afbc4d1a82"/>
    <ds:schemaRef ds:uri="3e02667f-0271-471b-bd6e-11a2e16def1d"/>
    <ds:schemaRef ds:uri="2426141d-6b43-48b7-9474-55c8eb0b6a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Belen Rodriguez Castillo</dc:creator>
  <cp:keywords/>
  <dc:description/>
  <cp:lastModifiedBy>Neha Ravail Abdul Khaliq</cp:lastModifiedBy>
  <cp:revision>47</cp:revision>
  <dcterms:created xsi:type="dcterms:W3CDTF">2022-08-31T06:41:00Z</dcterms:created>
  <dcterms:modified xsi:type="dcterms:W3CDTF">2022-10-17T10:27:00Z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0x010100C0C1F55B25C31B449A5D2E66B8052EEC</vt:lpwstr>
  </property>
  <property fmtid="{D5CDD505-2E9C-101B-9397-08002B2CF9AE}" pid="3" name="MediaServiceImageTags">
    <vt:lpwstr/>
  </property>
</Properties>
</file>